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wdp" ContentType="image/vnd.ms-photo"/>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325B4" w14:textId="77777777" w:rsidR="008E5B10" w:rsidRPr="00B036BB" w:rsidRDefault="008E5B10" w:rsidP="00505960">
      <w:pPr>
        <w:pStyle w:val="Pardfaut"/>
        <w:rPr>
          <w:rFonts w:ascii="Times New Roman" w:eastAsia="Times New Roman" w:hAnsi="Times New Roman" w:cs="Times New Roman"/>
          <w:b/>
          <w:sz w:val="36"/>
          <w:szCs w:val="26"/>
        </w:rPr>
      </w:pPr>
    </w:p>
    <w:p w14:paraId="71FA1E17" w14:textId="77777777" w:rsidR="008E5B10" w:rsidRDefault="008E5B10">
      <w:pPr>
        <w:pStyle w:val="Pardfaut"/>
        <w:rPr>
          <w:rFonts w:ascii="Times New Roman" w:eastAsia="Times New Roman" w:hAnsi="Times New Roman" w:cs="Times New Roman"/>
          <w:sz w:val="26"/>
          <w:szCs w:val="26"/>
        </w:rPr>
      </w:pPr>
    </w:p>
    <w:p w14:paraId="23613EEF" w14:textId="66D062C4" w:rsidR="008E5B10" w:rsidRPr="004B4207" w:rsidRDefault="0022300A" w:rsidP="004B4207">
      <w:pPr>
        <w:pStyle w:val="Titre1"/>
        <w:keepNext w:val="0"/>
        <w:keepLines w:val="0"/>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60"/>
        <w:ind w:left="-180" w:right="-110"/>
        <w:jc w:val="center"/>
        <w:rPr>
          <w:rFonts w:ascii="Arno Pro" w:eastAsia="Calibri" w:hAnsi="Arno Pro" w:cs="Times New Roman"/>
          <w:b/>
          <w:bCs/>
          <w:color w:val="auto"/>
          <w:kern w:val="32"/>
          <w:sz w:val="38"/>
          <w:szCs w:val="38"/>
          <w:bdr w:val="none" w:sz="0" w:space="0" w:color="auto"/>
          <w:lang w:val="x-none" w:eastAsia="x-none"/>
        </w:rPr>
      </w:pPr>
      <w:r w:rsidRPr="004B4207">
        <w:rPr>
          <w:rFonts w:ascii="Arno Pro" w:eastAsia="Calibri" w:hAnsi="Arno Pro" w:cs="Times New Roman"/>
          <w:b/>
          <w:bCs/>
          <w:color w:val="auto"/>
          <w:kern w:val="32"/>
          <w:sz w:val="38"/>
          <w:szCs w:val="38"/>
          <w:bdr w:val="none" w:sz="0" w:space="0" w:color="auto"/>
          <w:lang w:val="x-none" w:eastAsia="x-none"/>
        </w:rPr>
        <w:t>Quelle est la part imprescriptible du calcul</w:t>
      </w:r>
      <w:r w:rsidR="00B92EC8" w:rsidRPr="004B4207">
        <w:rPr>
          <w:rFonts w:ascii="Arno Pro" w:eastAsia="Calibri" w:hAnsi="Arno Pro" w:cs="Times New Roman"/>
          <w:b/>
          <w:bCs/>
          <w:color w:val="auto"/>
          <w:kern w:val="32"/>
          <w:sz w:val="38"/>
          <w:szCs w:val="38"/>
          <w:bdr w:val="none" w:sz="0" w:space="0" w:color="auto"/>
          <w:lang w:val="x-none" w:eastAsia="x-none"/>
        </w:rPr>
        <w:t xml:space="preserve"> </w:t>
      </w:r>
      <w:r w:rsidRPr="004B4207">
        <w:rPr>
          <w:rFonts w:ascii="Arno Pro" w:eastAsia="Calibri" w:hAnsi="Arno Pro" w:cs="Times New Roman"/>
          <w:b/>
          <w:bCs/>
          <w:color w:val="auto"/>
          <w:kern w:val="32"/>
          <w:sz w:val="38"/>
          <w:szCs w:val="38"/>
          <w:bdr w:val="none" w:sz="0" w:space="0" w:color="auto"/>
          <w:lang w:val="x-none" w:eastAsia="x-none"/>
        </w:rPr>
        <w:t>en mathématiques ?</w:t>
      </w:r>
    </w:p>
    <w:p w14:paraId="6F9B2919" w14:textId="77777777" w:rsidR="00EE458D" w:rsidRDefault="00EE458D" w:rsidP="00EE458D">
      <w:pPr>
        <w:pStyle w:val="Pardfaut"/>
        <w:jc w:val="center"/>
        <w:rPr>
          <w:rFonts w:ascii="Times New Roman" w:hAnsi="Times New Roman"/>
          <w:bCs/>
          <w:sz w:val="32"/>
          <w:szCs w:val="32"/>
        </w:rPr>
      </w:pPr>
      <w:r w:rsidRPr="00E10DD8">
        <w:rPr>
          <w:rFonts w:ascii="Times New Roman" w:hAnsi="Times New Roman"/>
          <w:bCs/>
          <w:sz w:val="32"/>
          <w:szCs w:val="32"/>
        </w:rPr>
        <w:t>Discussion sur l’Analyse mathématique, avec en perspective le si bien nommé Calcul (différentiel et intégral), l’Analyse de Fourier, et en ligne de mire les explications de Turing sur le « calculable ».</w:t>
      </w:r>
    </w:p>
    <w:p w14:paraId="2E848E55" w14:textId="77777777" w:rsidR="00EE458D" w:rsidRDefault="00EE458D" w:rsidP="00EE458D">
      <w:pPr>
        <w:pStyle w:val="Pardfaut"/>
        <w:jc w:val="center"/>
        <w:rPr>
          <w:rFonts w:ascii="Times New Roman" w:hAnsi="Times New Roman"/>
          <w:bCs/>
          <w:sz w:val="24"/>
          <w:szCs w:val="24"/>
        </w:rPr>
      </w:pPr>
    </w:p>
    <w:p w14:paraId="635C865A" w14:textId="6FA664D2" w:rsidR="00EE458D" w:rsidRPr="00B92EC8" w:rsidRDefault="00EE458D" w:rsidP="00B92EC8">
      <w:pPr>
        <w:pStyle w:val="Normal1"/>
        <w:spacing w:after="0" w:line="240" w:lineRule="auto"/>
        <w:jc w:val="center"/>
        <w:rPr>
          <w:rFonts w:ascii="Arno Pro" w:hAnsi="Arno Pro" w:cs="Times New Roman"/>
          <w:sz w:val="28"/>
          <w:szCs w:val="28"/>
        </w:rPr>
      </w:pPr>
      <w:r>
        <w:rPr>
          <w:rFonts w:ascii="Arno Pro" w:hAnsi="Arno Pro" w:cs="Times New Roman"/>
          <w:sz w:val="28"/>
          <w:szCs w:val="28"/>
        </w:rPr>
        <w:t>Jean Dhombres</w:t>
      </w:r>
      <w:r w:rsidRPr="006443AF">
        <w:rPr>
          <w:rStyle w:val="Appelnotedebasdep"/>
          <w:rFonts w:ascii="Times New Roman" w:eastAsiaTheme="majorEastAsia" w:hAnsi="Times New Roman"/>
          <w:sz w:val="28"/>
          <w:szCs w:val="28"/>
        </w:rPr>
        <w:footnoteReference w:id="1"/>
      </w:r>
    </w:p>
    <w:sdt>
      <w:sdtPr>
        <w:rPr>
          <w:rFonts w:eastAsia="Arial Unicode MS" w:cs="Times New Roman"/>
          <w:b w:val="0"/>
          <w:bCs w:val="0"/>
          <w:color w:val="auto"/>
          <w:sz w:val="24"/>
          <w:szCs w:val="24"/>
          <w:bdr w:val="nil"/>
          <w:lang w:eastAsia="en-US"/>
        </w:rPr>
        <w:id w:val="1603065713"/>
        <w:docPartObj>
          <w:docPartGallery w:val="Table of Contents"/>
          <w:docPartUnique/>
        </w:docPartObj>
      </w:sdtPr>
      <w:sdtEndPr>
        <w:rPr>
          <w:noProof/>
          <w:sz w:val="22"/>
        </w:rPr>
      </w:sdtEndPr>
      <w:sdtContent>
        <w:p w14:paraId="6CF9BA4D" w14:textId="3C03BF8B" w:rsidR="00E024AC" w:rsidRPr="00DD7D1B" w:rsidRDefault="00E024AC">
          <w:pPr>
            <w:pStyle w:val="En-ttedetabledesmatires"/>
            <w:rPr>
              <w:rFonts w:cs="Times New Roman"/>
              <w:sz w:val="24"/>
            </w:rPr>
          </w:pPr>
        </w:p>
        <w:p w14:paraId="7FDE1337" w14:textId="77777777" w:rsidR="00692990" w:rsidRPr="00DD7D1B" w:rsidRDefault="00D012DA" w:rsidP="00DD7D1B">
          <w:pPr>
            <w:pStyle w:val="TM1"/>
            <w:rPr>
              <w:rFonts w:eastAsiaTheme="minorEastAsia"/>
              <w:bdr w:val="none" w:sz="0" w:space="0" w:color="auto"/>
              <w:lang w:eastAsia="fr-FR"/>
            </w:rPr>
          </w:pPr>
          <w:r w:rsidRPr="00DD7D1B">
            <w:rPr>
              <w:sz w:val="22"/>
              <w:szCs w:val="22"/>
            </w:rPr>
            <w:fldChar w:fldCharType="begin"/>
          </w:r>
          <w:r w:rsidRPr="00DD7D1B">
            <w:rPr>
              <w:sz w:val="22"/>
              <w:szCs w:val="22"/>
            </w:rPr>
            <w:instrText xml:space="preserve"> TOC \o "1-3" \h \z </w:instrText>
          </w:r>
          <w:r w:rsidRPr="00DD7D1B">
            <w:rPr>
              <w:sz w:val="22"/>
              <w:szCs w:val="22"/>
            </w:rPr>
            <w:fldChar w:fldCharType="separate"/>
          </w:r>
          <w:hyperlink w:anchor="_Toc524095154" w:history="1">
            <w:r w:rsidR="00692990" w:rsidRPr="00DD7D1B">
              <w:rPr>
                <w:rStyle w:val="Lienhypertexte"/>
              </w:rPr>
              <w:t>Mes intentions comme introduction</w:t>
            </w:r>
            <w:r w:rsidR="00692990" w:rsidRPr="00DD7D1B">
              <w:rPr>
                <w:webHidden/>
              </w:rPr>
              <w:tab/>
            </w:r>
            <w:r w:rsidR="00692990" w:rsidRPr="00DD7D1B">
              <w:rPr>
                <w:webHidden/>
              </w:rPr>
              <w:fldChar w:fldCharType="begin"/>
            </w:r>
            <w:r w:rsidR="00692990" w:rsidRPr="00DD7D1B">
              <w:rPr>
                <w:webHidden/>
              </w:rPr>
              <w:instrText xml:space="preserve"> PAGEREF _Toc524095154 \h </w:instrText>
            </w:r>
            <w:r w:rsidR="00692990" w:rsidRPr="00DD7D1B">
              <w:rPr>
                <w:webHidden/>
              </w:rPr>
            </w:r>
            <w:r w:rsidR="00692990" w:rsidRPr="00DD7D1B">
              <w:rPr>
                <w:webHidden/>
              </w:rPr>
              <w:fldChar w:fldCharType="separate"/>
            </w:r>
            <w:r w:rsidR="009707C7">
              <w:rPr>
                <w:webHidden/>
              </w:rPr>
              <w:t>3</w:t>
            </w:r>
            <w:r w:rsidR="00692990" w:rsidRPr="00DD7D1B">
              <w:rPr>
                <w:webHidden/>
              </w:rPr>
              <w:fldChar w:fldCharType="end"/>
            </w:r>
          </w:hyperlink>
        </w:p>
        <w:p w14:paraId="05942111" w14:textId="77777777" w:rsidR="00692990" w:rsidRPr="00DD7D1B" w:rsidRDefault="0098754C" w:rsidP="00DD7D1B">
          <w:pPr>
            <w:pStyle w:val="TM1"/>
            <w:rPr>
              <w:rFonts w:eastAsiaTheme="minorEastAsia"/>
              <w:bdr w:val="none" w:sz="0" w:space="0" w:color="auto"/>
              <w:lang w:eastAsia="fr-FR"/>
            </w:rPr>
          </w:pPr>
          <w:hyperlink w:anchor="_Toc524095155" w:history="1">
            <w:r w:rsidR="00692990" w:rsidRPr="00DD7D1B">
              <w:rPr>
                <w:rStyle w:val="Lienhypertexte"/>
              </w:rPr>
              <w:t>Ière partie. Des images qui proviennent de calculs en vue de la fonction périodique sinus</w:t>
            </w:r>
            <w:r w:rsidR="00692990" w:rsidRPr="00DD7D1B">
              <w:rPr>
                <w:webHidden/>
              </w:rPr>
              <w:tab/>
            </w:r>
            <w:r w:rsidR="00692990" w:rsidRPr="00DD7D1B">
              <w:rPr>
                <w:webHidden/>
              </w:rPr>
              <w:fldChar w:fldCharType="begin"/>
            </w:r>
            <w:r w:rsidR="00692990" w:rsidRPr="00DD7D1B">
              <w:rPr>
                <w:webHidden/>
              </w:rPr>
              <w:instrText xml:space="preserve"> PAGEREF _Toc524095155 \h </w:instrText>
            </w:r>
            <w:r w:rsidR="00692990" w:rsidRPr="00DD7D1B">
              <w:rPr>
                <w:webHidden/>
              </w:rPr>
            </w:r>
            <w:r w:rsidR="00692990" w:rsidRPr="00DD7D1B">
              <w:rPr>
                <w:webHidden/>
              </w:rPr>
              <w:fldChar w:fldCharType="separate"/>
            </w:r>
            <w:r w:rsidR="009707C7">
              <w:rPr>
                <w:webHidden/>
              </w:rPr>
              <w:t>7</w:t>
            </w:r>
            <w:r w:rsidR="00692990" w:rsidRPr="00DD7D1B">
              <w:rPr>
                <w:webHidden/>
              </w:rPr>
              <w:fldChar w:fldCharType="end"/>
            </w:r>
          </w:hyperlink>
        </w:p>
        <w:p w14:paraId="1EC534DD" w14:textId="77777777" w:rsidR="00692990" w:rsidRPr="00DD7D1B" w:rsidRDefault="0098754C" w:rsidP="00DD7D1B">
          <w:pPr>
            <w:pStyle w:val="TM1"/>
            <w:rPr>
              <w:rFonts w:eastAsiaTheme="minorEastAsia"/>
              <w:bdr w:val="none" w:sz="0" w:space="0" w:color="auto"/>
              <w:lang w:eastAsia="fr-FR"/>
            </w:rPr>
          </w:pPr>
          <w:hyperlink w:anchor="_Toc524095156" w:history="1">
            <w:r w:rsidR="00692990" w:rsidRPr="00DD7D1B">
              <w:rPr>
                <w:rStyle w:val="Lienhypertexte"/>
              </w:rPr>
              <w:t xml:space="preserve">IIème partie. Des « sinus mis ensemble » et le jeu d’orthogonalité déjà vu avec les </w:t>
            </w:r>
            <w:r w:rsidR="00692990" w:rsidRPr="00DD7D1B">
              <w:rPr>
                <w:rStyle w:val="Lienhypertexte"/>
                <w:i/>
              </w:rPr>
              <w:t>triangles robervaliens</w:t>
            </w:r>
            <w:r w:rsidR="00692990" w:rsidRPr="00DD7D1B">
              <w:rPr>
                <w:webHidden/>
              </w:rPr>
              <w:tab/>
            </w:r>
            <w:r w:rsidR="00692990" w:rsidRPr="00DD7D1B">
              <w:rPr>
                <w:webHidden/>
              </w:rPr>
              <w:fldChar w:fldCharType="begin"/>
            </w:r>
            <w:r w:rsidR="00692990" w:rsidRPr="00DD7D1B">
              <w:rPr>
                <w:webHidden/>
              </w:rPr>
              <w:instrText xml:space="preserve"> PAGEREF _Toc524095156 \h </w:instrText>
            </w:r>
            <w:r w:rsidR="00692990" w:rsidRPr="00DD7D1B">
              <w:rPr>
                <w:webHidden/>
              </w:rPr>
            </w:r>
            <w:r w:rsidR="00692990" w:rsidRPr="00DD7D1B">
              <w:rPr>
                <w:webHidden/>
              </w:rPr>
              <w:fldChar w:fldCharType="separate"/>
            </w:r>
            <w:r w:rsidR="009707C7">
              <w:rPr>
                <w:webHidden/>
              </w:rPr>
              <w:t>21</w:t>
            </w:r>
            <w:r w:rsidR="00692990" w:rsidRPr="00DD7D1B">
              <w:rPr>
                <w:webHidden/>
              </w:rPr>
              <w:fldChar w:fldCharType="end"/>
            </w:r>
          </w:hyperlink>
        </w:p>
        <w:p w14:paraId="0E89B1CB" w14:textId="77777777" w:rsidR="00692990" w:rsidRPr="00DD7D1B" w:rsidRDefault="0098754C">
          <w:pPr>
            <w:pStyle w:val="TM2"/>
            <w:tabs>
              <w:tab w:val="right" w:pos="9628"/>
            </w:tabs>
            <w:rPr>
              <w:rFonts w:ascii="Times New Roman" w:eastAsiaTheme="minorEastAsia" w:hAnsi="Times New Roman"/>
              <w:i w:val="0"/>
              <w:iCs w:val="0"/>
              <w:noProof/>
              <w:sz w:val="23"/>
              <w:szCs w:val="23"/>
              <w:bdr w:val="none" w:sz="0" w:space="0" w:color="auto"/>
              <w:lang w:eastAsia="fr-FR"/>
            </w:rPr>
          </w:pPr>
          <w:hyperlink w:anchor="_Toc524095157" w:history="1">
            <w:r w:rsidR="00692990" w:rsidRPr="00DD7D1B">
              <w:rPr>
                <w:rStyle w:val="Lienhypertexte"/>
                <w:rFonts w:ascii="Times New Roman" w:hAnsi="Times New Roman"/>
                <w:noProof/>
                <w:sz w:val="23"/>
                <w:szCs w:val="23"/>
                <w:lang w:val="nl-BE"/>
              </w:rPr>
              <w:t>II.1 Les modes propres</w:t>
            </w:r>
            <w:r w:rsidR="00692990" w:rsidRPr="00DD7D1B">
              <w:rPr>
                <w:rFonts w:ascii="Times New Roman" w:hAnsi="Times New Roman"/>
                <w:noProof/>
                <w:webHidden/>
                <w:sz w:val="23"/>
                <w:szCs w:val="23"/>
              </w:rPr>
              <w:tab/>
            </w:r>
            <w:r w:rsidR="00692990" w:rsidRPr="00DD7D1B">
              <w:rPr>
                <w:rFonts w:ascii="Times New Roman" w:hAnsi="Times New Roman"/>
                <w:noProof/>
                <w:webHidden/>
                <w:sz w:val="23"/>
                <w:szCs w:val="23"/>
              </w:rPr>
              <w:fldChar w:fldCharType="begin"/>
            </w:r>
            <w:r w:rsidR="00692990" w:rsidRPr="00DD7D1B">
              <w:rPr>
                <w:rFonts w:ascii="Times New Roman" w:hAnsi="Times New Roman"/>
                <w:noProof/>
                <w:webHidden/>
                <w:sz w:val="23"/>
                <w:szCs w:val="23"/>
              </w:rPr>
              <w:instrText xml:space="preserve"> PAGEREF _Toc524095157 \h </w:instrText>
            </w:r>
            <w:r w:rsidR="00692990" w:rsidRPr="00DD7D1B">
              <w:rPr>
                <w:rFonts w:ascii="Times New Roman" w:hAnsi="Times New Roman"/>
                <w:noProof/>
                <w:webHidden/>
                <w:sz w:val="23"/>
                <w:szCs w:val="23"/>
              </w:rPr>
            </w:r>
            <w:r w:rsidR="00692990" w:rsidRPr="00DD7D1B">
              <w:rPr>
                <w:rFonts w:ascii="Times New Roman" w:hAnsi="Times New Roman"/>
                <w:noProof/>
                <w:webHidden/>
                <w:sz w:val="23"/>
                <w:szCs w:val="23"/>
              </w:rPr>
              <w:fldChar w:fldCharType="separate"/>
            </w:r>
            <w:r w:rsidR="009707C7">
              <w:rPr>
                <w:rFonts w:ascii="Times New Roman" w:hAnsi="Times New Roman"/>
                <w:noProof/>
                <w:webHidden/>
                <w:sz w:val="23"/>
                <w:szCs w:val="23"/>
              </w:rPr>
              <w:t>23</w:t>
            </w:r>
            <w:r w:rsidR="00692990" w:rsidRPr="00DD7D1B">
              <w:rPr>
                <w:rFonts w:ascii="Times New Roman" w:hAnsi="Times New Roman"/>
                <w:noProof/>
                <w:webHidden/>
                <w:sz w:val="23"/>
                <w:szCs w:val="23"/>
              </w:rPr>
              <w:fldChar w:fldCharType="end"/>
            </w:r>
          </w:hyperlink>
        </w:p>
        <w:p w14:paraId="5376725D" w14:textId="77777777" w:rsidR="00692990" w:rsidRPr="00DD7D1B" w:rsidRDefault="0098754C">
          <w:pPr>
            <w:pStyle w:val="TM2"/>
            <w:tabs>
              <w:tab w:val="right" w:pos="9628"/>
            </w:tabs>
            <w:rPr>
              <w:rFonts w:ascii="Times New Roman" w:eastAsiaTheme="minorEastAsia" w:hAnsi="Times New Roman"/>
              <w:i w:val="0"/>
              <w:iCs w:val="0"/>
              <w:noProof/>
              <w:sz w:val="23"/>
              <w:szCs w:val="23"/>
              <w:bdr w:val="none" w:sz="0" w:space="0" w:color="auto"/>
              <w:lang w:eastAsia="fr-FR"/>
            </w:rPr>
          </w:pPr>
          <w:hyperlink w:anchor="_Toc524095158" w:history="1">
            <w:r w:rsidR="00692990" w:rsidRPr="00DD7D1B">
              <w:rPr>
                <w:rStyle w:val="Lienhypertexte"/>
                <w:rFonts w:ascii="Times New Roman" w:hAnsi="Times New Roman"/>
                <w:noProof/>
                <w:sz w:val="23"/>
                <w:szCs w:val="23"/>
                <w:lang w:val="nl-BE"/>
              </w:rPr>
              <w:t>II.2 Les relations d’orthogonalité expliquent au final le succès du calcul des coefficients de Fourier</w:t>
            </w:r>
            <w:r w:rsidR="00692990" w:rsidRPr="00DD7D1B">
              <w:rPr>
                <w:rFonts w:ascii="Times New Roman" w:hAnsi="Times New Roman"/>
                <w:noProof/>
                <w:webHidden/>
                <w:sz w:val="23"/>
                <w:szCs w:val="23"/>
              </w:rPr>
              <w:tab/>
            </w:r>
            <w:r w:rsidR="00692990" w:rsidRPr="00DD7D1B">
              <w:rPr>
                <w:rFonts w:ascii="Times New Roman" w:hAnsi="Times New Roman"/>
                <w:noProof/>
                <w:webHidden/>
                <w:sz w:val="23"/>
                <w:szCs w:val="23"/>
              </w:rPr>
              <w:fldChar w:fldCharType="begin"/>
            </w:r>
            <w:r w:rsidR="00692990" w:rsidRPr="00DD7D1B">
              <w:rPr>
                <w:rFonts w:ascii="Times New Roman" w:hAnsi="Times New Roman"/>
                <w:noProof/>
                <w:webHidden/>
                <w:sz w:val="23"/>
                <w:szCs w:val="23"/>
              </w:rPr>
              <w:instrText xml:space="preserve"> PAGEREF _Toc524095158 \h </w:instrText>
            </w:r>
            <w:r w:rsidR="00692990" w:rsidRPr="00DD7D1B">
              <w:rPr>
                <w:rFonts w:ascii="Times New Roman" w:hAnsi="Times New Roman"/>
                <w:noProof/>
                <w:webHidden/>
                <w:sz w:val="23"/>
                <w:szCs w:val="23"/>
              </w:rPr>
            </w:r>
            <w:r w:rsidR="00692990" w:rsidRPr="00DD7D1B">
              <w:rPr>
                <w:rFonts w:ascii="Times New Roman" w:hAnsi="Times New Roman"/>
                <w:noProof/>
                <w:webHidden/>
                <w:sz w:val="23"/>
                <w:szCs w:val="23"/>
              </w:rPr>
              <w:fldChar w:fldCharType="separate"/>
            </w:r>
            <w:r w:rsidR="009707C7">
              <w:rPr>
                <w:rFonts w:ascii="Times New Roman" w:hAnsi="Times New Roman"/>
                <w:noProof/>
                <w:webHidden/>
                <w:sz w:val="23"/>
                <w:szCs w:val="23"/>
              </w:rPr>
              <w:t>26</w:t>
            </w:r>
            <w:r w:rsidR="00692990" w:rsidRPr="00DD7D1B">
              <w:rPr>
                <w:rFonts w:ascii="Times New Roman" w:hAnsi="Times New Roman"/>
                <w:noProof/>
                <w:webHidden/>
                <w:sz w:val="23"/>
                <w:szCs w:val="23"/>
              </w:rPr>
              <w:fldChar w:fldCharType="end"/>
            </w:r>
          </w:hyperlink>
        </w:p>
        <w:p w14:paraId="020E4DC7" w14:textId="77777777" w:rsidR="00692990" w:rsidRPr="00DD7D1B" w:rsidRDefault="0098754C">
          <w:pPr>
            <w:pStyle w:val="TM2"/>
            <w:tabs>
              <w:tab w:val="right" w:pos="9628"/>
            </w:tabs>
            <w:rPr>
              <w:rFonts w:ascii="Times New Roman" w:eastAsiaTheme="minorEastAsia" w:hAnsi="Times New Roman"/>
              <w:i w:val="0"/>
              <w:iCs w:val="0"/>
              <w:noProof/>
              <w:sz w:val="23"/>
              <w:szCs w:val="23"/>
              <w:bdr w:val="none" w:sz="0" w:space="0" w:color="auto"/>
              <w:lang w:eastAsia="fr-FR"/>
            </w:rPr>
          </w:pPr>
          <w:hyperlink w:anchor="_Toc524095159" w:history="1">
            <w:r w:rsidR="00692990" w:rsidRPr="00DD7D1B">
              <w:rPr>
                <w:rStyle w:val="Lienhypertexte"/>
                <w:rFonts w:ascii="Times New Roman" w:hAnsi="Times New Roman"/>
                <w:noProof/>
                <w:sz w:val="23"/>
                <w:szCs w:val="23"/>
                <w:lang w:val="nl-BE"/>
              </w:rPr>
              <w:t>II.3 “Tous les sinus ensemble”, ou le jeu analytique sur les sommes de Roberval</w:t>
            </w:r>
            <w:r w:rsidR="00692990" w:rsidRPr="00DD7D1B">
              <w:rPr>
                <w:rFonts w:ascii="Times New Roman" w:hAnsi="Times New Roman"/>
                <w:noProof/>
                <w:webHidden/>
                <w:sz w:val="23"/>
                <w:szCs w:val="23"/>
              </w:rPr>
              <w:tab/>
            </w:r>
            <w:r w:rsidR="00692990" w:rsidRPr="00DD7D1B">
              <w:rPr>
                <w:rFonts w:ascii="Times New Roman" w:hAnsi="Times New Roman"/>
                <w:noProof/>
                <w:webHidden/>
                <w:sz w:val="23"/>
                <w:szCs w:val="23"/>
              </w:rPr>
              <w:fldChar w:fldCharType="begin"/>
            </w:r>
            <w:r w:rsidR="00692990" w:rsidRPr="00DD7D1B">
              <w:rPr>
                <w:rFonts w:ascii="Times New Roman" w:hAnsi="Times New Roman"/>
                <w:noProof/>
                <w:webHidden/>
                <w:sz w:val="23"/>
                <w:szCs w:val="23"/>
              </w:rPr>
              <w:instrText xml:space="preserve"> PAGEREF _Toc524095159 \h </w:instrText>
            </w:r>
            <w:r w:rsidR="00692990" w:rsidRPr="00DD7D1B">
              <w:rPr>
                <w:rFonts w:ascii="Times New Roman" w:hAnsi="Times New Roman"/>
                <w:noProof/>
                <w:webHidden/>
                <w:sz w:val="23"/>
                <w:szCs w:val="23"/>
              </w:rPr>
            </w:r>
            <w:r w:rsidR="00692990" w:rsidRPr="00DD7D1B">
              <w:rPr>
                <w:rFonts w:ascii="Times New Roman" w:hAnsi="Times New Roman"/>
                <w:noProof/>
                <w:webHidden/>
                <w:sz w:val="23"/>
                <w:szCs w:val="23"/>
              </w:rPr>
              <w:fldChar w:fldCharType="separate"/>
            </w:r>
            <w:r w:rsidR="009707C7">
              <w:rPr>
                <w:rFonts w:ascii="Times New Roman" w:hAnsi="Times New Roman"/>
                <w:noProof/>
                <w:webHidden/>
                <w:sz w:val="23"/>
                <w:szCs w:val="23"/>
              </w:rPr>
              <w:t>34</w:t>
            </w:r>
            <w:r w:rsidR="00692990" w:rsidRPr="00DD7D1B">
              <w:rPr>
                <w:rFonts w:ascii="Times New Roman" w:hAnsi="Times New Roman"/>
                <w:noProof/>
                <w:webHidden/>
                <w:sz w:val="23"/>
                <w:szCs w:val="23"/>
              </w:rPr>
              <w:fldChar w:fldCharType="end"/>
            </w:r>
          </w:hyperlink>
        </w:p>
        <w:p w14:paraId="79CA85A9" w14:textId="77777777" w:rsidR="00692990" w:rsidRPr="00DD7D1B" w:rsidRDefault="0098754C" w:rsidP="00DD7D1B">
          <w:pPr>
            <w:pStyle w:val="TM1"/>
            <w:rPr>
              <w:rFonts w:eastAsiaTheme="minorEastAsia"/>
              <w:bdr w:val="none" w:sz="0" w:space="0" w:color="auto"/>
              <w:lang w:eastAsia="fr-FR"/>
            </w:rPr>
          </w:pPr>
          <w:hyperlink w:anchor="_Toc524095160" w:history="1">
            <w:r w:rsidR="00692990" w:rsidRPr="00DD7D1B">
              <w:rPr>
                <w:rStyle w:val="Lienhypertexte"/>
                <w:rFonts w:eastAsia="Cambria"/>
                <w:u w:color="000000"/>
              </w:rPr>
              <w:t>IIIème Partie. La part de calcul d’une théorie avec les relations de Heisenberg comme nécessaire contrainte</w:t>
            </w:r>
            <w:r w:rsidR="00692990" w:rsidRPr="00DD7D1B">
              <w:rPr>
                <w:webHidden/>
              </w:rPr>
              <w:tab/>
            </w:r>
            <w:r w:rsidR="00692990" w:rsidRPr="00DD7D1B">
              <w:rPr>
                <w:webHidden/>
              </w:rPr>
              <w:fldChar w:fldCharType="begin"/>
            </w:r>
            <w:r w:rsidR="00692990" w:rsidRPr="00DD7D1B">
              <w:rPr>
                <w:webHidden/>
              </w:rPr>
              <w:instrText xml:space="preserve"> PAGEREF _Toc524095160 \h </w:instrText>
            </w:r>
            <w:r w:rsidR="00692990" w:rsidRPr="00DD7D1B">
              <w:rPr>
                <w:webHidden/>
              </w:rPr>
            </w:r>
            <w:r w:rsidR="00692990" w:rsidRPr="00DD7D1B">
              <w:rPr>
                <w:webHidden/>
              </w:rPr>
              <w:fldChar w:fldCharType="separate"/>
            </w:r>
            <w:r w:rsidR="009707C7">
              <w:rPr>
                <w:webHidden/>
              </w:rPr>
              <w:t>40</w:t>
            </w:r>
            <w:r w:rsidR="00692990" w:rsidRPr="00DD7D1B">
              <w:rPr>
                <w:webHidden/>
              </w:rPr>
              <w:fldChar w:fldCharType="end"/>
            </w:r>
          </w:hyperlink>
        </w:p>
        <w:p w14:paraId="69769157" w14:textId="77777777" w:rsidR="00692990" w:rsidRPr="00DD7D1B" w:rsidRDefault="0098754C">
          <w:pPr>
            <w:pStyle w:val="TM2"/>
            <w:tabs>
              <w:tab w:val="right" w:pos="9628"/>
            </w:tabs>
            <w:rPr>
              <w:rFonts w:ascii="Times New Roman" w:eastAsiaTheme="minorEastAsia" w:hAnsi="Times New Roman"/>
              <w:i w:val="0"/>
              <w:iCs w:val="0"/>
              <w:noProof/>
              <w:sz w:val="23"/>
              <w:szCs w:val="23"/>
              <w:bdr w:val="none" w:sz="0" w:space="0" w:color="auto"/>
              <w:lang w:eastAsia="fr-FR"/>
            </w:rPr>
          </w:pPr>
          <w:hyperlink w:anchor="_Toc524095161" w:history="1">
            <w:r w:rsidR="00692990" w:rsidRPr="00DD7D1B">
              <w:rPr>
                <w:rStyle w:val="Lienhypertexte"/>
                <w:rFonts w:ascii="Times New Roman" w:hAnsi="Times New Roman"/>
                <w:noProof/>
                <w:sz w:val="23"/>
                <w:szCs w:val="23"/>
              </w:rPr>
              <w:t>III.1 Les espaces hermitiens.</w:t>
            </w:r>
            <w:r w:rsidR="00692990" w:rsidRPr="00DD7D1B">
              <w:rPr>
                <w:rFonts w:ascii="Times New Roman" w:hAnsi="Times New Roman"/>
                <w:noProof/>
                <w:webHidden/>
                <w:sz w:val="23"/>
                <w:szCs w:val="23"/>
              </w:rPr>
              <w:tab/>
            </w:r>
            <w:r w:rsidR="00692990" w:rsidRPr="00DD7D1B">
              <w:rPr>
                <w:rFonts w:ascii="Times New Roman" w:hAnsi="Times New Roman"/>
                <w:noProof/>
                <w:webHidden/>
                <w:sz w:val="23"/>
                <w:szCs w:val="23"/>
              </w:rPr>
              <w:fldChar w:fldCharType="begin"/>
            </w:r>
            <w:r w:rsidR="00692990" w:rsidRPr="00DD7D1B">
              <w:rPr>
                <w:rFonts w:ascii="Times New Roman" w:hAnsi="Times New Roman"/>
                <w:noProof/>
                <w:webHidden/>
                <w:sz w:val="23"/>
                <w:szCs w:val="23"/>
              </w:rPr>
              <w:instrText xml:space="preserve"> PAGEREF _Toc524095161 \h </w:instrText>
            </w:r>
            <w:r w:rsidR="00692990" w:rsidRPr="00DD7D1B">
              <w:rPr>
                <w:rFonts w:ascii="Times New Roman" w:hAnsi="Times New Roman"/>
                <w:noProof/>
                <w:webHidden/>
                <w:sz w:val="23"/>
                <w:szCs w:val="23"/>
              </w:rPr>
            </w:r>
            <w:r w:rsidR="00692990" w:rsidRPr="00DD7D1B">
              <w:rPr>
                <w:rFonts w:ascii="Times New Roman" w:hAnsi="Times New Roman"/>
                <w:noProof/>
                <w:webHidden/>
                <w:sz w:val="23"/>
                <w:szCs w:val="23"/>
              </w:rPr>
              <w:fldChar w:fldCharType="separate"/>
            </w:r>
            <w:r w:rsidR="009707C7">
              <w:rPr>
                <w:rFonts w:ascii="Times New Roman" w:hAnsi="Times New Roman"/>
                <w:noProof/>
                <w:webHidden/>
                <w:sz w:val="23"/>
                <w:szCs w:val="23"/>
              </w:rPr>
              <w:t>40</w:t>
            </w:r>
            <w:r w:rsidR="00692990" w:rsidRPr="00DD7D1B">
              <w:rPr>
                <w:rFonts w:ascii="Times New Roman" w:hAnsi="Times New Roman"/>
                <w:noProof/>
                <w:webHidden/>
                <w:sz w:val="23"/>
                <w:szCs w:val="23"/>
              </w:rPr>
              <w:fldChar w:fldCharType="end"/>
            </w:r>
          </w:hyperlink>
        </w:p>
        <w:p w14:paraId="04B2AB93" w14:textId="77777777" w:rsidR="00692990" w:rsidRPr="00DD7D1B" w:rsidRDefault="0098754C">
          <w:pPr>
            <w:pStyle w:val="TM2"/>
            <w:tabs>
              <w:tab w:val="right" w:pos="9628"/>
            </w:tabs>
            <w:rPr>
              <w:rFonts w:ascii="Times New Roman" w:eastAsiaTheme="minorEastAsia" w:hAnsi="Times New Roman"/>
              <w:i w:val="0"/>
              <w:iCs w:val="0"/>
              <w:noProof/>
              <w:sz w:val="23"/>
              <w:szCs w:val="23"/>
              <w:bdr w:val="none" w:sz="0" w:space="0" w:color="auto"/>
              <w:lang w:eastAsia="fr-FR"/>
            </w:rPr>
          </w:pPr>
          <w:hyperlink w:anchor="_Toc524095162" w:history="1">
            <w:r w:rsidR="00692990" w:rsidRPr="00DD7D1B">
              <w:rPr>
                <w:rStyle w:val="Lienhypertexte"/>
                <w:rFonts w:ascii="Times New Roman" w:hAnsi="Times New Roman"/>
                <w:noProof/>
                <w:sz w:val="23"/>
                <w:szCs w:val="23"/>
              </w:rPr>
              <w:t>III.2 L’espace de Schwartz</w:t>
            </w:r>
            <w:r w:rsidR="00692990" w:rsidRPr="00DD7D1B">
              <w:rPr>
                <w:rFonts w:ascii="Times New Roman" w:hAnsi="Times New Roman"/>
                <w:noProof/>
                <w:webHidden/>
                <w:sz w:val="23"/>
                <w:szCs w:val="23"/>
              </w:rPr>
              <w:tab/>
            </w:r>
            <w:r w:rsidR="00692990" w:rsidRPr="00DD7D1B">
              <w:rPr>
                <w:rFonts w:ascii="Times New Roman" w:hAnsi="Times New Roman"/>
                <w:noProof/>
                <w:webHidden/>
                <w:sz w:val="23"/>
                <w:szCs w:val="23"/>
              </w:rPr>
              <w:fldChar w:fldCharType="begin"/>
            </w:r>
            <w:r w:rsidR="00692990" w:rsidRPr="00DD7D1B">
              <w:rPr>
                <w:rFonts w:ascii="Times New Roman" w:hAnsi="Times New Roman"/>
                <w:noProof/>
                <w:webHidden/>
                <w:sz w:val="23"/>
                <w:szCs w:val="23"/>
              </w:rPr>
              <w:instrText xml:space="preserve"> PAGEREF _Toc524095162 \h </w:instrText>
            </w:r>
            <w:r w:rsidR="00692990" w:rsidRPr="00DD7D1B">
              <w:rPr>
                <w:rFonts w:ascii="Times New Roman" w:hAnsi="Times New Roman"/>
                <w:noProof/>
                <w:webHidden/>
                <w:sz w:val="23"/>
                <w:szCs w:val="23"/>
              </w:rPr>
            </w:r>
            <w:r w:rsidR="00692990" w:rsidRPr="00DD7D1B">
              <w:rPr>
                <w:rFonts w:ascii="Times New Roman" w:hAnsi="Times New Roman"/>
                <w:noProof/>
                <w:webHidden/>
                <w:sz w:val="23"/>
                <w:szCs w:val="23"/>
              </w:rPr>
              <w:fldChar w:fldCharType="separate"/>
            </w:r>
            <w:r w:rsidR="009707C7">
              <w:rPr>
                <w:rFonts w:ascii="Times New Roman" w:hAnsi="Times New Roman"/>
                <w:noProof/>
                <w:webHidden/>
                <w:sz w:val="23"/>
                <w:szCs w:val="23"/>
              </w:rPr>
              <w:t>42</w:t>
            </w:r>
            <w:r w:rsidR="00692990" w:rsidRPr="00DD7D1B">
              <w:rPr>
                <w:rFonts w:ascii="Times New Roman" w:hAnsi="Times New Roman"/>
                <w:noProof/>
                <w:webHidden/>
                <w:sz w:val="23"/>
                <w:szCs w:val="23"/>
              </w:rPr>
              <w:fldChar w:fldCharType="end"/>
            </w:r>
          </w:hyperlink>
        </w:p>
        <w:p w14:paraId="556CC845" w14:textId="77777777" w:rsidR="00692990" w:rsidRPr="00DD7D1B" w:rsidRDefault="0098754C">
          <w:pPr>
            <w:pStyle w:val="TM2"/>
            <w:tabs>
              <w:tab w:val="right" w:pos="9628"/>
            </w:tabs>
            <w:rPr>
              <w:rFonts w:ascii="Times New Roman" w:eastAsiaTheme="minorEastAsia" w:hAnsi="Times New Roman"/>
              <w:i w:val="0"/>
              <w:iCs w:val="0"/>
              <w:noProof/>
              <w:sz w:val="23"/>
              <w:szCs w:val="23"/>
              <w:bdr w:val="none" w:sz="0" w:space="0" w:color="auto"/>
              <w:lang w:eastAsia="fr-FR"/>
            </w:rPr>
          </w:pPr>
          <w:hyperlink w:anchor="_Toc524095163" w:history="1">
            <w:r w:rsidR="00692990" w:rsidRPr="00DD7D1B">
              <w:rPr>
                <w:rStyle w:val="Lienhypertexte"/>
                <w:rFonts w:ascii="Times New Roman" w:hAnsi="Times New Roman"/>
                <w:noProof/>
                <w:sz w:val="23"/>
                <w:szCs w:val="23"/>
              </w:rPr>
              <w:t>III.3 Les espaces de Hilbert</w:t>
            </w:r>
            <w:r w:rsidR="00692990" w:rsidRPr="00DD7D1B">
              <w:rPr>
                <w:rFonts w:ascii="Times New Roman" w:hAnsi="Times New Roman"/>
                <w:noProof/>
                <w:webHidden/>
                <w:sz w:val="23"/>
                <w:szCs w:val="23"/>
              </w:rPr>
              <w:tab/>
            </w:r>
            <w:r w:rsidR="00692990" w:rsidRPr="00DD7D1B">
              <w:rPr>
                <w:rFonts w:ascii="Times New Roman" w:hAnsi="Times New Roman"/>
                <w:noProof/>
                <w:webHidden/>
                <w:sz w:val="23"/>
                <w:szCs w:val="23"/>
              </w:rPr>
              <w:fldChar w:fldCharType="begin"/>
            </w:r>
            <w:r w:rsidR="00692990" w:rsidRPr="00DD7D1B">
              <w:rPr>
                <w:rFonts w:ascii="Times New Roman" w:hAnsi="Times New Roman"/>
                <w:noProof/>
                <w:webHidden/>
                <w:sz w:val="23"/>
                <w:szCs w:val="23"/>
              </w:rPr>
              <w:instrText xml:space="preserve"> PAGEREF _Toc524095163 \h </w:instrText>
            </w:r>
            <w:r w:rsidR="00692990" w:rsidRPr="00DD7D1B">
              <w:rPr>
                <w:rFonts w:ascii="Times New Roman" w:hAnsi="Times New Roman"/>
                <w:noProof/>
                <w:webHidden/>
                <w:sz w:val="23"/>
                <w:szCs w:val="23"/>
              </w:rPr>
            </w:r>
            <w:r w:rsidR="00692990" w:rsidRPr="00DD7D1B">
              <w:rPr>
                <w:rFonts w:ascii="Times New Roman" w:hAnsi="Times New Roman"/>
                <w:noProof/>
                <w:webHidden/>
                <w:sz w:val="23"/>
                <w:szCs w:val="23"/>
              </w:rPr>
              <w:fldChar w:fldCharType="separate"/>
            </w:r>
            <w:r w:rsidR="009707C7">
              <w:rPr>
                <w:rFonts w:ascii="Times New Roman" w:hAnsi="Times New Roman"/>
                <w:noProof/>
                <w:webHidden/>
                <w:sz w:val="23"/>
                <w:szCs w:val="23"/>
              </w:rPr>
              <w:t>42</w:t>
            </w:r>
            <w:r w:rsidR="00692990" w:rsidRPr="00DD7D1B">
              <w:rPr>
                <w:rFonts w:ascii="Times New Roman" w:hAnsi="Times New Roman"/>
                <w:noProof/>
                <w:webHidden/>
                <w:sz w:val="23"/>
                <w:szCs w:val="23"/>
              </w:rPr>
              <w:fldChar w:fldCharType="end"/>
            </w:r>
          </w:hyperlink>
        </w:p>
        <w:p w14:paraId="494BDCCD" w14:textId="77777777" w:rsidR="00692990" w:rsidRPr="00DD7D1B" w:rsidRDefault="0098754C">
          <w:pPr>
            <w:pStyle w:val="TM2"/>
            <w:tabs>
              <w:tab w:val="right" w:pos="9628"/>
            </w:tabs>
            <w:rPr>
              <w:rFonts w:ascii="Times New Roman" w:eastAsiaTheme="minorEastAsia" w:hAnsi="Times New Roman"/>
              <w:i w:val="0"/>
              <w:iCs w:val="0"/>
              <w:noProof/>
              <w:sz w:val="23"/>
              <w:szCs w:val="23"/>
              <w:bdr w:val="none" w:sz="0" w:space="0" w:color="auto"/>
              <w:lang w:eastAsia="fr-FR"/>
            </w:rPr>
          </w:pPr>
          <w:hyperlink w:anchor="_Toc524095164" w:history="1">
            <w:r w:rsidR="00692990" w:rsidRPr="00DD7D1B">
              <w:rPr>
                <w:rStyle w:val="Lienhypertexte"/>
                <w:rFonts w:ascii="Times New Roman" w:hAnsi="Times New Roman"/>
                <w:noProof/>
                <w:sz w:val="23"/>
                <w:szCs w:val="23"/>
              </w:rPr>
              <w:t>III.4 La transformation de Fourier dans S</w:t>
            </w:r>
            <w:r w:rsidR="00692990" w:rsidRPr="00DD7D1B">
              <w:rPr>
                <w:rFonts w:ascii="Times New Roman" w:hAnsi="Times New Roman"/>
                <w:noProof/>
                <w:webHidden/>
                <w:sz w:val="23"/>
                <w:szCs w:val="23"/>
              </w:rPr>
              <w:tab/>
            </w:r>
            <w:r w:rsidR="00692990" w:rsidRPr="00DD7D1B">
              <w:rPr>
                <w:rFonts w:ascii="Times New Roman" w:hAnsi="Times New Roman"/>
                <w:noProof/>
                <w:webHidden/>
                <w:sz w:val="23"/>
                <w:szCs w:val="23"/>
              </w:rPr>
              <w:fldChar w:fldCharType="begin"/>
            </w:r>
            <w:r w:rsidR="00692990" w:rsidRPr="00DD7D1B">
              <w:rPr>
                <w:rFonts w:ascii="Times New Roman" w:hAnsi="Times New Roman"/>
                <w:noProof/>
                <w:webHidden/>
                <w:sz w:val="23"/>
                <w:szCs w:val="23"/>
              </w:rPr>
              <w:instrText xml:space="preserve"> PAGEREF _Toc524095164 \h </w:instrText>
            </w:r>
            <w:r w:rsidR="00692990" w:rsidRPr="00DD7D1B">
              <w:rPr>
                <w:rFonts w:ascii="Times New Roman" w:hAnsi="Times New Roman"/>
                <w:noProof/>
                <w:webHidden/>
                <w:sz w:val="23"/>
                <w:szCs w:val="23"/>
              </w:rPr>
            </w:r>
            <w:r w:rsidR="00692990" w:rsidRPr="00DD7D1B">
              <w:rPr>
                <w:rFonts w:ascii="Times New Roman" w:hAnsi="Times New Roman"/>
                <w:noProof/>
                <w:webHidden/>
                <w:sz w:val="23"/>
                <w:szCs w:val="23"/>
              </w:rPr>
              <w:fldChar w:fldCharType="separate"/>
            </w:r>
            <w:r w:rsidR="009707C7">
              <w:rPr>
                <w:rFonts w:ascii="Times New Roman" w:hAnsi="Times New Roman"/>
                <w:noProof/>
                <w:webHidden/>
                <w:sz w:val="23"/>
                <w:szCs w:val="23"/>
              </w:rPr>
              <w:t>43</w:t>
            </w:r>
            <w:r w:rsidR="00692990" w:rsidRPr="00DD7D1B">
              <w:rPr>
                <w:rFonts w:ascii="Times New Roman" w:hAnsi="Times New Roman"/>
                <w:noProof/>
                <w:webHidden/>
                <w:sz w:val="23"/>
                <w:szCs w:val="23"/>
              </w:rPr>
              <w:fldChar w:fldCharType="end"/>
            </w:r>
          </w:hyperlink>
        </w:p>
        <w:p w14:paraId="7E62873A" w14:textId="77777777" w:rsidR="00692990" w:rsidRPr="00DD7D1B" w:rsidRDefault="0098754C">
          <w:pPr>
            <w:pStyle w:val="TM2"/>
            <w:tabs>
              <w:tab w:val="right" w:pos="9628"/>
            </w:tabs>
            <w:rPr>
              <w:rFonts w:ascii="Times New Roman" w:eastAsiaTheme="minorEastAsia" w:hAnsi="Times New Roman"/>
              <w:i w:val="0"/>
              <w:iCs w:val="0"/>
              <w:noProof/>
              <w:sz w:val="23"/>
              <w:szCs w:val="23"/>
              <w:bdr w:val="none" w:sz="0" w:space="0" w:color="auto"/>
              <w:lang w:eastAsia="fr-FR"/>
            </w:rPr>
          </w:pPr>
          <w:hyperlink w:anchor="_Toc524095165" w:history="1">
            <w:r w:rsidR="00692990" w:rsidRPr="00DD7D1B">
              <w:rPr>
                <w:rStyle w:val="Lienhypertexte"/>
                <w:rFonts w:ascii="Times New Roman" w:hAnsi="Times New Roman"/>
                <w:noProof/>
                <w:sz w:val="23"/>
                <w:szCs w:val="23"/>
              </w:rPr>
              <w:t>III.5 Les inégalités d’Heisenberg</w:t>
            </w:r>
            <w:r w:rsidR="00692990" w:rsidRPr="00DD7D1B">
              <w:rPr>
                <w:rFonts w:ascii="Times New Roman" w:hAnsi="Times New Roman"/>
                <w:noProof/>
                <w:webHidden/>
                <w:sz w:val="23"/>
                <w:szCs w:val="23"/>
              </w:rPr>
              <w:tab/>
            </w:r>
            <w:r w:rsidR="00692990" w:rsidRPr="00DD7D1B">
              <w:rPr>
                <w:rFonts w:ascii="Times New Roman" w:hAnsi="Times New Roman"/>
                <w:noProof/>
                <w:webHidden/>
                <w:sz w:val="23"/>
                <w:szCs w:val="23"/>
              </w:rPr>
              <w:fldChar w:fldCharType="begin"/>
            </w:r>
            <w:r w:rsidR="00692990" w:rsidRPr="00DD7D1B">
              <w:rPr>
                <w:rFonts w:ascii="Times New Roman" w:hAnsi="Times New Roman"/>
                <w:noProof/>
                <w:webHidden/>
                <w:sz w:val="23"/>
                <w:szCs w:val="23"/>
              </w:rPr>
              <w:instrText xml:space="preserve"> PAGEREF _Toc524095165 \h </w:instrText>
            </w:r>
            <w:r w:rsidR="00692990" w:rsidRPr="00DD7D1B">
              <w:rPr>
                <w:rFonts w:ascii="Times New Roman" w:hAnsi="Times New Roman"/>
                <w:noProof/>
                <w:webHidden/>
                <w:sz w:val="23"/>
                <w:szCs w:val="23"/>
              </w:rPr>
            </w:r>
            <w:r w:rsidR="00692990" w:rsidRPr="00DD7D1B">
              <w:rPr>
                <w:rFonts w:ascii="Times New Roman" w:hAnsi="Times New Roman"/>
                <w:noProof/>
                <w:webHidden/>
                <w:sz w:val="23"/>
                <w:szCs w:val="23"/>
              </w:rPr>
              <w:fldChar w:fldCharType="separate"/>
            </w:r>
            <w:r w:rsidR="009707C7">
              <w:rPr>
                <w:rFonts w:ascii="Times New Roman" w:hAnsi="Times New Roman"/>
                <w:noProof/>
                <w:webHidden/>
                <w:sz w:val="23"/>
                <w:szCs w:val="23"/>
              </w:rPr>
              <w:t>43</w:t>
            </w:r>
            <w:r w:rsidR="00692990" w:rsidRPr="00DD7D1B">
              <w:rPr>
                <w:rFonts w:ascii="Times New Roman" w:hAnsi="Times New Roman"/>
                <w:noProof/>
                <w:webHidden/>
                <w:sz w:val="23"/>
                <w:szCs w:val="23"/>
              </w:rPr>
              <w:fldChar w:fldCharType="end"/>
            </w:r>
          </w:hyperlink>
        </w:p>
        <w:p w14:paraId="24EAA559" w14:textId="77777777" w:rsidR="00692990" w:rsidRPr="00DD7D1B" w:rsidRDefault="0098754C" w:rsidP="00DD7D1B">
          <w:pPr>
            <w:pStyle w:val="TM1"/>
            <w:rPr>
              <w:rFonts w:eastAsiaTheme="minorEastAsia"/>
              <w:bdr w:val="none" w:sz="0" w:space="0" w:color="auto"/>
              <w:lang w:eastAsia="fr-FR"/>
            </w:rPr>
          </w:pPr>
          <w:hyperlink w:anchor="_Toc524095166" w:history="1">
            <w:r w:rsidR="00692990" w:rsidRPr="00DD7D1B">
              <w:rPr>
                <w:rStyle w:val="Lienhypertexte"/>
              </w:rPr>
              <w:t>IVème partie. Des exemples de choses calculables</w:t>
            </w:r>
            <w:r w:rsidR="00692990" w:rsidRPr="00DD7D1B">
              <w:rPr>
                <w:webHidden/>
              </w:rPr>
              <w:tab/>
            </w:r>
            <w:r w:rsidR="00692990" w:rsidRPr="00DD7D1B">
              <w:rPr>
                <w:webHidden/>
              </w:rPr>
              <w:fldChar w:fldCharType="begin"/>
            </w:r>
            <w:r w:rsidR="00692990" w:rsidRPr="00DD7D1B">
              <w:rPr>
                <w:webHidden/>
              </w:rPr>
              <w:instrText xml:space="preserve"> PAGEREF _Toc524095166 \h </w:instrText>
            </w:r>
            <w:r w:rsidR="00692990" w:rsidRPr="00DD7D1B">
              <w:rPr>
                <w:webHidden/>
              </w:rPr>
            </w:r>
            <w:r w:rsidR="00692990" w:rsidRPr="00DD7D1B">
              <w:rPr>
                <w:webHidden/>
              </w:rPr>
              <w:fldChar w:fldCharType="separate"/>
            </w:r>
            <w:r w:rsidR="009707C7">
              <w:rPr>
                <w:webHidden/>
              </w:rPr>
              <w:t>45</w:t>
            </w:r>
            <w:r w:rsidR="00692990" w:rsidRPr="00DD7D1B">
              <w:rPr>
                <w:webHidden/>
              </w:rPr>
              <w:fldChar w:fldCharType="end"/>
            </w:r>
          </w:hyperlink>
        </w:p>
        <w:p w14:paraId="58D602C0" w14:textId="77777777" w:rsidR="00692990" w:rsidRPr="00DD7D1B" w:rsidRDefault="0098754C">
          <w:pPr>
            <w:pStyle w:val="TM2"/>
            <w:tabs>
              <w:tab w:val="right" w:pos="9628"/>
            </w:tabs>
            <w:rPr>
              <w:rFonts w:ascii="Times New Roman" w:eastAsiaTheme="minorEastAsia" w:hAnsi="Times New Roman"/>
              <w:i w:val="0"/>
              <w:iCs w:val="0"/>
              <w:noProof/>
              <w:sz w:val="23"/>
              <w:szCs w:val="23"/>
              <w:bdr w:val="none" w:sz="0" w:space="0" w:color="auto"/>
              <w:lang w:eastAsia="fr-FR"/>
            </w:rPr>
          </w:pPr>
          <w:hyperlink w:anchor="_Toc524095167" w:history="1">
            <w:r w:rsidR="00692990" w:rsidRPr="00DD7D1B">
              <w:rPr>
                <w:rStyle w:val="Lienhypertexte"/>
                <w:rFonts w:ascii="Times New Roman" w:hAnsi="Times New Roman"/>
                <w:noProof/>
                <w:sz w:val="23"/>
                <w:szCs w:val="23"/>
              </w:rPr>
              <w:t>IV.1 Un problème sur les données</w:t>
            </w:r>
            <w:r w:rsidR="00692990" w:rsidRPr="00DD7D1B">
              <w:rPr>
                <w:rFonts w:ascii="Times New Roman" w:hAnsi="Times New Roman"/>
                <w:noProof/>
                <w:webHidden/>
                <w:sz w:val="23"/>
                <w:szCs w:val="23"/>
              </w:rPr>
              <w:tab/>
            </w:r>
            <w:r w:rsidR="00692990" w:rsidRPr="00DD7D1B">
              <w:rPr>
                <w:rFonts w:ascii="Times New Roman" w:hAnsi="Times New Roman"/>
                <w:noProof/>
                <w:webHidden/>
                <w:sz w:val="23"/>
                <w:szCs w:val="23"/>
              </w:rPr>
              <w:fldChar w:fldCharType="begin"/>
            </w:r>
            <w:r w:rsidR="00692990" w:rsidRPr="00DD7D1B">
              <w:rPr>
                <w:rFonts w:ascii="Times New Roman" w:hAnsi="Times New Roman"/>
                <w:noProof/>
                <w:webHidden/>
                <w:sz w:val="23"/>
                <w:szCs w:val="23"/>
              </w:rPr>
              <w:instrText xml:space="preserve"> PAGEREF _Toc524095167 \h </w:instrText>
            </w:r>
            <w:r w:rsidR="00692990" w:rsidRPr="00DD7D1B">
              <w:rPr>
                <w:rFonts w:ascii="Times New Roman" w:hAnsi="Times New Roman"/>
                <w:noProof/>
                <w:webHidden/>
                <w:sz w:val="23"/>
                <w:szCs w:val="23"/>
              </w:rPr>
            </w:r>
            <w:r w:rsidR="00692990" w:rsidRPr="00DD7D1B">
              <w:rPr>
                <w:rFonts w:ascii="Times New Roman" w:hAnsi="Times New Roman"/>
                <w:noProof/>
                <w:webHidden/>
                <w:sz w:val="23"/>
                <w:szCs w:val="23"/>
              </w:rPr>
              <w:fldChar w:fldCharType="separate"/>
            </w:r>
            <w:r w:rsidR="009707C7">
              <w:rPr>
                <w:rFonts w:ascii="Times New Roman" w:hAnsi="Times New Roman"/>
                <w:noProof/>
                <w:webHidden/>
                <w:sz w:val="23"/>
                <w:szCs w:val="23"/>
              </w:rPr>
              <w:t>45</w:t>
            </w:r>
            <w:r w:rsidR="00692990" w:rsidRPr="00DD7D1B">
              <w:rPr>
                <w:rFonts w:ascii="Times New Roman" w:hAnsi="Times New Roman"/>
                <w:noProof/>
                <w:webHidden/>
                <w:sz w:val="23"/>
                <w:szCs w:val="23"/>
              </w:rPr>
              <w:fldChar w:fldCharType="end"/>
            </w:r>
          </w:hyperlink>
        </w:p>
        <w:p w14:paraId="25345B2A" w14:textId="77777777" w:rsidR="00692990" w:rsidRPr="00DD7D1B" w:rsidRDefault="0098754C">
          <w:pPr>
            <w:pStyle w:val="TM2"/>
            <w:tabs>
              <w:tab w:val="right" w:pos="9628"/>
            </w:tabs>
            <w:rPr>
              <w:rFonts w:ascii="Times New Roman" w:eastAsiaTheme="minorEastAsia" w:hAnsi="Times New Roman"/>
              <w:i w:val="0"/>
              <w:iCs w:val="0"/>
              <w:noProof/>
              <w:sz w:val="23"/>
              <w:szCs w:val="23"/>
              <w:bdr w:val="none" w:sz="0" w:space="0" w:color="auto"/>
              <w:lang w:eastAsia="fr-FR"/>
            </w:rPr>
          </w:pPr>
          <w:hyperlink w:anchor="_Toc524095168" w:history="1">
            <w:r w:rsidR="00692990" w:rsidRPr="00DD7D1B">
              <w:rPr>
                <w:rStyle w:val="Lienhypertexte"/>
                <w:rFonts w:ascii="Times New Roman" w:hAnsi="Times New Roman"/>
                <w:noProof/>
                <w:sz w:val="23"/>
                <w:szCs w:val="23"/>
              </w:rPr>
              <w:t>IV.2 Une question d’optimisation</w:t>
            </w:r>
            <w:r w:rsidR="00692990" w:rsidRPr="00DD7D1B">
              <w:rPr>
                <w:rFonts w:ascii="Times New Roman" w:hAnsi="Times New Roman"/>
                <w:noProof/>
                <w:webHidden/>
                <w:sz w:val="23"/>
                <w:szCs w:val="23"/>
              </w:rPr>
              <w:tab/>
            </w:r>
            <w:r w:rsidR="00692990" w:rsidRPr="00DD7D1B">
              <w:rPr>
                <w:rFonts w:ascii="Times New Roman" w:hAnsi="Times New Roman"/>
                <w:noProof/>
                <w:webHidden/>
                <w:sz w:val="23"/>
                <w:szCs w:val="23"/>
              </w:rPr>
              <w:fldChar w:fldCharType="begin"/>
            </w:r>
            <w:r w:rsidR="00692990" w:rsidRPr="00DD7D1B">
              <w:rPr>
                <w:rFonts w:ascii="Times New Roman" w:hAnsi="Times New Roman"/>
                <w:noProof/>
                <w:webHidden/>
                <w:sz w:val="23"/>
                <w:szCs w:val="23"/>
              </w:rPr>
              <w:instrText xml:space="preserve"> PAGEREF _Toc524095168 \h </w:instrText>
            </w:r>
            <w:r w:rsidR="00692990" w:rsidRPr="00DD7D1B">
              <w:rPr>
                <w:rFonts w:ascii="Times New Roman" w:hAnsi="Times New Roman"/>
                <w:noProof/>
                <w:webHidden/>
                <w:sz w:val="23"/>
                <w:szCs w:val="23"/>
              </w:rPr>
            </w:r>
            <w:r w:rsidR="00692990" w:rsidRPr="00DD7D1B">
              <w:rPr>
                <w:rFonts w:ascii="Times New Roman" w:hAnsi="Times New Roman"/>
                <w:noProof/>
                <w:webHidden/>
                <w:sz w:val="23"/>
                <w:szCs w:val="23"/>
              </w:rPr>
              <w:fldChar w:fldCharType="separate"/>
            </w:r>
            <w:r w:rsidR="009707C7">
              <w:rPr>
                <w:rFonts w:ascii="Times New Roman" w:hAnsi="Times New Roman"/>
                <w:noProof/>
                <w:webHidden/>
                <w:sz w:val="23"/>
                <w:szCs w:val="23"/>
              </w:rPr>
              <w:t>49</w:t>
            </w:r>
            <w:r w:rsidR="00692990" w:rsidRPr="00DD7D1B">
              <w:rPr>
                <w:rFonts w:ascii="Times New Roman" w:hAnsi="Times New Roman"/>
                <w:noProof/>
                <w:webHidden/>
                <w:sz w:val="23"/>
                <w:szCs w:val="23"/>
              </w:rPr>
              <w:fldChar w:fldCharType="end"/>
            </w:r>
          </w:hyperlink>
        </w:p>
        <w:p w14:paraId="649A24CF" w14:textId="77777777" w:rsidR="00692990" w:rsidRPr="00DD7D1B" w:rsidRDefault="0098754C" w:rsidP="00DD7D1B">
          <w:pPr>
            <w:pStyle w:val="TM1"/>
            <w:rPr>
              <w:rFonts w:eastAsiaTheme="minorEastAsia"/>
              <w:bdr w:val="none" w:sz="0" w:space="0" w:color="auto"/>
              <w:lang w:eastAsia="fr-FR"/>
            </w:rPr>
          </w:pPr>
          <w:hyperlink w:anchor="_Toc524095169" w:history="1">
            <w:r w:rsidR="00692990" w:rsidRPr="00DD7D1B">
              <w:rPr>
                <w:rStyle w:val="Lienhypertexte"/>
              </w:rPr>
              <w:t>Conclusion succincte pour ce récit en quatre parties</w:t>
            </w:r>
            <w:r w:rsidR="00692990" w:rsidRPr="00DD7D1B">
              <w:rPr>
                <w:webHidden/>
              </w:rPr>
              <w:tab/>
            </w:r>
            <w:r w:rsidR="00692990" w:rsidRPr="00DD7D1B">
              <w:rPr>
                <w:webHidden/>
              </w:rPr>
              <w:fldChar w:fldCharType="begin"/>
            </w:r>
            <w:r w:rsidR="00692990" w:rsidRPr="00DD7D1B">
              <w:rPr>
                <w:webHidden/>
              </w:rPr>
              <w:instrText xml:space="preserve"> PAGEREF _Toc524095169 \h </w:instrText>
            </w:r>
            <w:r w:rsidR="00692990" w:rsidRPr="00DD7D1B">
              <w:rPr>
                <w:webHidden/>
              </w:rPr>
            </w:r>
            <w:r w:rsidR="00692990" w:rsidRPr="00DD7D1B">
              <w:rPr>
                <w:webHidden/>
              </w:rPr>
              <w:fldChar w:fldCharType="separate"/>
            </w:r>
            <w:r w:rsidR="009707C7">
              <w:rPr>
                <w:webHidden/>
              </w:rPr>
              <w:t>49</w:t>
            </w:r>
            <w:r w:rsidR="00692990" w:rsidRPr="00DD7D1B">
              <w:rPr>
                <w:webHidden/>
              </w:rPr>
              <w:fldChar w:fldCharType="end"/>
            </w:r>
          </w:hyperlink>
        </w:p>
        <w:p w14:paraId="08830F24" w14:textId="77777777" w:rsidR="00692990" w:rsidRPr="00DD7D1B" w:rsidRDefault="0098754C" w:rsidP="00DD7D1B">
          <w:pPr>
            <w:pStyle w:val="TM1"/>
            <w:rPr>
              <w:rFonts w:eastAsiaTheme="minorEastAsia"/>
              <w:bdr w:val="none" w:sz="0" w:space="0" w:color="auto"/>
              <w:lang w:eastAsia="fr-FR"/>
            </w:rPr>
          </w:pPr>
          <w:hyperlink w:anchor="_Toc524095170" w:history="1">
            <w:r w:rsidR="00692990" w:rsidRPr="00DD7D1B">
              <w:rPr>
                <w:rStyle w:val="Lienhypertexte"/>
              </w:rPr>
              <w:t>Vème Partie. Quelques références à des articles de Jean Dhombres</w:t>
            </w:r>
            <w:r w:rsidR="00692990" w:rsidRPr="00DD7D1B">
              <w:rPr>
                <w:webHidden/>
              </w:rPr>
              <w:tab/>
            </w:r>
            <w:r w:rsidR="00692990" w:rsidRPr="00DD7D1B">
              <w:rPr>
                <w:webHidden/>
              </w:rPr>
              <w:fldChar w:fldCharType="begin"/>
            </w:r>
            <w:r w:rsidR="00692990" w:rsidRPr="00DD7D1B">
              <w:rPr>
                <w:webHidden/>
              </w:rPr>
              <w:instrText xml:space="preserve"> PAGEREF _Toc524095170 \h </w:instrText>
            </w:r>
            <w:r w:rsidR="00692990" w:rsidRPr="00DD7D1B">
              <w:rPr>
                <w:webHidden/>
              </w:rPr>
            </w:r>
            <w:r w:rsidR="00692990" w:rsidRPr="00DD7D1B">
              <w:rPr>
                <w:webHidden/>
              </w:rPr>
              <w:fldChar w:fldCharType="separate"/>
            </w:r>
            <w:r w:rsidR="009707C7">
              <w:rPr>
                <w:webHidden/>
              </w:rPr>
              <w:t>51</w:t>
            </w:r>
            <w:r w:rsidR="00692990" w:rsidRPr="00DD7D1B">
              <w:rPr>
                <w:webHidden/>
              </w:rPr>
              <w:fldChar w:fldCharType="end"/>
            </w:r>
          </w:hyperlink>
        </w:p>
        <w:p w14:paraId="436D1CC6" w14:textId="7504C551" w:rsidR="00E024AC" w:rsidRPr="00A2399A" w:rsidRDefault="00D012DA">
          <w:pPr>
            <w:rPr>
              <w:sz w:val="22"/>
            </w:rPr>
          </w:pPr>
          <w:r w:rsidRPr="00DD7D1B">
            <w:rPr>
              <w:sz w:val="22"/>
              <w:szCs w:val="22"/>
            </w:rPr>
            <w:fldChar w:fldCharType="end"/>
          </w:r>
        </w:p>
      </w:sdtContent>
    </w:sdt>
    <w:p w14:paraId="64B823EC" w14:textId="77777777" w:rsidR="00972A58" w:rsidRDefault="00972A58">
      <w:pPr>
        <w:pStyle w:val="Pardfaut"/>
        <w:jc w:val="both"/>
        <w:rPr>
          <w:rFonts w:ascii="Times New Roman" w:hAnsi="Times New Roman"/>
          <w:bCs/>
          <w:sz w:val="24"/>
          <w:szCs w:val="24"/>
        </w:rPr>
      </w:pPr>
    </w:p>
    <w:p w14:paraId="5B94052F" w14:textId="77777777" w:rsidR="00043DD5" w:rsidRPr="00492D40" w:rsidRDefault="00043DD5" w:rsidP="00B036BB">
      <w:pPr>
        <w:pStyle w:val="Pardfaut"/>
        <w:jc w:val="center"/>
        <w:rPr>
          <w:rFonts w:ascii="Times New Roman" w:eastAsia="Times New Roman" w:hAnsi="Times New Roman" w:cs="Times New Roman"/>
          <w:bCs/>
          <w:sz w:val="24"/>
          <w:szCs w:val="24"/>
        </w:rPr>
      </w:pPr>
    </w:p>
    <w:p w14:paraId="4C73F2F0" w14:textId="77777777" w:rsidR="008E5B10" w:rsidRDefault="008E5B10">
      <w:pPr>
        <w:pStyle w:val="Pardfaut"/>
        <w:rPr>
          <w:rFonts w:ascii="Times New Roman" w:eastAsia="Times New Roman" w:hAnsi="Times New Roman" w:cs="Times New Roman"/>
          <w:sz w:val="26"/>
          <w:szCs w:val="26"/>
        </w:rPr>
      </w:pPr>
    </w:p>
    <w:p w14:paraId="173BBC74" w14:textId="77777777" w:rsidR="008E5B10" w:rsidRDefault="008E5B10">
      <w:pPr>
        <w:pStyle w:val="Pardfaut"/>
        <w:rPr>
          <w:rFonts w:ascii="Times New Roman" w:eastAsia="Times New Roman" w:hAnsi="Times New Roman" w:cs="Times New Roman"/>
          <w:sz w:val="26"/>
          <w:szCs w:val="26"/>
        </w:rPr>
      </w:pPr>
    </w:p>
    <w:p w14:paraId="2DE44E97" w14:textId="77777777" w:rsidR="008E5B10" w:rsidRDefault="008E5B10">
      <w:pPr>
        <w:pStyle w:val="Pardfaut"/>
        <w:rPr>
          <w:rFonts w:ascii="Tahoma" w:eastAsia="Tahoma" w:hAnsi="Tahoma" w:cs="Tahoma"/>
          <w:sz w:val="26"/>
          <w:szCs w:val="26"/>
        </w:rPr>
      </w:pPr>
    </w:p>
    <w:p w14:paraId="2AA7CC6D" w14:textId="77777777" w:rsidR="00A24CAC" w:rsidRDefault="0022300A">
      <w:pPr>
        <w:pStyle w:val="Pardfau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9F01D31" w14:textId="77777777" w:rsidR="00DB418E" w:rsidRDefault="00DB418E" w:rsidP="00505960">
      <w:pPr>
        <w:pStyle w:val="Pardfaut"/>
        <w:ind w:firstLine="720"/>
        <w:jc w:val="both"/>
        <w:rPr>
          <w:rFonts w:ascii="Times New Roman" w:eastAsia="Times New Roman" w:hAnsi="Times New Roman" w:cs="Times New Roman"/>
          <w:sz w:val="24"/>
          <w:szCs w:val="24"/>
        </w:rPr>
      </w:pPr>
    </w:p>
    <w:p w14:paraId="7B9C9CE4" w14:textId="77777777" w:rsidR="00DB418E" w:rsidRDefault="00DB418E" w:rsidP="00505960">
      <w:pPr>
        <w:pStyle w:val="Pardfaut"/>
        <w:ind w:firstLine="720"/>
        <w:jc w:val="both"/>
        <w:rPr>
          <w:rFonts w:ascii="Times New Roman" w:eastAsia="Times New Roman" w:hAnsi="Times New Roman" w:cs="Times New Roman"/>
          <w:sz w:val="24"/>
          <w:szCs w:val="24"/>
        </w:rPr>
      </w:pPr>
    </w:p>
    <w:p w14:paraId="22B3BD2E" w14:textId="77777777" w:rsidR="00DB418E" w:rsidRDefault="00DB418E" w:rsidP="004B4207">
      <w:pPr>
        <w:pStyle w:val="Pardfaut"/>
        <w:jc w:val="both"/>
        <w:rPr>
          <w:rFonts w:ascii="Times New Roman" w:eastAsia="Times New Roman" w:hAnsi="Times New Roman" w:cs="Times New Roman"/>
          <w:sz w:val="24"/>
          <w:szCs w:val="24"/>
        </w:rPr>
      </w:pPr>
    </w:p>
    <w:p w14:paraId="646D5C4F" w14:textId="77777777" w:rsidR="00DB418E" w:rsidRDefault="00DB418E" w:rsidP="00505960">
      <w:pPr>
        <w:pStyle w:val="Pardfaut"/>
        <w:ind w:firstLine="720"/>
        <w:jc w:val="both"/>
        <w:rPr>
          <w:rFonts w:ascii="Times New Roman" w:eastAsia="Times New Roman" w:hAnsi="Times New Roman" w:cs="Times New Roman"/>
          <w:sz w:val="24"/>
          <w:szCs w:val="24"/>
        </w:rPr>
      </w:pPr>
    </w:p>
    <w:p w14:paraId="527B314B" w14:textId="77777777" w:rsidR="00DB418E" w:rsidRDefault="00DB418E" w:rsidP="00505960">
      <w:pPr>
        <w:pStyle w:val="Pardfaut"/>
        <w:ind w:firstLine="720"/>
        <w:jc w:val="both"/>
        <w:rPr>
          <w:rFonts w:ascii="Times New Roman" w:eastAsia="Times New Roman" w:hAnsi="Times New Roman" w:cs="Times New Roman"/>
          <w:sz w:val="24"/>
          <w:szCs w:val="24"/>
        </w:rPr>
      </w:pPr>
    </w:p>
    <w:p w14:paraId="025A35B6" w14:textId="77777777" w:rsidR="005A58DD" w:rsidRDefault="0022300A" w:rsidP="00505960">
      <w:pPr>
        <w:pStyle w:val="Pardfaut"/>
        <w:ind w:firstLine="720"/>
        <w:jc w:val="both"/>
        <w:rPr>
          <w:rFonts w:ascii="Times New Roman" w:hAnsi="Times New Roman"/>
          <w:sz w:val="24"/>
          <w:szCs w:val="24"/>
        </w:rPr>
      </w:pPr>
      <w:r>
        <w:rPr>
          <w:rFonts w:ascii="Times New Roman" w:eastAsia="Times New Roman" w:hAnsi="Times New Roman" w:cs="Times New Roman"/>
          <w:sz w:val="24"/>
          <w:szCs w:val="24"/>
        </w:rPr>
        <w:t>Je reconnais le paradoxe qu</w:t>
      </w:r>
      <w:r w:rsidR="00972A58">
        <w:rPr>
          <w:rFonts w:ascii="Times New Roman" w:hAnsi="Times New Roman"/>
          <w:sz w:val="24"/>
          <w:szCs w:val="24"/>
        </w:rPr>
        <w:t>’il y a à</w:t>
      </w:r>
      <w:r>
        <w:rPr>
          <w:rFonts w:ascii="Times New Roman" w:hAnsi="Times New Roman"/>
          <w:sz w:val="24"/>
          <w:szCs w:val="24"/>
        </w:rPr>
        <w:t xml:space="preserve"> parler d’imprescriptibilité - terme juridique - à propos d’une réflexion épistémologique que je veux mener et qui est fortement installée dans l’histoire, et donc forcément relative</w:t>
      </w:r>
      <w:r w:rsidR="00CA115F">
        <w:rPr>
          <w:rFonts w:ascii="Times New Roman" w:hAnsi="Times New Roman"/>
          <w:sz w:val="24"/>
          <w:szCs w:val="24"/>
        </w:rPr>
        <w:t>. Elle ne saurait être concluante à la façon d’</w:t>
      </w:r>
      <w:r w:rsidR="00101B12">
        <w:rPr>
          <w:rFonts w:ascii="Times New Roman" w:hAnsi="Times New Roman"/>
          <w:sz w:val="24"/>
          <w:szCs w:val="24"/>
        </w:rPr>
        <w:t>une vérité nécessaire</w:t>
      </w:r>
      <w:r w:rsidR="00863D0A">
        <w:rPr>
          <w:rFonts w:ascii="Times New Roman" w:hAnsi="Times New Roman"/>
          <w:sz w:val="24"/>
          <w:szCs w:val="24"/>
        </w:rPr>
        <w:t>, comme les aiment tant les mathématiciens</w:t>
      </w:r>
      <w:r>
        <w:rPr>
          <w:rFonts w:ascii="Times New Roman" w:hAnsi="Times New Roman"/>
          <w:sz w:val="24"/>
          <w:szCs w:val="24"/>
        </w:rPr>
        <w:t xml:space="preserve">. </w:t>
      </w:r>
      <w:r w:rsidR="008B69EF">
        <w:rPr>
          <w:rFonts w:ascii="Times New Roman" w:hAnsi="Times New Roman"/>
          <w:sz w:val="24"/>
          <w:szCs w:val="24"/>
        </w:rPr>
        <w:t>Pourtant</w:t>
      </w:r>
      <w:r>
        <w:rPr>
          <w:rFonts w:ascii="Times New Roman" w:hAnsi="Times New Roman"/>
          <w:sz w:val="24"/>
          <w:szCs w:val="24"/>
        </w:rPr>
        <w:t xml:space="preserve"> je veux faire comprendre à quel point le calcul est un processus cognitif qui a ses référents propres, et qu’à les ignorer l’enseignant, d’ailleurs à tous les niveaux jusqu’à celui de la recherche, risque de bloquer le travail de l’apprenant. </w:t>
      </w:r>
      <w:r w:rsidR="00785A41">
        <w:rPr>
          <w:rFonts w:ascii="Times New Roman" w:hAnsi="Times New Roman"/>
          <w:sz w:val="24"/>
          <w:szCs w:val="24"/>
        </w:rPr>
        <w:t xml:space="preserve">Et nous sommes tous des apprenants, peut-être même de ce que nous découvrons.  </w:t>
      </w:r>
    </w:p>
    <w:p w14:paraId="59CB3EDD" w14:textId="77777777" w:rsidR="005A58DD" w:rsidRDefault="0022300A" w:rsidP="005D2A47">
      <w:pPr>
        <w:pStyle w:val="Pardfaut"/>
        <w:ind w:firstLine="720"/>
        <w:jc w:val="both"/>
        <w:rPr>
          <w:rFonts w:ascii="Times New Roman" w:hAnsi="Times New Roman"/>
          <w:sz w:val="24"/>
          <w:szCs w:val="24"/>
        </w:rPr>
      </w:pPr>
      <w:r>
        <w:rPr>
          <w:rFonts w:ascii="Times New Roman" w:hAnsi="Times New Roman"/>
          <w:sz w:val="24"/>
          <w:szCs w:val="24"/>
        </w:rPr>
        <w:t>Certes le terme « calcul » requiert une de</w:t>
      </w:r>
      <w:r w:rsidR="005A178B">
        <w:rPr>
          <w:rFonts w:ascii="Times New Roman" w:hAnsi="Times New Roman"/>
          <w:sz w:val="24"/>
          <w:szCs w:val="24"/>
        </w:rPr>
        <w:t>scription, sinon une définition.</w:t>
      </w:r>
      <w:r>
        <w:rPr>
          <w:rFonts w:ascii="Times New Roman" w:hAnsi="Times New Roman"/>
          <w:sz w:val="24"/>
          <w:szCs w:val="24"/>
        </w:rPr>
        <w:t xml:space="preserve"> </w:t>
      </w:r>
      <w:r w:rsidR="005A178B">
        <w:rPr>
          <w:rFonts w:ascii="Times New Roman" w:hAnsi="Times New Roman"/>
          <w:sz w:val="24"/>
          <w:szCs w:val="24"/>
        </w:rPr>
        <w:t>Et</w:t>
      </w:r>
      <w:r>
        <w:rPr>
          <w:rFonts w:ascii="Times New Roman" w:hAnsi="Times New Roman"/>
          <w:sz w:val="24"/>
          <w:szCs w:val="24"/>
        </w:rPr>
        <w:t xml:space="preserve"> si je dois progressivement y venir</w:t>
      </w:r>
      <w:r w:rsidR="00A24CAC">
        <w:rPr>
          <w:rFonts w:ascii="Times New Roman" w:hAnsi="Times New Roman"/>
          <w:sz w:val="24"/>
          <w:szCs w:val="24"/>
        </w:rPr>
        <w:t xml:space="preserve"> en suivant </w:t>
      </w:r>
      <w:r w:rsidR="00E97BC0">
        <w:rPr>
          <w:rFonts w:ascii="Times New Roman" w:hAnsi="Times New Roman"/>
          <w:sz w:val="24"/>
          <w:szCs w:val="24"/>
        </w:rPr>
        <w:t xml:space="preserve">le logicien </w:t>
      </w:r>
      <w:r w:rsidR="00785A41">
        <w:rPr>
          <w:rFonts w:ascii="Times New Roman" w:hAnsi="Times New Roman"/>
          <w:sz w:val="24"/>
          <w:szCs w:val="24"/>
        </w:rPr>
        <w:t xml:space="preserve">Alan </w:t>
      </w:r>
      <w:r w:rsidR="00A24CAC">
        <w:rPr>
          <w:rFonts w:ascii="Times New Roman" w:hAnsi="Times New Roman"/>
          <w:sz w:val="24"/>
          <w:szCs w:val="24"/>
        </w:rPr>
        <w:t>Turing</w:t>
      </w:r>
      <w:r w:rsidR="005A178B">
        <w:rPr>
          <w:rFonts w:ascii="Times New Roman" w:hAnsi="Times New Roman"/>
          <w:sz w:val="24"/>
          <w:szCs w:val="24"/>
        </w:rPr>
        <w:t xml:space="preserve"> sans pour autant penser que cette définition ait été prévue</w:t>
      </w:r>
      <w:r>
        <w:rPr>
          <w:rFonts w:ascii="Times New Roman" w:hAnsi="Times New Roman"/>
          <w:sz w:val="24"/>
          <w:szCs w:val="24"/>
        </w:rPr>
        <w:t xml:space="preserve">, </w:t>
      </w:r>
      <w:r w:rsidR="00CA115F">
        <w:rPr>
          <w:rFonts w:ascii="Times New Roman" w:hAnsi="Times New Roman"/>
          <w:sz w:val="24"/>
          <w:szCs w:val="24"/>
        </w:rPr>
        <w:t>donc en envisageant sa définition comme une ligne de mire, je peux quand même</w:t>
      </w:r>
      <w:r w:rsidR="005A178B">
        <w:rPr>
          <w:rFonts w:ascii="Times New Roman" w:hAnsi="Times New Roman"/>
          <w:sz w:val="24"/>
          <w:szCs w:val="24"/>
        </w:rPr>
        <w:t xml:space="preserve"> </w:t>
      </w:r>
      <w:r w:rsidR="00CA115F">
        <w:rPr>
          <w:rFonts w:ascii="Times New Roman" w:hAnsi="Times New Roman"/>
          <w:sz w:val="24"/>
          <w:szCs w:val="24"/>
        </w:rPr>
        <w:t>faire ressortir</w:t>
      </w:r>
      <w:r w:rsidR="005A178B">
        <w:rPr>
          <w:rFonts w:ascii="Times New Roman" w:hAnsi="Times New Roman"/>
          <w:sz w:val="24"/>
          <w:szCs w:val="24"/>
        </w:rPr>
        <w:t xml:space="preserve"> l’origin</w:t>
      </w:r>
      <w:r w:rsidR="0040647B">
        <w:rPr>
          <w:rFonts w:ascii="Times New Roman" w:hAnsi="Times New Roman"/>
          <w:sz w:val="24"/>
          <w:szCs w:val="24"/>
        </w:rPr>
        <w:t>alité ancienne d</w:t>
      </w:r>
      <w:r w:rsidR="00CA115F">
        <w:rPr>
          <w:rFonts w:ascii="Times New Roman" w:hAnsi="Times New Roman"/>
          <w:sz w:val="24"/>
          <w:szCs w:val="24"/>
        </w:rPr>
        <w:t>e la pratique</w:t>
      </w:r>
      <w:r w:rsidR="0040647B">
        <w:rPr>
          <w:rFonts w:ascii="Times New Roman" w:hAnsi="Times New Roman"/>
          <w:sz w:val="24"/>
          <w:szCs w:val="24"/>
        </w:rPr>
        <w:t xml:space="preserve"> </w:t>
      </w:r>
      <w:r w:rsidR="00CA115F">
        <w:rPr>
          <w:rFonts w:ascii="Times New Roman" w:hAnsi="Times New Roman"/>
          <w:sz w:val="24"/>
          <w:szCs w:val="24"/>
        </w:rPr>
        <w:t xml:space="preserve">des </w:t>
      </w:r>
      <w:r w:rsidR="0040647B">
        <w:rPr>
          <w:rFonts w:ascii="Times New Roman" w:hAnsi="Times New Roman"/>
          <w:sz w:val="24"/>
          <w:szCs w:val="24"/>
        </w:rPr>
        <w:t>calcul</w:t>
      </w:r>
      <w:r w:rsidR="00CA115F">
        <w:rPr>
          <w:rFonts w:ascii="Times New Roman" w:hAnsi="Times New Roman"/>
          <w:sz w:val="24"/>
          <w:szCs w:val="24"/>
        </w:rPr>
        <w:t>s</w:t>
      </w:r>
      <w:r w:rsidR="0040647B">
        <w:rPr>
          <w:rFonts w:ascii="Times New Roman" w:hAnsi="Times New Roman"/>
          <w:sz w:val="24"/>
          <w:szCs w:val="24"/>
        </w:rPr>
        <w:t xml:space="preserve"> et </w:t>
      </w:r>
      <w:r w:rsidR="00CA115F">
        <w:rPr>
          <w:rFonts w:ascii="Times New Roman" w:hAnsi="Times New Roman"/>
          <w:sz w:val="24"/>
          <w:szCs w:val="24"/>
        </w:rPr>
        <w:t>ainsi faire la différence</w:t>
      </w:r>
      <w:r>
        <w:rPr>
          <w:rFonts w:ascii="Times New Roman" w:hAnsi="Times New Roman"/>
          <w:sz w:val="24"/>
          <w:szCs w:val="24"/>
        </w:rPr>
        <w:t xml:space="preserve"> </w:t>
      </w:r>
      <w:r w:rsidR="00CA115F">
        <w:rPr>
          <w:rFonts w:ascii="Times New Roman" w:hAnsi="Times New Roman"/>
          <w:sz w:val="24"/>
          <w:szCs w:val="24"/>
        </w:rPr>
        <w:t xml:space="preserve">avec la pratique du </w:t>
      </w:r>
      <w:r>
        <w:rPr>
          <w:rFonts w:ascii="Times New Roman" w:hAnsi="Times New Roman"/>
          <w:sz w:val="24"/>
          <w:szCs w:val="24"/>
        </w:rPr>
        <w:t xml:space="preserve">raisonnement de </w:t>
      </w:r>
      <w:r w:rsidR="00CA115F">
        <w:rPr>
          <w:rFonts w:ascii="Times New Roman" w:hAnsi="Times New Roman"/>
          <w:sz w:val="24"/>
          <w:szCs w:val="24"/>
        </w:rPr>
        <w:t>type géométrique sur figures,</w:t>
      </w:r>
      <w:r>
        <w:rPr>
          <w:rFonts w:ascii="Times New Roman" w:hAnsi="Times New Roman"/>
          <w:sz w:val="24"/>
          <w:szCs w:val="24"/>
        </w:rPr>
        <w:t xml:space="preserve"> </w:t>
      </w:r>
      <w:r w:rsidR="005A178B">
        <w:rPr>
          <w:rFonts w:ascii="Times New Roman" w:hAnsi="Times New Roman"/>
          <w:sz w:val="24"/>
          <w:szCs w:val="24"/>
        </w:rPr>
        <w:t>du</w:t>
      </w:r>
      <w:r>
        <w:rPr>
          <w:rFonts w:ascii="Times New Roman" w:hAnsi="Times New Roman"/>
          <w:sz w:val="24"/>
          <w:szCs w:val="24"/>
        </w:rPr>
        <w:t xml:space="preserve"> raisonnement de type logique (par le syllogisme), </w:t>
      </w:r>
      <w:r w:rsidR="00CA115F">
        <w:rPr>
          <w:rFonts w:ascii="Times New Roman" w:hAnsi="Times New Roman"/>
          <w:sz w:val="24"/>
          <w:szCs w:val="24"/>
        </w:rPr>
        <w:t>et</w:t>
      </w:r>
      <w:r>
        <w:rPr>
          <w:rFonts w:ascii="Times New Roman" w:hAnsi="Times New Roman"/>
          <w:sz w:val="24"/>
          <w:szCs w:val="24"/>
        </w:rPr>
        <w:t xml:space="preserve"> plus généralement </w:t>
      </w:r>
      <w:r w:rsidR="005A178B">
        <w:rPr>
          <w:rFonts w:ascii="Times New Roman" w:hAnsi="Times New Roman"/>
          <w:sz w:val="24"/>
          <w:szCs w:val="24"/>
        </w:rPr>
        <w:t xml:space="preserve">du raisonnement </w:t>
      </w:r>
      <w:r>
        <w:rPr>
          <w:rFonts w:ascii="Times New Roman" w:hAnsi="Times New Roman"/>
          <w:sz w:val="24"/>
          <w:szCs w:val="24"/>
        </w:rPr>
        <w:t xml:space="preserve">rhétorique </w:t>
      </w:r>
      <w:r w:rsidR="005A178B">
        <w:rPr>
          <w:rFonts w:ascii="Times New Roman" w:hAnsi="Times New Roman"/>
          <w:sz w:val="24"/>
          <w:szCs w:val="24"/>
        </w:rPr>
        <w:t xml:space="preserve">ou analogique </w:t>
      </w:r>
      <w:r>
        <w:rPr>
          <w:rFonts w:ascii="Times New Roman" w:hAnsi="Times New Roman"/>
          <w:sz w:val="24"/>
          <w:szCs w:val="24"/>
        </w:rPr>
        <w:t xml:space="preserve">(par d’autres figures, celles de style). </w:t>
      </w:r>
      <w:r w:rsidR="0040647B">
        <w:rPr>
          <w:rFonts w:ascii="Times New Roman" w:hAnsi="Times New Roman"/>
          <w:sz w:val="24"/>
          <w:szCs w:val="24"/>
        </w:rPr>
        <w:t xml:space="preserve">Non en vue </w:t>
      </w:r>
      <w:r w:rsidR="0040647B" w:rsidRPr="00041329">
        <w:rPr>
          <w:rFonts w:ascii="Arno Pro" w:eastAsia="Times New Roman" w:hAnsi="Arno Pro" w:cs="Times New Roman"/>
          <w:sz w:val="24"/>
          <w:szCs w:val="24"/>
          <w:bdr w:val="none" w:sz="0" w:space="0" w:color="auto"/>
        </w:rPr>
        <w:t>d’</w:t>
      </w:r>
      <w:r w:rsidR="00505960" w:rsidRPr="00041329">
        <w:rPr>
          <w:rFonts w:ascii="Arno Pro" w:eastAsia="Times New Roman" w:hAnsi="Arno Pro" w:cs="Times New Roman"/>
          <w:sz w:val="24"/>
          <w:szCs w:val="24"/>
          <w:bdr w:val="none" w:sz="0" w:space="0" w:color="auto"/>
        </w:rPr>
        <w:t>établir</w:t>
      </w:r>
      <w:r w:rsidR="00505960">
        <w:rPr>
          <w:rFonts w:ascii="Times New Roman" w:hAnsi="Times New Roman"/>
          <w:sz w:val="24"/>
          <w:szCs w:val="24"/>
        </w:rPr>
        <w:t xml:space="preserve"> </w:t>
      </w:r>
      <w:r w:rsidR="0040647B">
        <w:rPr>
          <w:rFonts w:ascii="Times New Roman" w:hAnsi="Times New Roman"/>
          <w:sz w:val="24"/>
          <w:szCs w:val="24"/>
        </w:rPr>
        <w:t>une typologie d</w:t>
      </w:r>
      <w:r w:rsidR="00CA115F">
        <w:rPr>
          <w:rFonts w:ascii="Times New Roman" w:hAnsi="Times New Roman"/>
          <w:sz w:val="24"/>
          <w:szCs w:val="24"/>
        </w:rPr>
        <w:t>es</w:t>
      </w:r>
      <w:r w:rsidR="0040647B">
        <w:rPr>
          <w:rFonts w:ascii="Times New Roman" w:hAnsi="Times New Roman"/>
          <w:sz w:val="24"/>
          <w:szCs w:val="24"/>
        </w:rPr>
        <w:t xml:space="preserve"> calcul</w:t>
      </w:r>
      <w:r w:rsidR="00CA115F">
        <w:rPr>
          <w:rFonts w:ascii="Times New Roman" w:hAnsi="Times New Roman"/>
          <w:sz w:val="24"/>
          <w:szCs w:val="24"/>
        </w:rPr>
        <w:t>s</w:t>
      </w:r>
      <w:r w:rsidR="0040647B">
        <w:rPr>
          <w:rFonts w:ascii="Times New Roman" w:hAnsi="Times New Roman"/>
          <w:sz w:val="24"/>
          <w:szCs w:val="24"/>
        </w:rPr>
        <w:t>, mais pou</w:t>
      </w:r>
      <w:r w:rsidR="00275123">
        <w:rPr>
          <w:rFonts w:ascii="Times New Roman" w:hAnsi="Times New Roman"/>
          <w:sz w:val="24"/>
          <w:szCs w:val="24"/>
        </w:rPr>
        <w:t>r</w:t>
      </w:r>
      <w:r w:rsidR="00CA115F">
        <w:rPr>
          <w:rFonts w:ascii="Times New Roman" w:hAnsi="Times New Roman"/>
          <w:sz w:val="24"/>
          <w:szCs w:val="24"/>
        </w:rPr>
        <w:t xml:space="preserve"> </w:t>
      </w:r>
      <w:r w:rsidR="00505960">
        <w:rPr>
          <w:rFonts w:ascii="Times New Roman" w:hAnsi="Times New Roman"/>
          <w:sz w:val="24"/>
          <w:szCs w:val="24"/>
        </w:rPr>
        <w:t xml:space="preserve">me permettre </w:t>
      </w:r>
      <w:r w:rsidR="00CA115F">
        <w:rPr>
          <w:rFonts w:ascii="Times New Roman" w:hAnsi="Times New Roman"/>
          <w:sz w:val="24"/>
          <w:szCs w:val="24"/>
        </w:rPr>
        <w:t xml:space="preserve">de voir </w:t>
      </w:r>
      <w:r w:rsidR="00863D0A">
        <w:rPr>
          <w:rFonts w:ascii="Times New Roman" w:hAnsi="Times New Roman"/>
          <w:sz w:val="24"/>
          <w:szCs w:val="24"/>
        </w:rPr>
        <w:t>l</w:t>
      </w:r>
      <w:r w:rsidR="00CA115F">
        <w:rPr>
          <w:rFonts w:ascii="Times New Roman" w:hAnsi="Times New Roman"/>
          <w:sz w:val="24"/>
          <w:szCs w:val="24"/>
        </w:rPr>
        <w:t>es interventions</w:t>
      </w:r>
      <w:r w:rsidR="00863D0A">
        <w:rPr>
          <w:rFonts w:ascii="Times New Roman" w:hAnsi="Times New Roman"/>
          <w:sz w:val="24"/>
          <w:szCs w:val="24"/>
        </w:rPr>
        <w:t xml:space="preserve"> effectives des techniques de calcul</w:t>
      </w:r>
      <w:r w:rsidR="0040647B">
        <w:rPr>
          <w:rFonts w:ascii="Times New Roman" w:hAnsi="Times New Roman"/>
          <w:sz w:val="24"/>
          <w:szCs w:val="24"/>
        </w:rPr>
        <w:t xml:space="preserve">. </w:t>
      </w:r>
      <w:r w:rsidR="005D2A47">
        <w:rPr>
          <w:rFonts w:ascii="Times New Roman" w:hAnsi="Times New Roman"/>
          <w:sz w:val="24"/>
          <w:szCs w:val="24"/>
        </w:rPr>
        <w:t>Sans pour autant réduire tous les calculs au Calcul, le nom qui a été trouvé pour désigner d’un seul mot le calcul différentiel et intégral qui date du XVII</w:t>
      </w:r>
      <w:r w:rsidR="005D2A47" w:rsidRPr="005D2A47">
        <w:rPr>
          <w:rFonts w:ascii="Times New Roman" w:hAnsi="Times New Roman"/>
          <w:sz w:val="24"/>
          <w:szCs w:val="24"/>
          <w:vertAlign w:val="superscript"/>
        </w:rPr>
        <w:t>e</w:t>
      </w:r>
      <w:r w:rsidR="005D2A47">
        <w:rPr>
          <w:rFonts w:ascii="Times New Roman" w:hAnsi="Times New Roman"/>
          <w:sz w:val="24"/>
          <w:szCs w:val="24"/>
        </w:rPr>
        <w:t xml:space="preserve"> siècle</w:t>
      </w:r>
      <w:r w:rsidR="00505960">
        <w:rPr>
          <w:rFonts w:ascii="Times New Roman" w:hAnsi="Times New Roman"/>
          <w:sz w:val="24"/>
          <w:szCs w:val="24"/>
        </w:rPr>
        <w:t>.</w:t>
      </w:r>
      <w:r w:rsidR="005D2A47">
        <w:rPr>
          <w:rFonts w:ascii="Times New Roman" w:hAnsi="Times New Roman"/>
          <w:sz w:val="24"/>
          <w:szCs w:val="24"/>
        </w:rPr>
        <w:t xml:space="preserve"> </w:t>
      </w:r>
    </w:p>
    <w:p w14:paraId="65378385" w14:textId="77777777" w:rsidR="00843ABE" w:rsidRDefault="00222CD5" w:rsidP="005D2A47">
      <w:pPr>
        <w:pStyle w:val="Pardfaut"/>
        <w:ind w:firstLine="720"/>
        <w:jc w:val="both"/>
        <w:rPr>
          <w:rFonts w:ascii="Times New Roman" w:hAnsi="Times New Roman"/>
          <w:sz w:val="24"/>
          <w:szCs w:val="24"/>
        </w:rPr>
      </w:pPr>
      <w:r>
        <w:rPr>
          <w:rFonts w:ascii="Times New Roman" w:hAnsi="Times New Roman"/>
          <w:sz w:val="24"/>
          <w:szCs w:val="24"/>
        </w:rPr>
        <w:t>O</w:t>
      </w:r>
      <w:r w:rsidR="0022300A">
        <w:rPr>
          <w:rFonts w:ascii="Times New Roman" w:hAnsi="Times New Roman"/>
          <w:sz w:val="24"/>
          <w:szCs w:val="24"/>
        </w:rPr>
        <w:t>n doit éradiquer l’idéologie spontanée, qui consiste à dire que le calcul est part techn</w:t>
      </w:r>
      <w:r w:rsidR="0062207D">
        <w:rPr>
          <w:rFonts w:ascii="Times New Roman" w:hAnsi="Times New Roman"/>
          <w:sz w:val="24"/>
          <w:szCs w:val="24"/>
        </w:rPr>
        <w:t xml:space="preserve">ique, et s’intéresser à ce </w:t>
      </w:r>
      <w:r w:rsidR="00680A63">
        <w:rPr>
          <w:rFonts w:ascii="Times New Roman" w:hAnsi="Times New Roman"/>
          <w:sz w:val="24"/>
          <w:szCs w:val="24"/>
        </w:rPr>
        <w:t>que voulait signifier</w:t>
      </w:r>
      <w:r w:rsidR="0022300A">
        <w:rPr>
          <w:rFonts w:ascii="Times New Roman" w:hAnsi="Times New Roman"/>
          <w:sz w:val="24"/>
          <w:szCs w:val="24"/>
        </w:rPr>
        <w:t xml:space="preserve"> Leibniz </w:t>
      </w:r>
      <w:r w:rsidR="00680A63">
        <w:rPr>
          <w:rFonts w:ascii="Times New Roman" w:hAnsi="Times New Roman"/>
          <w:sz w:val="24"/>
          <w:szCs w:val="24"/>
        </w:rPr>
        <w:t>lorsqu</w:t>
      </w:r>
      <w:r w:rsidR="0022300A">
        <w:rPr>
          <w:rFonts w:ascii="Times New Roman" w:hAnsi="Times New Roman"/>
          <w:sz w:val="24"/>
          <w:szCs w:val="24"/>
        </w:rPr>
        <w:t xml:space="preserve">’il </w:t>
      </w:r>
      <w:r w:rsidR="00680A63">
        <w:rPr>
          <w:rFonts w:ascii="Times New Roman" w:hAnsi="Times New Roman"/>
          <w:sz w:val="24"/>
          <w:szCs w:val="24"/>
        </w:rPr>
        <w:t>évoquait un jeu de</w:t>
      </w:r>
      <w:r w:rsidR="00232BF4">
        <w:rPr>
          <w:rFonts w:ascii="Times New Roman" w:hAnsi="Times New Roman"/>
          <w:sz w:val="24"/>
          <w:szCs w:val="24"/>
        </w:rPr>
        <w:t xml:space="preserve"> « pensées aveugles »</w:t>
      </w:r>
      <w:r w:rsidR="00680A63">
        <w:rPr>
          <w:rFonts w:ascii="Times New Roman" w:hAnsi="Times New Roman"/>
          <w:sz w:val="24"/>
          <w:szCs w:val="24"/>
        </w:rPr>
        <w:t xml:space="preserve"> à propos des différentielles et surtout de leurs manipulations</w:t>
      </w:r>
      <w:r w:rsidR="00232BF4">
        <w:rPr>
          <w:rFonts w:ascii="Times New Roman" w:hAnsi="Times New Roman"/>
          <w:sz w:val="24"/>
          <w:szCs w:val="24"/>
        </w:rPr>
        <w:t xml:space="preserve">. </w:t>
      </w:r>
      <w:r w:rsidR="00680A63">
        <w:rPr>
          <w:rFonts w:ascii="Times New Roman" w:hAnsi="Times New Roman"/>
          <w:sz w:val="24"/>
          <w:szCs w:val="24"/>
        </w:rPr>
        <w:t>L’</w:t>
      </w:r>
      <w:r w:rsidR="0022300A">
        <w:rPr>
          <w:rFonts w:ascii="Times New Roman" w:hAnsi="Times New Roman"/>
          <w:sz w:val="24"/>
          <w:szCs w:val="24"/>
        </w:rPr>
        <w:t xml:space="preserve">expression </w:t>
      </w:r>
      <w:r w:rsidR="00680A63">
        <w:rPr>
          <w:rFonts w:ascii="Times New Roman" w:hAnsi="Times New Roman"/>
          <w:sz w:val="24"/>
          <w:szCs w:val="24"/>
        </w:rPr>
        <w:t xml:space="preserve">est </w:t>
      </w:r>
      <w:r w:rsidR="00232BF4">
        <w:rPr>
          <w:rFonts w:ascii="Times New Roman" w:hAnsi="Times New Roman"/>
          <w:sz w:val="24"/>
          <w:szCs w:val="24"/>
        </w:rPr>
        <w:t xml:space="preserve">certes </w:t>
      </w:r>
      <w:r w:rsidR="0022300A">
        <w:rPr>
          <w:rFonts w:ascii="Times New Roman" w:hAnsi="Times New Roman"/>
          <w:sz w:val="24"/>
          <w:szCs w:val="24"/>
        </w:rPr>
        <w:t>paradoxale</w:t>
      </w:r>
      <w:r w:rsidR="00680A63">
        <w:rPr>
          <w:rFonts w:ascii="Times New Roman" w:hAnsi="Times New Roman"/>
          <w:sz w:val="24"/>
          <w:szCs w:val="24"/>
        </w:rPr>
        <w:t>, mais</w:t>
      </w:r>
      <w:r w:rsidR="005D2A47">
        <w:rPr>
          <w:rFonts w:ascii="Times New Roman" w:hAnsi="Times New Roman"/>
          <w:sz w:val="24"/>
          <w:szCs w:val="24"/>
        </w:rPr>
        <w:t xml:space="preserve"> je veux</w:t>
      </w:r>
      <w:r w:rsidR="008B69EF">
        <w:rPr>
          <w:rFonts w:ascii="Times New Roman" w:hAnsi="Times New Roman"/>
          <w:sz w:val="24"/>
          <w:szCs w:val="24"/>
        </w:rPr>
        <w:t xml:space="preserve"> </w:t>
      </w:r>
      <w:r w:rsidR="00680A63">
        <w:rPr>
          <w:rFonts w:ascii="Times New Roman" w:hAnsi="Times New Roman"/>
          <w:sz w:val="24"/>
          <w:szCs w:val="24"/>
        </w:rPr>
        <w:t>l’</w:t>
      </w:r>
      <w:r w:rsidR="00492D40">
        <w:rPr>
          <w:rFonts w:ascii="Times New Roman" w:hAnsi="Times New Roman"/>
          <w:sz w:val="24"/>
          <w:szCs w:val="24"/>
        </w:rPr>
        <w:t>explorer</w:t>
      </w:r>
      <w:r w:rsidR="008B69EF">
        <w:rPr>
          <w:rFonts w:ascii="Times New Roman" w:hAnsi="Times New Roman"/>
          <w:sz w:val="24"/>
          <w:szCs w:val="24"/>
        </w:rPr>
        <w:t xml:space="preserve"> de façon pratique</w:t>
      </w:r>
      <w:r w:rsidR="00E97BC0">
        <w:rPr>
          <w:rFonts w:ascii="Times New Roman" w:hAnsi="Times New Roman"/>
          <w:sz w:val="24"/>
          <w:szCs w:val="24"/>
        </w:rPr>
        <w:t xml:space="preserve"> en accompagnant </w:t>
      </w:r>
      <w:r w:rsidR="00680A63">
        <w:rPr>
          <w:rFonts w:ascii="Times New Roman" w:hAnsi="Times New Roman"/>
          <w:sz w:val="24"/>
          <w:szCs w:val="24"/>
        </w:rPr>
        <w:t xml:space="preserve">justement </w:t>
      </w:r>
      <w:r w:rsidR="00E97BC0">
        <w:rPr>
          <w:rFonts w:ascii="Times New Roman" w:hAnsi="Times New Roman"/>
          <w:sz w:val="24"/>
          <w:szCs w:val="24"/>
        </w:rPr>
        <w:t>la notion de calculable</w:t>
      </w:r>
      <w:r w:rsidR="00680A63">
        <w:rPr>
          <w:rFonts w:ascii="Times New Roman" w:hAnsi="Times New Roman"/>
          <w:sz w:val="24"/>
          <w:szCs w:val="24"/>
        </w:rPr>
        <w:t xml:space="preserve"> qui tient à ces manipulations</w:t>
      </w:r>
      <w:r w:rsidR="00492D40">
        <w:rPr>
          <w:rFonts w:ascii="Times New Roman" w:hAnsi="Times New Roman"/>
          <w:sz w:val="24"/>
          <w:szCs w:val="24"/>
        </w:rPr>
        <w:t xml:space="preserve">. </w:t>
      </w:r>
      <w:r w:rsidR="003578A2">
        <w:rPr>
          <w:rFonts w:ascii="Times New Roman" w:hAnsi="Times New Roman"/>
          <w:sz w:val="24"/>
          <w:szCs w:val="24"/>
        </w:rPr>
        <w:t>En fait je vais me limiter aux manipulations d’un Roberval qui peuvent passer p</w:t>
      </w:r>
      <w:r>
        <w:rPr>
          <w:rFonts w:ascii="Times New Roman" w:hAnsi="Times New Roman"/>
          <w:sz w:val="24"/>
          <w:szCs w:val="24"/>
        </w:rPr>
        <w:t>o</w:t>
      </w:r>
      <w:r w:rsidR="003578A2">
        <w:rPr>
          <w:rFonts w:ascii="Times New Roman" w:hAnsi="Times New Roman"/>
          <w:sz w:val="24"/>
          <w:szCs w:val="24"/>
        </w:rPr>
        <w:t xml:space="preserve">ur une préhistoire du Calcul. </w:t>
      </w:r>
      <w:r w:rsidR="00972A58">
        <w:rPr>
          <w:rFonts w:ascii="Times New Roman" w:hAnsi="Times New Roman"/>
          <w:sz w:val="24"/>
          <w:szCs w:val="24"/>
        </w:rPr>
        <w:t>Car il s’agit de comprendre un des sens du mot ana</w:t>
      </w:r>
      <w:r w:rsidR="005A58DD">
        <w:rPr>
          <w:rFonts w:ascii="Times New Roman" w:hAnsi="Times New Roman"/>
          <w:sz w:val="24"/>
          <w:szCs w:val="24"/>
        </w:rPr>
        <w:t>lyse</w:t>
      </w:r>
      <w:r w:rsidR="00972A58">
        <w:rPr>
          <w:rFonts w:ascii="Times New Roman" w:hAnsi="Times New Roman"/>
          <w:sz w:val="24"/>
          <w:szCs w:val="24"/>
        </w:rPr>
        <w:t xml:space="preserve"> </w:t>
      </w:r>
      <w:r w:rsidR="00101B12">
        <w:rPr>
          <w:rFonts w:ascii="Times New Roman" w:hAnsi="Times New Roman"/>
          <w:sz w:val="24"/>
          <w:szCs w:val="24"/>
        </w:rPr>
        <w:t>dans le cadre de la pensée mathématique</w:t>
      </w:r>
      <w:r w:rsidR="005D2A47">
        <w:rPr>
          <w:rFonts w:ascii="Times New Roman" w:hAnsi="Times New Roman"/>
          <w:sz w:val="24"/>
          <w:szCs w:val="24"/>
        </w:rPr>
        <w:t>, et pourquoi l’expression « Analyse » a largement recouvert le Calcul proprement dit</w:t>
      </w:r>
      <w:r w:rsidR="00972A58">
        <w:rPr>
          <w:rFonts w:ascii="Times New Roman" w:hAnsi="Times New Roman"/>
          <w:sz w:val="24"/>
          <w:szCs w:val="24"/>
        </w:rPr>
        <w:t>.</w:t>
      </w:r>
      <w:r w:rsidR="00101B12">
        <w:rPr>
          <w:rFonts w:ascii="Times New Roman" w:hAnsi="Times New Roman"/>
          <w:sz w:val="24"/>
          <w:szCs w:val="24"/>
        </w:rPr>
        <w:t xml:space="preserve"> </w:t>
      </w:r>
      <w:r w:rsidR="002F34C1">
        <w:rPr>
          <w:rFonts w:ascii="Times New Roman" w:hAnsi="Times New Roman"/>
          <w:sz w:val="24"/>
          <w:szCs w:val="24"/>
        </w:rPr>
        <w:t xml:space="preserve">Et pourquoi on a eu besoin d’une autre expression, celle d’Analyse de Fourier. </w:t>
      </w:r>
      <w:r w:rsidR="005D2A47">
        <w:rPr>
          <w:rFonts w:ascii="Times New Roman" w:hAnsi="Times New Roman"/>
          <w:sz w:val="24"/>
          <w:szCs w:val="24"/>
        </w:rPr>
        <w:t>Q</w:t>
      </w:r>
      <w:r w:rsidR="00101B12">
        <w:rPr>
          <w:rFonts w:ascii="Times New Roman" w:hAnsi="Times New Roman"/>
          <w:sz w:val="24"/>
          <w:szCs w:val="24"/>
        </w:rPr>
        <w:t xml:space="preserve">ui peut </w:t>
      </w:r>
      <w:r w:rsidR="005D2A47">
        <w:rPr>
          <w:rFonts w:ascii="Times New Roman" w:hAnsi="Times New Roman"/>
          <w:sz w:val="24"/>
          <w:szCs w:val="24"/>
        </w:rPr>
        <w:t xml:space="preserve">en effet </w:t>
      </w:r>
      <w:r w:rsidR="00101B12">
        <w:rPr>
          <w:rFonts w:ascii="Times New Roman" w:hAnsi="Times New Roman"/>
          <w:sz w:val="24"/>
          <w:szCs w:val="24"/>
        </w:rPr>
        <w:t xml:space="preserve">prétendre qu’une pensée soit limitée à son champ d’exercice ? </w:t>
      </w:r>
      <w:r w:rsidR="005D2A47">
        <w:rPr>
          <w:rFonts w:ascii="Times New Roman" w:hAnsi="Times New Roman"/>
          <w:sz w:val="24"/>
          <w:szCs w:val="24"/>
        </w:rPr>
        <w:t xml:space="preserve">L’épistémologie historique des mathématiques n’a pas vocation à animer </w:t>
      </w:r>
      <w:r w:rsidR="00505960">
        <w:rPr>
          <w:rFonts w:ascii="Times New Roman" w:hAnsi="Times New Roman"/>
          <w:sz w:val="24"/>
          <w:szCs w:val="24"/>
        </w:rPr>
        <w:t>un</w:t>
      </w:r>
      <w:r w:rsidR="005D2A47">
        <w:rPr>
          <w:rFonts w:ascii="Times New Roman" w:hAnsi="Times New Roman"/>
          <w:sz w:val="24"/>
          <w:szCs w:val="24"/>
        </w:rPr>
        <w:t xml:space="preserve"> club </w:t>
      </w:r>
      <w:r w:rsidR="00505960">
        <w:rPr>
          <w:rFonts w:ascii="Times New Roman" w:hAnsi="Times New Roman"/>
          <w:sz w:val="24"/>
          <w:szCs w:val="24"/>
        </w:rPr>
        <w:t>de</w:t>
      </w:r>
      <w:r w:rsidR="005D2A47">
        <w:rPr>
          <w:rFonts w:ascii="Times New Roman" w:hAnsi="Times New Roman"/>
          <w:sz w:val="24"/>
          <w:szCs w:val="24"/>
        </w:rPr>
        <w:t xml:space="preserve"> spécialistes.</w:t>
      </w:r>
    </w:p>
    <w:p w14:paraId="1DBD70FE" w14:textId="77777777" w:rsidR="00492D40" w:rsidRDefault="00843ABE" w:rsidP="00972A58">
      <w:pPr>
        <w:pStyle w:val="Pardfaut"/>
        <w:ind w:firstLine="720"/>
        <w:jc w:val="both"/>
        <w:rPr>
          <w:rFonts w:ascii="Times New Roman" w:hAnsi="Times New Roman"/>
          <w:sz w:val="24"/>
          <w:szCs w:val="24"/>
        </w:rPr>
      </w:pPr>
      <w:r>
        <w:rPr>
          <w:rFonts w:ascii="Times New Roman" w:hAnsi="Times New Roman"/>
          <w:sz w:val="24"/>
          <w:szCs w:val="24"/>
        </w:rPr>
        <w:t>Mon approche, que j’espère suffisamment sérieuse même si elle surfe sur bien des résultats mathématiques, n’est pas classique en histoire des sciences : je profite d’une liberté d’expression que l’érudition empêche le plus souvent</w:t>
      </w:r>
      <w:r w:rsidR="003578A2">
        <w:rPr>
          <w:rFonts w:ascii="Times New Roman" w:hAnsi="Times New Roman"/>
          <w:sz w:val="24"/>
          <w:szCs w:val="24"/>
        </w:rPr>
        <w:t>, et je ne choisis pas les textes les plus parcourus, ni les grandes déclarations, mais des textes dans lesquels se manifeste une expérimentation</w:t>
      </w:r>
      <w:r>
        <w:rPr>
          <w:rFonts w:ascii="Times New Roman" w:hAnsi="Times New Roman"/>
          <w:sz w:val="24"/>
          <w:szCs w:val="24"/>
        </w:rPr>
        <w:t>.</w:t>
      </w:r>
    </w:p>
    <w:p w14:paraId="5725A46E" w14:textId="5B1EE7FB" w:rsidR="005A58DD" w:rsidRPr="00DB418E" w:rsidRDefault="00492D40" w:rsidP="00DB418E">
      <w:pPr>
        <w:rPr>
          <w:rFonts w:cs="Arial Unicode MS"/>
          <w:color w:val="000000"/>
          <w:lang w:eastAsia="fr-FR"/>
        </w:rPr>
      </w:pPr>
      <w:r>
        <w:br w:type="page"/>
      </w:r>
    </w:p>
    <w:p w14:paraId="3D9CB678" w14:textId="77777777" w:rsidR="00533A1F" w:rsidRDefault="00533A1F" w:rsidP="008C5F84">
      <w:pPr>
        <w:pStyle w:val="Titre1"/>
        <w:rPr>
          <w:rFonts w:eastAsia="Times New Roman"/>
        </w:rPr>
      </w:pPr>
      <w:bookmarkStart w:id="0" w:name="_Toc524095154"/>
    </w:p>
    <w:p w14:paraId="5A21E9A6" w14:textId="3E938D33" w:rsidR="00B036BB" w:rsidRDefault="002F34C1" w:rsidP="008C5F84">
      <w:pPr>
        <w:pStyle w:val="Titre1"/>
        <w:rPr>
          <w:rFonts w:eastAsia="Times New Roman"/>
        </w:rPr>
      </w:pPr>
      <w:r>
        <w:rPr>
          <w:rFonts w:eastAsia="Times New Roman"/>
        </w:rPr>
        <w:t>M</w:t>
      </w:r>
      <w:r w:rsidR="005D2A47">
        <w:rPr>
          <w:rFonts w:eastAsia="Times New Roman"/>
        </w:rPr>
        <w:t>es intentions</w:t>
      </w:r>
      <w:r>
        <w:rPr>
          <w:rFonts w:eastAsia="Times New Roman"/>
        </w:rPr>
        <w:t xml:space="preserve"> comme introduction</w:t>
      </w:r>
      <w:bookmarkEnd w:id="0"/>
    </w:p>
    <w:p w14:paraId="620D6F67" w14:textId="77777777" w:rsidR="00B036BB" w:rsidRDefault="00B036BB" w:rsidP="00101B12">
      <w:pPr>
        <w:pStyle w:val="Pardfaut"/>
        <w:ind w:firstLine="720"/>
        <w:jc w:val="both"/>
        <w:rPr>
          <w:rFonts w:ascii="Times New Roman" w:eastAsia="Times New Roman" w:hAnsi="Times New Roman" w:cs="Times New Roman"/>
          <w:sz w:val="24"/>
          <w:szCs w:val="24"/>
        </w:rPr>
      </w:pPr>
    </w:p>
    <w:p w14:paraId="60DD5432" w14:textId="4BB66AF0" w:rsidR="002F34C1" w:rsidRDefault="00033F76" w:rsidP="00DB418E">
      <w:pPr>
        <w:pStyle w:val="Pardfau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je prend</w:t>
      </w:r>
      <w:r w:rsidR="0009299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au sérieux le sujet de ce séminaire </w:t>
      </w:r>
      <w:proofErr w:type="spellStart"/>
      <w:r>
        <w:rPr>
          <w:rFonts w:ascii="Times New Roman" w:eastAsia="Times New Roman" w:hAnsi="Times New Roman" w:cs="Times New Roman"/>
          <w:sz w:val="24"/>
          <w:szCs w:val="24"/>
        </w:rPr>
        <w:t>Phiteco</w:t>
      </w:r>
      <w:proofErr w:type="spellEnd"/>
      <w:r>
        <w:rPr>
          <w:rFonts w:ascii="Times New Roman" w:eastAsia="Times New Roman" w:hAnsi="Times New Roman" w:cs="Times New Roman"/>
          <w:sz w:val="24"/>
          <w:szCs w:val="24"/>
        </w:rPr>
        <w:t xml:space="preserve"> 2018, et me réjouis de pouvoir participer en tant que mathématicien et historien à une réflexion pluridisciplinaire à l’Université de Compiègne, </w:t>
      </w:r>
      <w:r w:rsidR="00A24CAC">
        <w:rPr>
          <w:rFonts w:ascii="Times New Roman" w:eastAsia="Times New Roman" w:hAnsi="Times New Roman" w:cs="Times New Roman"/>
          <w:sz w:val="24"/>
          <w:szCs w:val="24"/>
        </w:rPr>
        <w:t xml:space="preserve">me souvenant d’y avoir reçu il y a des années un Grand prix Roberval, </w:t>
      </w:r>
      <w:r>
        <w:rPr>
          <w:rFonts w:ascii="Times New Roman" w:eastAsia="Times New Roman" w:hAnsi="Times New Roman" w:cs="Times New Roman"/>
          <w:sz w:val="24"/>
          <w:szCs w:val="24"/>
        </w:rPr>
        <w:t xml:space="preserve">c’est en particulier parce que le titre </w:t>
      </w:r>
      <w:r w:rsidR="00DE27E2">
        <w:rPr>
          <w:rFonts w:ascii="Times New Roman" w:eastAsia="Times New Roman" w:hAnsi="Times New Roman" w:cs="Times New Roman"/>
          <w:sz w:val="24"/>
          <w:szCs w:val="24"/>
        </w:rPr>
        <w:t xml:space="preserve">de la semaine prévue </w:t>
      </w:r>
      <w:r w:rsidR="0019346F">
        <w:rPr>
          <w:rFonts w:ascii="Times New Roman" w:eastAsia="Times New Roman" w:hAnsi="Times New Roman" w:cs="Times New Roman"/>
          <w:sz w:val="24"/>
          <w:szCs w:val="24"/>
        </w:rPr>
        <w:t>évoque les</w:t>
      </w:r>
      <w:r>
        <w:rPr>
          <w:rFonts w:ascii="Times New Roman" w:eastAsia="Times New Roman" w:hAnsi="Times New Roman" w:cs="Times New Roman"/>
          <w:sz w:val="24"/>
          <w:szCs w:val="24"/>
        </w:rPr>
        <w:t xml:space="preserve"> « pratiques ». Or ce mot n’était quasiment pas associé à la vie mathématique</w:t>
      </w:r>
      <w:r w:rsidR="00785A4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jusque disons la fin du XX</w:t>
      </w:r>
      <w:r w:rsidRPr="00033F76">
        <w:rPr>
          <w:rFonts w:ascii="Times New Roman" w:eastAsia="Times New Roman" w:hAnsi="Times New Roman" w:cs="Times New Roman"/>
          <w:sz w:val="24"/>
          <w:szCs w:val="24"/>
          <w:vertAlign w:val="superscript"/>
        </w:rPr>
        <w:t>e</w:t>
      </w:r>
      <w:r w:rsidR="00785A41">
        <w:rPr>
          <w:rFonts w:ascii="Times New Roman" w:eastAsia="Times New Roman" w:hAnsi="Times New Roman" w:cs="Times New Roman"/>
          <w:sz w:val="24"/>
          <w:szCs w:val="24"/>
        </w:rPr>
        <w:t xml:space="preserve"> siècle. J</w:t>
      </w:r>
      <w:r>
        <w:rPr>
          <w:rFonts w:ascii="Times New Roman" w:eastAsia="Times New Roman" w:hAnsi="Times New Roman" w:cs="Times New Roman"/>
          <w:sz w:val="24"/>
          <w:szCs w:val="24"/>
        </w:rPr>
        <w:t xml:space="preserve">ustement </w:t>
      </w:r>
      <w:r w:rsidR="00C20A4E">
        <w:rPr>
          <w:rFonts w:ascii="Times New Roman" w:eastAsia="Times New Roman" w:hAnsi="Times New Roman" w:cs="Times New Roman"/>
          <w:sz w:val="24"/>
          <w:szCs w:val="24"/>
        </w:rPr>
        <w:t xml:space="preserve">jusqu’à </w:t>
      </w:r>
      <w:r>
        <w:rPr>
          <w:rFonts w:ascii="Times New Roman" w:eastAsia="Times New Roman" w:hAnsi="Times New Roman" w:cs="Times New Roman"/>
          <w:sz w:val="24"/>
          <w:szCs w:val="24"/>
        </w:rPr>
        <w:t xml:space="preserve">ce qu’on </w:t>
      </w:r>
      <w:r w:rsidR="00101B12">
        <w:rPr>
          <w:rFonts w:ascii="Times New Roman" w:eastAsia="Times New Roman" w:hAnsi="Times New Roman" w:cs="Times New Roman"/>
          <w:sz w:val="24"/>
          <w:szCs w:val="24"/>
        </w:rPr>
        <w:t>invente</w:t>
      </w:r>
      <w:r w:rsidR="00785A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 terme général, « le numérique », </w:t>
      </w:r>
      <w:r w:rsidR="00101B12">
        <w:rPr>
          <w:rFonts w:ascii="Times New Roman" w:eastAsia="Times New Roman" w:hAnsi="Times New Roman" w:cs="Times New Roman"/>
          <w:sz w:val="24"/>
          <w:szCs w:val="24"/>
        </w:rPr>
        <w:t>qui</w:t>
      </w:r>
      <w:r w:rsidR="00785A41">
        <w:rPr>
          <w:rFonts w:ascii="Times New Roman" w:eastAsia="Times New Roman" w:hAnsi="Times New Roman" w:cs="Times New Roman"/>
          <w:sz w:val="24"/>
          <w:szCs w:val="24"/>
        </w:rPr>
        <w:t xml:space="preserve"> a</w:t>
      </w:r>
      <w:r w:rsidR="00C20A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sembl</w:t>
      </w:r>
      <w:r w:rsidR="00C20A4E">
        <w:rPr>
          <w:rFonts w:ascii="Times New Roman" w:eastAsia="Times New Roman" w:hAnsi="Times New Roman" w:cs="Times New Roman"/>
          <w:sz w:val="24"/>
          <w:szCs w:val="24"/>
        </w:rPr>
        <w:t>é</w:t>
      </w:r>
      <w:r>
        <w:rPr>
          <w:rFonts w:ascii="Times New Roman" w:eastAsia="Times New Roman" w:hAnsi="Times New Roman" w:cs="Times New Roman"/>
          <w:sz w:val="24"/>
          <w:szCs w:val="24"/>
        </w:rPr>
        <w:t xml:space="preserve"> modifier notre perception de l’activité mathématique, </w:t>
      </w:r>
      <w:r w:rsidR="00C20A4E">
        <w:rPr>
          <w:rFonts w:ascii="Times New Roman" w:eastAsia="Times New Roman" w:hAnsi="Times New Roman" w:cs="Times New Roman"/>
          <w:sz w:val="24"/>
          <w:szCs w:val="24"/>
        </w:rPr>
        <w:t>et fourni</w:t>
      </w:r>
      <w:r>
        <w:rPr>
          <w:rFonts w:ascii="Times New Roman" w:eastAsia="Times New Roman" w:hAnsi="Times New Roman" w:cs="Times New Roman"/>
          <w:sz w:val="24"/>
          <w:szCs w:val="24"/>
        </w:rPr>
        <w:t xml:space="preserve"> </w:t>
      </w:r>
      <w:r w:rsidR="00785A41">
        <w:rPr>
          <w:rFonts w:ascii="Times New Roman" w:eastAsia="Times New Roman" w:hAnsi="Times New Roman" w:cs="Times New Roman"/>
          <w:sz w:val="24"/>
          <w:szCs w:val="24"/>
        </w:rPr>
        <w:t xml:space="preserve">assurément </w:t>
      </w:r>
      <w:r>
        <w:rPr>
          <w:rFonts w:ascii="Times New Roman" w:eastAsia="Times New Roman" w:hAnsi="Times New Roman" w:cs="Times New Roman"/>
          <w:sz w:val="24"/>
          <w:szCs w:val="24"/>
        </w:rPr>
        <w:t>un ressenti social</w:t>
      </w:r>
      <w:r w:rsidR="00C20A4E">
        <w:rPr>
          <w:rFonts w:ascii="Times New Roman" w:eastAsia="Times New Roman" w:hAnsi="Times New Roman" w:cs="Times New Roman"/>
          <w:sz w:val="24"/>
          <w:szCs w:val="24"/>
        </w:rPr>
        <w:t xml:space="preserve"> </w:t>
      </w:r>
      <w:r w:rsidR="0040647B">
        <w:rPr>
          <w:rFonts w:ascii="Times New Roman" w:eastAsia="Times New Roman" w:hAnsi="Times New Roman" w:cs="Times New Roman"/>
          <w:sz w:val="24"/>
          <w:szCs w:val="24"/>
        </w:rPr>
        <w:t>à propos des</w:t>
      </w:r>
      <w:r w:rsidR="00C20A4E">
        <w:rPr>
          <w:rFonts w:ascii="Times New Roman" w:eastAsia="Times New Roman" w:hAnsi="Times New Roman" w:cs="Times New Roman"/>
          <w:sz w:val="24"/>
          <w:szCs w:val="24"/>
        </w:rPr>
        <w:t xml:space="preserve"> mathématiques elles-mêmes. </w:t>
      </w:r>
      <w:r w:rsidR="00101B12">
        <w:rPr>
          <w:rFonts w:ascii="Times New Roman" w:eastAsia="Times New Roman" w:hAnsi="Times New Roman" w:cs="Times New Roman"/>
          <w:sz w:val="24"/>
          <w:szCs w:val="24"/>
        </w:rPr>
        <w:t>Ne dit-on pas : l</w:t>
      </w:r>
      <w:r w:rsidR="00C20A4E">
        <w:rPr>
          <w:rFonts w:ascii="Times New Roman" w:eastAsia="Times New Roman" w:hAnsi="Times New Roman" w:cs="Times New Roman"/>
          <w:sz w:val="24"/>
          <w:szCs w:val="24"/>
        </w:rPr>
        <w:t>es algorithme</w:t>
      </w:r>
      <w:r w:rsidR="00972A58">
        <w:rPr>
          <w:rFonts w:ascii="Times New Roman" w:eastAsia="Times New Roman" w:hAnsi="Times New Roman" w:cs="Times New Roman"/>
          <w:sz w:val="24"/>
          <w:szCs w:val="24"/>
        </w:rPr>
        <w:t>s</w:t>
      </w:r>
      <w:r w:rsidR="00C20A4E">
        <w:rPr>
          <w:rFonts w:ascii="Times New Roman" w:eastAsia="Times New Roman" w:hAnsi="Times New Roman" w:cs="Times New Roman"/>
          <w:sz w:val="24"/>
          <w:szCs w:val="24"/>
        </w:rPr>
        <w:t xml:space="preserve">, c’est la faute aux matheux ! </w:t>
      </w:r>
    </w:p>
    <w:p w14:paraId="1BFD6DFB" w14:textId="30316277" w:rsidR="00EE6431" w:rsidRDefault="00C20A4E" w:rsidP="00DB418E">
      <w:pPr>
        <w:pStyle w:val="Pardfau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perception est</w:t>
      </w:r>
      <w:r w:rsidR="00FB6921">
        <w:rPr>
          <w:rFonts w:ascii="Times New Roman" w:eastAsia="Times New Roman" w:hAnsi="Times New Roman" w:cs="Times New Roman"/>
          <w:sz w:val="24"/>
          <w:szCs w:val="24"/>
        </w:rPr>
        <w:t xml:space="preserve"> qu’une machine, disons un outil matériel même s’il fonctionne électr</w:t>
      </w:r>
      <w:r w:rsidR="00DE27E2">
        <w:rPr>
          <w:rFonts w:ascii="Times New Roman" w:eastAsia="Times New Roman" w:hAnsi="Times New Roman" w:cs="Times New Roman"/>
          <w:sz w:val="24"/>
          <w:szCs w:val="24"/>
        </w:rPr>
        <w:t>on</w:t>
      </w:r>
      <w:r w:rsidR="00FB6921">
        <w:rPr>
          <w:rFonts w:ascii="Times New Roman" w:eastAsia="Times New Roman" w:hAnsi="Times New Roman" w:cs="Times New Roman"/>
          <w:sz w:val="24"/>
          <w:szCs w:val="24"/>
        </w:rPr>
        <w:t>iquement, s’interpose dans la façon dont, dans le monde entier, les mathématiciens</w:t>
      </w:r>
      <w:r w:rsidR="00972A58">
        <w:rPr>
          <w:rFonts w:ascii="Times New Roman" w:eastAsia="Times New Roman" w:hAnsi="Times New Roman" w:cs="Times New Roman"/>
          <w:sz w:val="24"/>
          <w:szCs w:val="24"/>
        </w:rPr>
        <w:t xml:space="preserve"> travaillent</w:t>
      </w:r>
      <w:r w:rsidR="00FB6921">
        <w:rPr>
          <w:rFonts w:ascii="Times New Roman" w:eastAsia="Times New Roman" w:hAnsi="Times New Roman" w:cs="Times New Roman"/>
          <w:sz w:val="24"/>
          <w:szCs w:val="24"/>
        </w:rPr>
        <w:t xml:space="preserve">, </w:t>
      </w:r>
      <w:r w:rsidR="00972A58">
        <w:rPr>
          <w:rFonts w:ascii="Times New Roman" w:eastAsia="Times New Roman" w:hAnsi="Times New Roman" w:cs="Times New Roman"/>
          <w:sz w:val="24"/>
          <w:szCs w:val="24"/>
        </w:rPr>
        <w:t xml:space="preserve">et </w:t>
      </w:r>
      <w:r w:rsidR="00101B12">
        <w:rPr>
          <w:rFonts w:ascii="Times New Roman" w:eastAsia="Times New Roman" w:hAnsi="Times New Roman" w:cs="Times New Roman"/>
          <w:sz w:val="24"/>
          <w:szCs w:val="24"/>
        </w:rPr>
        <w:t>celle par laquelle</w:t>
      </w:r>
      <w:r w:rsidR="00972A58">
        <w:rPr>
          <w:rFonts w:ascii="Times New Roman" w:eastAsia="Times New Roman" w:hAnsi="Times New Roman" w:cs="Times New Roman"/>
          <w:sz w:val="24"/>
          <w:szCs w:val="24"/>
        </w:rPr>
        <w:t xml:space="preserve"> ils organisent</w:t>
      </w:r>
      <w:r w:rsidR="00DE27E2">
        <w:rPr>
          <w:rFonts w:ascii="Times New Roman" w:eastAsia="Times New Roman" w:hAnsi="Times New Roman" w:cs="Times New Roman"/>
          <w:sz w:val="24"/>
          <w:szCs w:val="24"/>
        </w:rPr>
        <w:t xml:space="preserve"> leurs pratiques</w:t>
      </w:r>
      <w:r w:rsidR="00972A58">
        <w:rPr>
          <w:rFonts w:ascii="Times New Roman" w:eastAsia="Times New Roman" w:hAnsi="Times New Roman" w:cs="Times New Roman"/>
          <w:sz w:val="24"/>
          <w:szCs w:val="24"/>
        </w:rPr>
        <w:t>,</w:t>
      </w:r>
      <w:r w:rsidR="00FB6921">
        <w:rPr>
          <w:rFonts w:ascii="Times New Roman" w:eastAsia="Times New Roman" w:hAnsi="Times New Roman" w:cs="Times New Roman"/>
          <w:sz w:val="24"/>
          <w:szCs w:val="24"/>
        </w:rPr>
        <w:t xml:space="preserve"> </w:t>
      </w:r>
      <w:r w:rsidR="0019346F">
        <w:rPr>
          <w:rFonts w:ascii="Times New Roman" w:eastAsia="Times New Roman" w:hAnsi="Times New Roman" w:cs="Times New Roman"/>
          <w:sz w:val="24"/>
          <w:szCs w:val="24"/>
        </w:rPr>
        <w:t xml:space="preserve">entendues </w:t>
      </w:r>
      <w:r w:rsidR="00FB6921">
        <w:rPr>
          <w:rFonts w:ascii="Times New Roman" w:eastAsia="Times New Roman" w:hAnsi="Times New Roman" w:cs="Times New Roman"/>
          <w:sz w:val="24"/>
          <w:szCs w:val="24"/>
        </w:rPr>
        <w:t xml:space="preserve">au sens le plus large. Superficiellement, il est évident que l’on ne peut plus publier un article de mathématiques si on n’utilise pas le </w:t>
      </w:r>
      <w:proofErr w:type="spellStart"/>
      <w:r w:rsidR="00FB6921">
        <w:rPr>
          <w:rFonts w:ascii="Times New Roman" w:eastAsia="Times New Roman" w:hAnsi="Times New Roman" w:cs="Times New Roman"/>
          <w:sz w:val="24"/>
          <w:szCs w:val="24"/>
        </w:rPr>
        <w:t>TeX</w:t>
      </w:r>
      <w:proofErr w:type="spellEnd"/>
      <w:r w:rsidR="00FB6921">
        <w:rPr>
          <w:rFonts w:ascii="Times New Roman" w:eastAsia="Times New Roman" w:hAnsi="Times New Roman" w:cs="Times New Roman"/>
          <w:sz w:val="24"/>
          <w:szCs w:val="24"/>
        </w:rPr>
        <w:t xml:space="preserve">. Seul moyen que le langage des équations, des fonctions, des intégrales, des </w:t>
      </w:r>
      <w:proofErr w:type="spellStart"/>
      <w:r w:rsidR="00FB6921" w:rsidRPr="00FB6921">
        <w:rPr>
          <w:rFonts w:ascii="Times New Roman" w:eastAsia="Times New Roman" w:hAnsi="Times New Roman" w:cs="Times New Roman"/>
          <w:i/>
          <w:sz w:val="24"/>
          <w:szCs w:val="24"/>
        </w:rPr>
        <w:t>edp</w:t>
      </w:r>
      <w:proofErr w:type="spellEnd"/>
      <w:r w:rsidR="00FB6921">
        <w:rPr>
          <w:rFonts w:ascii="Times New Roman" w:eastAsia="Times New Roman" w:hAnsi="Times New Roman" w:cs="Times New Roman"/>
          <w:sz w:val="24"/>
          <w:szCs w:val="24"/>
        </w:rPr>
        <w:t xml:space="preserve">, etc., soit lisible sur le Net. Pensez à ces articles de </w:t>
      </w:r>
      <w:proofErr w:type="spellStart"/>
      <w:r w:rsidR="00FB6921">
        <w:rPr>
          <w:rFonts w:ascii="Times New Roman" w:eastAsia="Times New Roman" w:hAnsi="Times New Roman" w:cs="Times New Roman"/>
          <w:sz w:val="24"/>
          <w:szCs w:val="24"/>
        </w:rPr>
        <w:t>Wikipedia</w:t>
      </w:r>
      <w:proofErr w:type="spellEnd"/>
      <w:r w:rsidR="00FB6921">
        <w:rPr>
          <w:rFonts w:ascii="Times New Roman" w:eastAsia="Times New Roman" w:hAnsi="Times New Roman" w:cs="Times New Roman"/>
          <w:sz w:val="24"/>
          <w:szCs w:val="24"/>
        </w:rPr>
        <w:t xml:space="preserve"> où toute équation pose un problème souvent insoluble. Et pensez corrélativement que les systèmes ordinaires d’écriture vous refusent quelque chose d’aussi simple que </w:t>
      </w:r>
      <w:r w:rsidR="00D82F3B">
        <w:rPr>
          <w:rFonts w:ascii="Times New Roman" w:eastAsia="Times New Roman" w:hAnsi="Times New Roman" w:cs="Times New Roman"/>
          <w:noProof/>
          <w:position w:val="-20"/>
          <w:sz w:val="24"/>
          <w:szCs w:val="24"/>
        </w:rPr>
        <w:drawing>
          <wp:inline distT="0" distB="0" distL="0" distR="0" wp14:anchorId="11A8327F" wp14:editId="59B11935">
            <wp:extent cx="144145" cy="355600"/>
            <wp:effectExtent l="0" t="0" r="8255" b="0"/>
            <wp:docPr id="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145" cy="355600"/>
                    </a:xfrm>
                    <a:prstGeom prst="rect">
                      <a:avLst/>
                    </a:prstGeom>
                    <a:noFill/>
                    <a:ln>
                      <a:noFill/>
                    </a:ln>
                  </pic:spPr>
                </pic:pic>
              </a:graphicData>
            </a:graphic>
          </wp:inline>
        </w:drawing>
      </w:r>
      <w:r w:rsidR="00FB6921">
        <w:rPr>
          <w:rFonts w:ascii="Times New Roman" w:eastAsia="Times New Roman" w:hAnsi="Times New Roman" w:cs="Times New Roman"/>
          <w:sz w:val="24"/>
          <w:szCs w:val="24"/>
        </w:rPr>
        <w:t xml:space="preserve">, et donc </w:t>
      </w:r>
      <w:r>
        <w:rPr>
          <w:rFonts w:ascii="Times New Roman" w:eastAsia="Times New Roman" w:hAnsi="Times New Roman" w:cs="Times New Roman"/>
          <w:sz w:val="24"/>
          <w:szCs w:val="24"/>
        </w:rPr>
        <w:t>n</w:t>
      </w:r>
      <w:r w:rsidR="00FB6921">
        <w:rPr>
          <w:rFonts w:ascii="Times New Roman" w:eastAsia="Times New Roman" w:hAnsi="Times New Roman" w:cs="Times New Roman"/>
          <w:sz w:val="24"/>
          <w:szCs w:val="24"/>
        </w:rPr>
        <w:t>ous impose</w:t>
      </w:r>
      <w:r w:rsidR="00DE27E2">
        <w:rPr>
          <w:rFonts w:ascii="Times New Roman" w:eastAsia="Times New Roman" w:hAnsi="Times New Roman" w:cs="Times New Roman"/>
          <w:sz w:val="24"/>
          <w:szCs w:val="24"/>
        </w:rPr>
        <w:t>nt</w:t>
      </w:r>
      <w:r w:rsidR="00FB6921">
        <w:rPr>
          <w:rFonts w:ascii="Times New Roman" w:eastAsia="Times New Roman" w:hAnsi="Times New Roman" w:cs="Times New Roman"/>
          <w:sz w:val="24"/>
          <w:szCs w:val="24"/>
        </w:rPr>
        <w:t xml:space="preserve"> l’ambiguïté </w:t>
      </w:r>
      <w:r w:rsidR="00DE27E2">
        <w:rPr>
          <w:rFonts w:ascii="Times New Roman" w:eastAsia="Times New Roman" w:hAnsi="Times New Roman" w:cs="Times New Roman"/>
          <w:sz w:val="24"/>
          <w:szCs w:val="24"/>
        </w:rPr>
        <w:t>lorsqu’est</w:t>
      </w:r>
      <w:r w:rsidR="00FB6921">
        <w:rPr>
          <w:rFonts w:ascii="Times New Roman" w:eastAsia="Times New Roman" w:hAnsi="Times New Roman" w:cs="Times New Roman"/>
          <w:sz w:val="24"/>
          <w:szCs w:val="24"/>
        </w:rPr>
        <w:t xml:space="preserve"> écri</w:t>
      </w:r>
      <w:r w:rsidR="00DE27E2">
        <w:rPr>
          <w:rFonts w:ascii="Times New Roman" w:eastAsia="Times New Roman" w:hAnsi="Times New Roman" w:cs="Times New Roman"/>
          <w:sz w:val="24"/>
          <w:szCs w:val="24"/>
        </w:rPr>
        <w:t>t</w:t>
      </w:r>
      <w:r w:rsidR="00FB6921">
        <w:rPr>
          <w:rFonts w:ascii="Times New Roman" w:eastAsia="Times New Roman" w:hAnsi="Times New Roman" w:cs="Times New Roman"/>
          <w:sz w:val="24"/>
          <w:szCs w:val="24"/>
        </w:rPr>
        <w:t xml:space="preserve"> : </w:t>
      </w:r>
      <w:proofErr w:type="spellStart"/>
      <w:r w:rsidR="00FB6921" w:rsidRPr="0019346F">
        <w:rPr>
          <w:rFonts w:ascii="Times New Roman" w:eastAsia="Times New Roman" w:hAnsi="Times New Roman" w:cs="Times New Roman"/>
          <w:i/>
          <w:sz w:val="24"/>
          <w:szCs w:val="24"/>
        </w:rPr>
        <w:t>ax+b</w:t>
      </w:r>
      <w:proofErr w:type="spellEnd"/>
      <w:r w:rsidR="00FB6921" w:rsidRPr="0019346F">
        <w:rPr>
          <w:rFonts w:ascii="Times New Roman" w:eastAsia="Times New Roman" w:hAnsi="Times New Roman" w:cs="Times New Roman"/>
          <w:i/>
          <w:sz w:val="24"/>
          <w:szCs w:val="24"/>
        </w:rPr>
        <w:t>/cx</w:t>
      </w:r>
      <w:r w:rsidR="0019346F" w:rsidRPr="0019346F">
        <w:rPr>
          <w:rFonts w:ascii="Times New Roman" w:eastAsia="Times New Roman" w:hAnsi="Times New Roman" w:cs="Times New Roman"/>
          <w:i/>
          <w:sz w:val="24"/>
          <w:szCs w:val="24"/>
        </w:rPr>
        <w:t xml:space="preserve"> </w:t>
      </w:r>
      <w:r w:rsidR="00FB6921" w:rsidRPr="0019346F">
        <w:rPr>
          <w:rFonts w:ascii="Times New Roman" w:eastAsia="Times New Roman" w:hAnsi="Times New Roman" w:cs="Times New Roman"/>
          <w:i/>
          <w:sz w:val="24"/>
          <w:szCs w:val="24"/>
        </w:rPr>
        <w:t>+</w:t>
      </w:r>
      <w:proofErr w:type="spellStart"/>
      <w:r w:rsidR="00FB6921" w:rsidRPr="0019346F">
        <w:rPr>
          <w:rFonts w:ascii="Times New Roman" w:eastAsia="Times New Roman" w:hAnsi="Times New Roman" w:cs="Times New Roman"/>
          <w:i/>
          <w:sz w:val="24"/>
          <w:szCs w:val="24"/>
        </w:rPr>
        <w:t>sinx</w:t>
      </w:r>
      <w:proofErr w:type="spellEnd"/>
      <w:r>
        <w:rPr>
          <w:rFonts w:ascii="Times New Roman" w:eastAsia="Times New Roman" w:hAnsi="Times New Roman" w:cs="Times New Roman"/>
          <w:sz w:val="24"/>
          <w:szCs w:val="24"/>
        </w:rPr>
        <w:t>. S’agit-</w:t>
      </w:r>
      <w:r w:rsidR="0019346F">
        <w:rPr>
          <w:rFonts w:ascii="Times New Roman" w:eastAsia="Times New Roman" w:hAnsi="Times New Roman" w:cs="Times New Roman"/>
          <w:sz w:val="24"/>
          <w:szCs w:val="24"/>
        </w:rPr>
        <w:t xml:space="preserve">il de </w:t>
      </w:r>
      <w:r w:rsidR="00D82F3B">
        <w:rPr>
          <w:rFonts w:ascii="Times New Roman" w:eastAsia="Times New Roman" w:hAnsi="Times New Roman" w:cs="Times New Roman"/>
          <w:noProof/>
          <w:position w:val="-20"/>
          <w:sz w:val="24"/>
          <w:szCs w:val="24"/>
        </w:rPr>
        <w:drawing>
          <wp:inline distT="0" distB="0" distL="0" distR="0" wp14:anchorId="7CA5DE0B" wp14:editId="3852E4B6">
            <wp:extent cx="838200" cy="355600"/>
            <wp:effectExtent l="0" t="0" r="0" b="0"/>
            <wp:docPr id="4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355600"/>
                    </a:xfrm>
                    <a:prstGeom prst="rect">
                      <a:avLst/>
                    </a:prstGeom>
                    <a:noFill/>
                    <a:ln>
                      <a:noFill/>
                    </a:ln>
                  </pic:spPr>
                </pic:pic>
              </a:graphicData>
            </a:graphic>
          </wp:inline>
        </w:drawing>
      </w:r>
      <w:r w:rsidR="0019346F">
        <w:rPr>
          <w:rFonts w:ascii="Times New Roman" w:eastAsia="Times New Roman" w:hAnsi="Times New Roman" w:cs="Times New Roman"/>
          <w:sz w:val="24"/>
          <w:szCs w:val="24"/>
        </w:rPr>
        <w:t xml:space="preserve">, ou de </w:t>
      </w:r>
      <w:r w:rsidR="00FB6921">
        <w:rPr>
          <w:rFonts w:ascii="Times New Roman" w:eastAsia="Times New Roman" w:hAnsi="Times New Roman" w:cs="Times New Roman"/>
          <w:sz w:val="24"/>
          <w:szCs w:val="24"/>
        </w:rPr>
        <w:t xml:space="preserve"> </w:t>
      </w:r>
      <w:r w:rsidR="00D82F3B">
        <w:rPr>
          <w:rFonts w:ascii="Times New Roman" w:eastAsia="Times New Roman" w:hAnsi="Times New Roman" w:cs="Times New Roman"/>
          <w:noProof/>
          <w:position w:val="-20"/>
          <w:sz w:val="24"/>
          <w:szCs w:val="24"/>
        </w:rPr>
        <w:drawing>
          <wp:inline distT="0" distB="0" distL="0" distR="0" wp14:anchorId="024436C6" wp14:editId="2C767FB6">
            <wp:extent cx="906145" cy="355600"/>
            <wp:effectExtent l="0" t="0" r="8255" b="0"/>
            <wp:docPr id="4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145" cy="355600"/>
                    </a:xfrm>
                    <a:prstGeom prst="rect">
                      <a:avLst/>
                    </a:prstGeom>
                    <a:noFill/>
                    <a:ln>
                      <a:noFill/>
                    </a:ln>
                  </pic:spPr>
                </pic:pic>
              </a:graphicData>
            </a:graphic>
          </wp:inline>
        </w:drawing>
      </w:r>
      <w:r w:rsidR="0019346F">
        <w:rPr>
          <w:rFonts w:ascii="Times New Roman" w:eastAsia="Times New Roman" w:hAnsi="Times New Roman" w:cs="Times New Roman"/>
          <w:sz w:val="24"/>
          <w:szCs w:val="24"/>
        </w:rPr>
        <w:t>, etc.</w:t>
      </w:r>
      <w:r w:rsidR="00FB6921">
        <w:rPr>
          <w:rFonts w:ascii="Times New Roman" w:eastAsia="Times New Roman" w:hAnsi="Times New Roman" w:cs="Times New Roman"/>
          <w:sz w:val="24"/>
          <w:szCs w:val="24"/>
        </w:rPr>
        <w:t xml:space="preserve"> </w:t>
      </w:r>
      <w:r w:rsidR="0019346F">
        <w:rPr>
          <w:rFonts w:ascii="Times New Roman" w:eastAsia="Times New Roman" w:hAnsi="Times New Roman" w:cs="Times New Roman"/>
          <w:sz w:val="24"/>
          <w:szCs w:val="24"/>
        </w:rPr>
        <w:t>Moins superficiellement, je sais que je n’ai p</w:t>
      </w:r>
      <w:r w:rsidR="00A24CAC">
        <w:rPr>
          <w:rFonts w:ascii="Times New Roman" w:eastAsia="Times New Roman" w:hAnsi="Times New Roman" w:cs="Times New Roman"/>
          <w:sz w:val="24"/>
          <w:szCs w:val="24"/>
        </w:rPr>
        <w:t>lu</w:t>
      </w:r>
      <w:r w:rsidR="0019346F">
        <w:rPr>
          <w:rFonts w:ascii="Times New Roman" w:eastAsia="Times New Roman" w:hAnsi="Times New Roman" w:cs="Times New Roman"/>
          <w:sz w:val="24"/>
          <w:szCs w:val="24"/>
        </w:rPr>
        <w:t xml:space="preserve">s besoin de m’encombrer la mémoire de formules trigonométriques, ou sur les fonctions elliptiques, voire </w:t>
      </w:r>
      <w:r w:rsidR="00785A41">
        <w:rPr>
          <w:rFonts w:ascii="Times New Roman" w:eastAsia="Times New Roman" w:hAnsi="Times New Roman" w:cs="Times New Roman"/>
          <w:sz w:val="24"/>
          <w:szCs w:val="24"/>
        </w:rPr>
        <w:t xml:space="preserve">à propos </w:t>
      </w:r>
      <w:r w:rsidR="0019346F">
        <w:rPr>
          <w:rFonts w:ascii="Times New Roman" w:eastAsia="Times New Roman" w:hAnsi="Times New Roman" w:cs="Times New Roman"/>
          <w:sz w:val="24"/>
          <w:szCs w:val="24"/>
        </w:rPr>
        <w:t xml:space="preserve">d’une cardioïde : d’un coup je les retrouve sur le Net, ma « pratique » m’ayant appris </w:t>
      </w:r>
      <w:r w:rsidR="00785A41">
        <w:rPr>
          <w:rFonts w:ascii="Times New Roman" w:eastAsia="Times New Roman" w:hAnsi="Times New Roman" w:cs="Times New Roman"/>
          <w:sz w:val="24"/>
          <w:szCs w:val="24"/>
        </w:rPr>
        <w:t xml:space="preserve">maintenant </w:t>
      </w:r>
      <w:r w:rsidR="0019346F">
        <w:rPr>
          <w:rFonts w:ascii="Times New Roman" w:eastAsia="Times New Roman" w:hAnsi="Times New Roman" w:cs="Times New Roman"/>
          <w:sz w:val="24"/>
          <w:szCs w:val="24"/>
        </w:rPr>
        <w:t>à faire les bons choix. Moins superficiellement encore, ai-je besoin de me tracasser pour tracer une fonction, décomposer un opérateur matriciel, ou décomposer un polynôme associé à un nœud en combinatoire topologique</w:t>
      </w:r>
      <w:r w:rsidR="00DE27E2">
        <w:rPr>
          <w:rFonts w:ascii="Times New Roman" w:eastAsia="Times New Roman" w:hAnsi="Times New Roman" w:cs="Times New Roman"/>
          <w:sz w:val="24"/>
          <w:szCs w:val="24"/>
        </w:rPr>
        <w:t> ?</w:t>
      </w:r>
      <w:r w:rsidR="0019346F">
        <w:rPr>
          <w:rFonts w:ascii="Times New Roman" w:eastAsia="Times New Roman" w:hAnsi="Times New Roman" w:cs="Times New Roman"/>
          <w:sz w:val="24"/>
          <w:szCs w:val="24"/>
        </w:rPr>
        <w:t xml:space="preserve"> Voire simuler une situation fractale dans les conditions aux limites d’une suite récurrente</w:t>
      </w:r>
      <w:r w:rsidR="00DE27E2">
        <w:rPr>
          <w:rFonts w:ascii="Times New Roman" w:eastAsia="Times New Roman" w:hAnsi="Times New Roman" w:cs="Times New Roman"/>
          <w:sz w:val="24"/>
          <w:szCs w:val="24"/>
        </w:rPr>
        <w:t> ?</w:t>
      </w:r>
      <w:r w:rsidR="0019346F">
        <w:rPr>
          <w:rFonts w:ascii="Times New Roman" w:eastAsia="Times New Roman" w:hAnsi="Times New Roman" w:cs="Times New Roman"/>
          <w:sz w:val="24"/>
          <w:szCs w:val="24"/>
        </w:rPr>
        <w:t xml:space="preserve"> </w:t>
      </w:r>
      <w:r w:rsidR="00101B12">
        <w:rPr>
          <w:rFonts w:ascii="Times New Roman" w:eastAsia="Times New Roman" w:hAnsi="Times New Roman" w:cs="Times New Roman"/>
          <w:sz w:val="24"/>
          <w:szCs w:val="24"/>
        </w:rPr>
        <w:t>Mais s’agit-il ici de cela ?</w:t>
      </w:r>
    </w:p>
    <w:p w14:paraId="5B3F4460" w14:textId="719B2A92" w:rsidR="00EE6431" w:rsidRDefault="00785A41" w:rsidP="00DB418E">
      <w:pPr>
        <w:pStyle w:val="Pardfau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033F76">
        <w:rPr>
          <w:rFonts w:ascii="Times New Roman" w:eastAsia="Times New Roman" w:hAnsi="Times New Roman" w:cs="Times New Roman"/>
          <w:sz w:val="24"/>
          <w:szCs w:val="24"/>
        </w:rPr>
        <w:t xml:space="preserve">i j’ai mis </w:t>
      </w:r>
      <w:r w:rsidR="0019346F">
        <w:rPr>
          <w:rFonts w:ascii="Times New Roman" w:eastAsia="Times New Roman" w:hAnsi="Times New Roman" w:cs="Times New Roman"/>
          <w:sz w:val="24"/>
          <w:szCs w:val="24"/>
        </w:rPr>
        <w:t xml:space="preserve">d’emblée </w:t>
      </w:r>
      <w:r w:rsidR="00033F76">
        <w:rPr>
          <w:rFonts w:ascii="Times New Roman" w:eastAsia="Times New Roman" w:hAnsi="Times New Roman" w:cs="Times New Roman"/>
          <w:sz w:val="24"/>
          <w:szCs w:val="24"/>
        </w:rPr>
        <w:t>le verbe « semble</w:t>
      </w:r>
      <w:r w:rsidR="00101B12">
        <w:rPr>
          <w:rFonts w:ascii="Times New Roman" w:eastAsia="Times New Roman" w:hAnsi="Times New Roman" w:cs="Times New Roman"/>
          <w:sz w:val="24"/>
          <w:szCs w:val="24"/>
        </w:rPr>
        <w:t>r</w:t>
      </w:r>
      <w:r w:rsidR="00033F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dans le constat des transformations de la vie mathématique</w:t>
      </w:r>
      <w:r w:rsidR="00101B12">
        <w:rPr>
          <w:rFonts w:ascii="Times New Roman" w:eastAsia="Times New Roman" w:hAnsi="Times New Roman" w:cs="Times New Roman"/>
          <w:sz w:val="24"/>
          <w:szCs w:val="24"/>
        </w:rPr>
        <w:t xml:space="preserve"> par le numérique</w:t>
      </w:r>
      <w:r w:rsidR="00033F76">
        <w:rPr>
          <w:rFonts w:ascii="Times New Roman" w:eastAsia="Times New Roman" w:hAnsi="Times New Roman" w:cs="Times New Roman"/>
          <w:sz w:val="24"/>
          <w:szCs w:val="24"/>
        </w:rPr>
        <w:t xml:space="preserve">, ce n’est ni pour </w:t>
      </w:r>
      <w:r w:rsidR="00033F76" w:rsidRPr="00FB6921">
        <w:rPr>
          <w:rFonts w:ascii="Times New Roman" w:eastAsia="Times New Roman" w:hAnsi="Times New Roman" w:cs="Times New Roman"/>
          <w:i/>
          <w:sz w:val="24"/>
          <w:szCs w:val="24"/>
        </w:rPr>
        <w:t>a priori</w:t>
      </w:r>
      <w:r w:rsidR="00033F76">
        <w:rPr>
          <w:rFonts w:ascii="Times New Roman" w:eastAsia="Times New Roman" w:hAnsi="Times New Roman" w:cs="Times New Roman"/>
          <w:sz w:val="24"/>
          <w:szCs w:val="24"/>
        </w:rPr>
        <w:t xml:space="preserve"> m’</w:t>
      </w:r>
      <w:r w:rsidR="00FB6921">
        <w:rPr>
          <w:rFonts w:ascii="Times New Roman" w:eastAsia="Times New Roman" w:hAnsi="Times New Roman" w:cs="Times New Roman"/>
          <w:sz w:val="24"/>
          <w:szCs w:val="24"/>
        </w:rPr>
        <w:t>e</w:t>
      </w:r>
      <w:r w:rsidR="00033F76">
        <w:rPr>
          <w:rFonts w:ascii="Times New Roman" w:eastAsia="Times New Roman" w:hAnsi="Times New Roman" w:cs="Times New Roman"/>
          <w:sz w:val="24"/>
          <w:szCs w:val="24"/>
        </w:rPr>
        <w:t xml:space="preserve">n réjouir ou m’en offusquer, mais </w:t>
      </w:r>
      <w:r w:rsidR="00FB6921">
        <w:rPr>
          <w:rFonts w:ascii="Times New Roman" w:eastAsia="Times New Roman" w:hAnsi="Times New Roman" w:cs="Times New Roman"/>
          <w:sz w:val="24"/>
          <w:szCs w:val="24"/>
        </w:rPr>
        <w:t xml:space="preserve">c’est </w:t>
      </w:r>
      <w:r w:rsidR="00033F76">
        <w:rPr>
          <w:rFonts w:ascii="Times New Roman" w:eastAsia="Times New Roman" w:hAnsi="Times New Roman" w:cs="Times New Roman"/>
          <w:sz w:val="24"/>
          <w:szCs w:val="24"/>
        </w:rPr>
        <w:t>pour</w:t>
      </w:r>
      <w:r w:rsidR="00FB6921">
        <w:rPr>
          <w:rFonts w:ascii="Times New Roman" w:eastAsia="Times New Roman" w:hAnsi="Times New Roman" w:cs="Times New Roman"/>
          <w:sz w:val="24"/>
          <w:szCs w:val="24"/>
        </w:rPr>
        <w:t xml:space="preserve"> permettre </w:t>
      </w:r>
      <w:r w:rsidR="00C20A4E">
        <w:rPr>
          <w:rFonts w:ascii="Times New Roman" w:eastAsia="Times New Roman" w:hAnsi="Times New Roman" w:cs="Times New Roman"/>
          <w:sz w:val="24"/>
          <w:szCs w:val="24"/>
        </w:rPr>
        <w:t>une</w:t>
      </w:r>
      <w:r w:rsidR="0019346F">
        <w:rPr>
          <w:rFonts w:ascii="Times New Roman" w:eastAsia="Times New Roman" w:hAnsi="Times New Roman" w:cs="Times New Roman"/>
          <w:sz w:val="24"/>
          <w:szCs w:val="24"/>
        </w:rPr>
        <w:t xml:space="preserve"> réflexion qui requiert d’abord une </w:t>
      </w:r>
      <w:r w:rsidR="00101B12">
        <w:rPr>
          <w:rFonts w:ascii="Times New Roman" w:eastAsia="Times New Roman" w:hAnsi="Times New Roman" w:cs="Times New Roman"/>
          <w:sz w:val="24"/>
          <w:szCs w:val="24"/>
        </w:rPr>
        <w:t>distance prise sur nos habitudes</w:t>
      </w:r>
      <w:r w:rsidR="00FB6921">
        <w:rPr>
          <w:rFonts w:ascii="Times New Roman" w:eastAsia="Times New Roman" w:hAnsi="Times New Roman" w:cs="Times New Roman"/>
          <w:sz w:val="24"/>
          <w:szCs w:val="24"/>
        </w:rPr>
        <w:t xml:space="preserve">. </w:t>
      </w:r>
      <w:r w:rsidR="00101B12">
        <w:rPr>
          <w:rFonts w:ascii="Times New Roman" w:eastAsia="Times New Roman" w:hAnsi="Times New Roman" w:cs="Times New Roman"/>
          <w:sz w:val="24"/>
          <w:szCs w:val="24"/>
        </w:rPr>
        <w:t>Et je ne dis pas ici nos pratiques, car évidemment le mathématicien, apprenant ou cherchant, est toujours à l’affut de ce qu’il fait</w:t>
      </w:r>
      <w:r w:rsidR="005A58DD">
        <w:rPr>
          <w:rFonts w:ascii="Times New Roman" w:eastAsia="Times New Roman" w:hAnsi="Times New Roman" w:cs="Times New Roman"/>
          <w:sz w:val="24"/>
          <w:szCs w:val="24"/>
        </w:rPr>
        <w:t xml:space="preserve"> et de la théorie qu’il en fait</w:t>
      </w:r>
      <w:r w:rsidR="00101B12">
        <w:rPr>
          <w:rFonts w:ascii="Times New Roman" w:eastAsia="Times New Roman" w:hAnsi="Times New Roman" w:cs="Times New Roman"/>
          <w:sz w:val="24"/>
          <w:szCs w:val="24"/>
        </w:rPr>
        <w:t xml:space="preserve">. </w:t>
      </w:r>
      <w:r w:rsidR="00710665">
        <w:rPr>
          <w:rFonts w:ascii="Times New Roman" w:eastAsia="Times New Roman" w:hAnsi="Times New Roman" w:cs="Times New Roman"/>
          <w:sz w:val="24"/>
          <w:szCs w:val="24"/>
        </w:rPr>
        <w:t>Cette distance</w:t>
      </w:r>
      <w:r w:rsidR="00101B12">
        <w:rPr>
          <w:rFonts w:ascii="Times New Roman" w:eastAsia="Times New Roman" w:hAnsi="Times New Roman" w:cs="Times New Roman"/>
          <w:sz w:val="24"/>
          <w:szCs w:val="24"/>
        </w:rPr>
        <w:t xml:space="preserve"> réflexive,</w:t>
      </w:r>
      <w:r w:rsidR="00710665">
        <w:rPr>
          <w:rFonts w:ascii="Times New Roman" w:eastAsia="Times New Roman" w:hAnsi="Times New Roman" w:cs="Times New Roman"/>
          <w:sz w:val="24"/>
          <w:szCs w:val="24"/>
        </w:rPr>
        <w:t xml:space="preserve"> je veux </w:t>
      </w:r>
      <w:r w:rsidR="00101B12">
        <w:rPr>
          <w:rFonts w:ascii="Times New Roman" w:eastAsia="Times New Roman" w:hAnsi="Times New Roman" w:cs="Times New Roman"/>
          <w:sz w:val="24"/>
          <w:szCs w:val="24"/>
        </w:rPr>
        <w:t xml:space="preserve">aujourd’hui </w:t>
      </w:r>
      <w:r w:rsidR="00710665">
        <w:rPr>
          <w:rFonts w:ascii="Times New Roman" w:eastAsia="Times New Roman" w:hAnsi="Times New Roman" w:cs="Times New Roman"/>
          <w:sz w:val="24"/>
          <w:szCs w:val="24"/>
        </w:rPr>
        <w:t>la mettre grâce à l’histoire</w:t>
      </w:r>
      <w:r w:rsidR="00232BF4">
        <w:rPr>
          <w:rFonts w:ascii="Times New Roman" w:eastAsia="Times New Roman" w:hAnsi="Times New Roman" w:cs="Times New Roman"/>
          <w:sz w:val="24"/>
          <w:szCs w:val="24"/>
        </w:rPr>
        <w:t xml:space="preserve"> à propos </w:t>
      </w:r>
      <w:r w:rsidR="0062207D">
        <w:rPr>
          <w:rFonts w:ascii="Times New Roman" w:eastAsia="Times New Roman" w:hAnsi="Times New Roman" w:cs="Times New Roman"/>
          <w:sz w:val="24"/>
          <w:szCs w:val="24"/>
        </w:rPr>
        <w:t>de ce qui concerne le</w:t>
      </w:r>
      <w:r w:rsidR="002F34C1">
        <w:rPr>
          <w:rFonts w:ascii="Times New Roman" w:eastAsia="Times New Roman" w:hAnsi="Times New Roman" w:cs="Times New Roman"/>
          <w:sz w:val="24"/>
          <w:szCs w:val="24"/>
        </w:rPr>
        <w:t>s</w:t>
      </w:r>
      <w:r w:rsidR="00232BF4">
        <w:rPr>
          <w:rFonts w:ascii="Times New Roman" w:eastAsia="Times New Roman" w:hAnsi="Times New Roman" w:cs="Times New Roman"/>
          <w:sz w:val="24"/>
          <w:szCs w:val="24"/>
        </w:rPr>
        <w:t xml:space="preserve"> calcul</w:t>
      </w:r>
      <w:r w:rsidR="002F34C1">
        <w:rPr>
          <w:rFonts w:ascii="Times New Roman" w:eastAsia="Times New Roman" w:hAnsi="Times New Roman" w:cs="Times New Roman"/>
          <w:sz w:val="24"/>
          <w:szCs w:val="24"/>
        </w:rPr>
        <w:t>s</w:t>
      </w:r>
      <w:r w:rsidR="00710665">
        <w:rPr>
          <w:rFonts w:ascii="Times New Roman" w:eastAsia="Times New Roman" w:hAnsi="Times New Roman" w:cs="Times New Roman"/>
          <w:sz w:val="24"/>
          <w:szCs w:val="24"/>
        </w:rPr>
        <w:t>. Ce qui peut sembler d’emblée paradoxal ; puisque j’ai évoqué un nouveau régime qui « </w:t>
      </w:r>
      <w:r w:rsidR="00041329">
        <w:rPr>
          <w:rFonts w:ascii="Times New Roman" w:eastAsia="Times New Roman" w:hAnsi="Times New Roman" w:cs="Times New Roman"/>
          <w:sz w:val="24"/>
          <w:szCs w:val="24"/>
        </w:rPr>
        <w:t>semblerait »</w:t>
      </w:r>
      <w:r w:rsidR="00710665">
        <w:rPr>
          <w:rFonts w:ascii="Times New Roman" w:eastAsia="Times New Roman" w:hAnsi="Times New Roman" w:cs="Times New Roman"/>
          <w:sz w:val="24"/>
          <w:szCs w:val="24"/>
        </w:rPr>
        <w:t xml:space="preserve"> s’imposer à tous dans le monde avec le nouveau siècle, lequel a presque déjà l’âge d’une génération. Mais il n’est pas très difficile de se souvenir que le mot « calcul », sans qu’on lui mette une majuscule comme dans </w:t>
      </w:r>
      <w:proofErr w:type="spellStart"/>
      <w:r w:rsidR="00710665" w:rsidRPr="00710665">
        <w:rPr>
          <w:rFonts w:ascii="Times New Roman" w:eastAsia="Times New Roman" w:hAnsi="Times New Roman" w:cs="Times New Roman"/>
          <w:i/>
          <w:sz w:val="24"/>
          <w:szCs w:val="24"/>
        </w:rPr>
        <w:t>Calculus</w:t>
      </w:r>
      <w:proofErr w:type="spellEnd"/>
      <w:r w:rsidR="00710665">
        <w:rPr>
          <w:rFonts w:ascii="Times New Roman" w:eastAsia="Times New Roman" w:hAnsi="Times New Roman" w:cs="Times New Roman"/>
          <w:sz w:val="24"/>
          <w:szCs w:val="24"/>
        </w:rPr>
        <w:t xml:space="preserve"> </w:t>
      </w:r>
      <w:r w:rsidR="00505960">
        <w:rPr>
          <w:rFonts w:ascii="Times New Roman" w:eastAsia="Times New Roman" w:hAnsi="Times New Roman" w:cs="Times New Roman"/>
          <w:sz w:val="24"/>
          <w:szCs w:val="24"/>
        </w:rPr>
        <w:t xml:space="preserve">qui </w:t>
      </w:r>
      <w:r w:rsidR="00710665">
        <w:rPr>
          <w:rFonts w:ascii="Times New Roman" w:eastAsia="Times New Roman" w:hAnsi="Times New Roman" w:cs="Times New Roman"/>
          <w:sz w:val="24"/>
          <w:szCs w:val="24"/>
        </w:rPr>
        <w:t>désign</w:t>
      </w:r>
      <w:r w:rsidR="00505960">
        <w:rPr>
          <w:rFonts w:ascii="Times New Roman" w:eastAsia="Times New Roman" w:hAnsi="Times New Roman" w:cs="Times New Roman"/>
          <w:sz w:val="24"/>
          <w:szCs w:val="24"/>
        </w:rPr>
        <w:t>e</w:t>
      </w:r>
      <w:r w:rsidR="00710665">
        <w:rPr>
          <w:rFonts w:ascii="Times New Roman" w:eastAsia="Times New Roman" w:hAnsi="Times New Roman" w:cs="Times New Roman"/>
          <w:sz w:val="24"/>
          <w:szCs w:val="24"/>
        </w:rPr>
        <w:t xml:space="preserve"> au sing</w:t>
      </w:r>
      <w:r w:rsidR="009F029C">
        <w:rPr>
          <w:rFonts w:ascii="Times New Roman" w:eastAsia="Times New Roman" w:hAnsi="Times New Roman" w:cs="Times New Roman"/>
          <w:sz w:val="24"/>
          <w:szCs w:val="24"/>
        </w:rPr>
        <w:t>ulier une double opération (</w:t>
      </w:r>
      <w:r w:rsidR="00A24CAC">
        <w:rPr>
          <w:rFonts w:ascii="Times New Roman" w:eastAsia="Times New Roman" w:hAnsi="Times New Roman" w:cs="Times New Roman"/>
          <w:sz w:val="24"/>
          <w:szCs w:val="24"/>
        </w:rPr>
        <w:t>le c</w:t>
      </w:r>
      <w:r w:rsidR="00710665">
        <w:rPr>
          <w:rFonts w:ascii="Times New Roman" w:eastAsia="Times New Roman" w:hAnsi="Times New Roman" w:cs="Times New Roman"/>
          <w:sz w:val="24"/>
          <w:szCs w:val="24"/>
        </w:rPr>
        <w:t xml:space="preserve">alcul différentiel et </w:t>
      </w:r>
      <w:r w:rsidR="00A24CAC">
        <w:rPr>
          <w:rFonts w:ascii="Times New Roman" w:eastAsia="Times New Roman" w:hAnsi="Times New Roman" w:cs="Times New Roman"/>
          <w:sz w:val="24"/>
          <w:szCs w:val="24"/>
        </w:rPr>
        <w:t xml:space="preserve">le calcul </w:t>
      </w:r>
      <w:r w:rsidR="009F029C">
        <w:rPr>
          <w:rFonts w:ascii="Times New Roman" w:eastAsia="Times New Roman" w:hAnsi="Times New Roman" w:cs="Times New Roman"/>
          <w:sz w:val="24"/>
          <w:szCs w:val="24"/>
        </w:rPr>
        <w:t>intégral)</w:t>
      </w:r>
      <w:r w:rsidR="00505960">
        <w:rPr>
          <w:rFonts w:ascii="Times New Roman" w:eastAsia="Times New Roman" w:hAnsi="Times New Roman" w:cs="Times New Roman"/>
          <w:sz w:val="24"/>
          <w:szCs w:val="24"/>
        </w:rPr>
        <w:t>,</w:t>
      </w:r>
      <w:r w:rsidR="00710665">
        <w:rPr>
          <w:rFonts w:ascii="Times New Roman" w:eastAsia="Times New Roman" w:hAnsi="Times New Roman" w:cs="Times New Roman"/>
          <w:sz w:val="24"/>
          <w:szCs w:val="24"/>
        </w:rPr>
        <w:t xml:space="preserve"> a le plus souvent désigné l’aspect </w:t>
      </w:r>
      <w:r w:rsidR="00697369">
        <w:rPr>
          <w:rFonts w:ascii="Times New Roman" w:eastAsia="Times New Roman" w:hAnsi="Times New Roman" w:cs="Times New Roman"/>
          <w:sz w:val="24"/>
          <w:szCs w:val="24"/>
        </w:rPr>
        <w:t>terre à terre</w:t>
      </w:r>
      <w:r w:rsidR="00710665">
        <w:rPr>
          <w:rFonts w:ascii="Times New Roman" w:eastAsia="Times New Roman" w:hAnsi="Times New Roman" w:cs="Times New Roman"/>
          <w:sz w:val="24"/>
          <w:szCs w:val="24"/>
        </w:rPr>
        <w:t xml:space="preserve"> de la pratique mathématique, donc </w:t>
      </w:r>
      <w:r w:rsidR="00C20A4E">
        <w:rPr>
          <w:rFonts w:ascii="Times New Roman" w:eastAsia="Times New Roman" w:hAnsi="Times New Roman" w:cs="Times New Roman"/>
          <w:sz w:val="24"/>
          <w:szCs w:val="24"/>
        </w:rPr>
        <w:t xml:space="preserve">est </w:t>
      </w:r>
      <w:r w:rsidR="00710665">
        <w:rPr>
          <w:rFonts w:ascii="Times New Roman" w:eastAsia="Times New Roman" w:hAnsi="Times New Roman" w:cs="Times New Roman"/>
          <w:sz w:val="24"/>
          <w:szCs w:val="24"/>
        </w:rPr>
        <w:t xml:space="preserve">négligé dans un exposé qui veut aller à l’essentiel. « Tous calculs faits » lit-on souvent dans un article ! </w:t>
      </w:r>
    </w:p>
    <w:p w14:paraId="16569CD3" w14:textId="68BD1DD8" w:rsidR="00EE6431" w:rsidRDefault="00101B12" w:rsidP="00DB418E">
      <w:pPr>
        <w:pStyle w:val="Pardfau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Prendre pour argent comptant</w:t>
      </w:r>
      <w:r w:rsidR="00697369">
        <w:rPr>
          <w:rFonts w:ascii="Times New Roman" w:eastAsia="Times New Roman" w:hAnsi="Times New Roman" w:cs="Times New Roman"/>
          <w:sz w:val="24"/>
          <w:szCs w:val="24"/>
        </w:rPr>
        <w:t xml:space="preserve"> une telle phrase, </w:t>
      </w:r>
      <w:r w:rsidR="005A58DD">
        <w:rPr>
          <w:rFonts w:ascii="Times New Roman" w:eastAsia="Times New Roman" w:hAnsi="Times New Roman" w:cs="Times New Roman"/>
          <w:sz w:val="24"/>
          <w:szCs w:val="24"/>
        </w:rPr>
        <w:t>la prendre comme une observation</w:t>
      </w:r>
      <w:r w:rsidR="0040647B">
        <w:rPr>
          <w:rFonts w:ascii="Times New Roman" w:eastAsia="Times New Roman" w:hAnsi="Times New Roman" w:cs="Times New Roman"/>
          <w:sz w:val="24"/>
          <w:szCs w:val="24"/>
        </w:rPr>
        <w:t xml:space="preserve"> ordinaire</w:t>
      </w:r>
      <w:r w:rsidR="005A58DD">
        <w:rPr>
          <w:rFonts w:ascii="Times New Roman" w:eastAsia="Times New Roman" w:hAnsi="Times New Roman" w:cs="Times New Roman"/>
          <w:sz w:val="24"/>
          <w:szCs w:val="24"/>
        </w:rPr>
        <w:t xml:space="preserve">, </w:t>
      </w:r>
      <w:r w:rsidR="00697369">
        <w:rPr>
          <w:rFonts w:ascii="Times New Roman" w:eastAsia="Times New Roman" w:hAnsi="Times New Roman" w:cs="Times New Roman"/>
          <w:sz w:val="24"/>
          <w:szCs w:val="24"/>
        </w:rPr>
        <w:t xml:space="preserve">c’est considérer le calcul comme une technique par rapport à ce qui serait la vraie science, les mathématiques. </w:t>
      </w:r>
      <w:r w:rsidR="005A58DD">
        <w:rPr>
          <w:rFonts w:ascii="Times New Roman" w:eastAsia="Times New Roman" w:hAnsi="Times New Roman" w:cs="Times New Roman"/>
          <w:sz w:val="24"/>
          <w:szCs w:val="24"/>
        </w:rPr>
        <w:t>Alors justement que ce qui est en cause est de pouvoir dire qu’il n’y a plu</w:t>
      </w:r>
      <w:r w:rsidR="0040647B">
        <w:rPr>
          <w:rFonts w:ascii="Times New Roman" w:eastAsia="Times New Roman" w:hAnsi="Times New Roman" w:cs="Times New Roman"/>
          <w:sz w:val="24"/>
          <w:szCs w:val="24"/>
        </w:rPr>
        <w:t>s qu’à faire des calculs prévus</w:t>
      </w:r>
      <w:r w:rsidR="005A58DD">
        <w:rPr>
          <w:rFonts w:ascii="Times New Roman" w:eastAsia="Times New Roman" w:hAnsi="Times New Roman" w:cs="Times New Roman"/>
          <w:sz w:val="24"/>
          <w:szCs w:val="24"/>
        </w:rPr>
        <w:t>.</w:t>
      </w:r>
      <w:r w:rsidR="0040647B">
        <w:rPr>
          <w:rFonts w:ascii="Times New Roman" w:eastAsia="Times New Roman" w:hAnsi="Times New Roman" w:cs="Times New Roman"/>
          <w:sz w:val="24"/>
          <w:szCs w:val="24"/>
        </w:rPr>
        <w:t xml:space="preserve"> </w:t>
      </w:r>
      <w:r w:rsidR="00232BF4">
        <w:rPr>
          <w:rFonts w:ascii="Times New Roman" w:eastAsia="Times New Roman" w:hAnsi="Times New Roman" w:cs="Times New Roman"/>
          <w:sz w:val="24"/>
          <w:szCs w:val="24"/>
        </w:rPr>
        <w:t xml:space="preserve">Ne </w:t>
      </w:r>
      <w:proofErr w:type="spellStart"/>
      <w:r w:rsidR="00232BF4">
        <w:rPr>
          <w:rFonts w:ascii="Times New Roman" w:eastAsia="Times New Roman" w:hAnsi="Times New Roman" w:cs="Times New Roman"/>
          <w:sz w:val="24"/>
          <w:szCs w:val="24"/>
        </w:rPr>
        <w:t>vaut-il</w:t>
      </w:r>
      <w:proofErr w:type="spellEnd"/>
      <w:r w:rsidR="00232BF4">
        <w:rPr>
          <w:rFonts w:ascii="Times New Roman" w:eastAsia="Times New Roman" w:hAnsi="Times New Roman" w:cs="Times New Roman"/>
          <w:sz w:val="24"/>
          <w:szCs w:val="24"/>
        </w:rPr>
        <w:t xml:space="preserve"> pas mieux</w:t>
      </w:r>
      <w:r w:rsidR="005918F2">
        <w:rPr>
          <w:rFonts w:ascii="Times New Roman" w:eastAsia="Times New Roman" w:hAnsi="Times New Roman" w:cs="Times New Roman"/>
          <w:sz w:val="24"/>
          <w:szCs w:val="24"/>
        </w:rPr>
        <w:t xml:space="preserve"> estimer qu’il y a des différences entre les disciplines mathématiques</w:t>
      </w:r>
      <w:r w:rsidR="00232BF4">
        <w:rPr>
          <w:rFonts w:ascii="Times New Roman" w:eastAsia="Times New Roman" w:hAnsi="Times New Roman" w:cs="Times New Roman"/>
          <w:sz w:val="24"/>
          <w:szCs w:val="24"/>
        </w:rPr>
        <w:t xml:space="preserve"> dans leurs façons d’intégrer les parties calculatoires</w:t>
      </w:r>
      <w:r w:rsidR="0040647B">
        <w:rPr>
          <w:rFonts w:ascii="Times New Roman" w:eastAsia="Times New Roman" w:hAnsi="Times New Roman" w:cs="Times New Roman"/>
          <w:sz w:val="24"/>
          <w:szCs w:val="24"/>
        </w:rPr>
        <w:t> ?</w:t>
      </w:r>
      <w:r w:rsidR="005918F2">
        <w:rPr>
          <w:rFonts w:ascii="Times New Roman" w:eastAsia="Times New Roman" w:hAnsi="Times New Roman" w:cs="Times New Roman"/>
          <w:sz w:val="24"/>
          <w:szCs w:val="24"/>
        </w:rPr>
        <w:t xml:space="preserve"> </w:t>
      </w:r>
      <w:r w:rsidR="00232BF4">
        <w:rPr>
          <w:rFonts w:ascii="Times New Roman" w:eastAsia="Times New Roman" w:hAnsi="Times New Roman" w:cs="Times New Roman"/>
          <w:sz w:val="24"/>
          <w:szCs w:val="24"/>
        </w:rPr>
        <w:t>D</w:t>
      </w:r>
      <w:r w:rsidR="005918F2">
        <w:rPr>
          <w:rFonts w:ascii="Times New Roman" w:eastAsia="Times New Roman" w:hAnsi="Times New Roman" w:cs="Times New Roman"/>
          <w:sz w:val="24"/>
          <w:szCs w:val="24"/>
        </w:rPr>
        <w:t>ans la mesu</w:t>
      </w:r>
      <w:r w:rsidR="00232BF4">
        <w:rPr>
          <w:rFonts w:ascii="Times New Roman" w:eastAsia="Times New Roman" w:hAnsi="Times New Roman" w:cs="Times New Roman"/>
          <w:sz w:val="24"/>
          <w:szCs w:val="24"/>
        </w:rPr>
        <w:t>re justement où l’esthétique joue un rôle, puisque l’on parle quelquefois d’un calcul élégant.</w:t>
      </w:r>
      <w:r w:rsidR="005918F2">
        <w:rPr>
          <w:rFonts w:ascii="Times New Roman" w:eastAsia="Times New Roman" w:hAnsi="Times New Roman" w:cs="Times New Roman"/>
          <w:sz w:val="24"/>
          <w:szCs w:val="24"/>
        </w:rPr>
        <w:t xml:space="preserve"> </w:t>
      </w:r>
      <w:r w:rsidR="005A58DD">
        <w:rPr>
          <w:rFonts w:ascii="Times New Roman" w:eastAsia="Times New Roman" w:hAnsi="Times New Roman" w:cs="Times New Roman"/>
          <w:sz w:val="24"/>
          <w:szCs w:val="24"/>
        </w:rPr>
        <w:t xml:space="preserve">L’élégance, la </w:t>
      </w:r>
      <w:r w:rsidR="005A58DD">
        <w:rPr>
          <w:rFonts w:ascii="Times New Roman" w:eastAsia="Times New Roman" w:hAnsi="Times New Roman" w:cs="Times New Roman"/>
          <w:sz w:val="24"/>
          <w:szCs w:val="24"/>
        </w:rPr>
        <w:lastRenderedPageBreak/>
        <w:t>convenance disait-on plutôt en grec, n’e</w:t>
      </w:r>
      <w:r w:rsidR="0040647B">
        <w:rPr>
          <w:rFonts w:ascii="Times New Roman" w:eastAsia="Times New Roman" w:hAnsi="Times New Roman" w:cs="Times New Roman"/>
          <w:sz w:val="24"/>
          <w:szCs w:val="24"/>
        </w:rPr>
        <w:t>s</w:t>
      </w:r>
      <w:r w:rsidR="005A58DD">
        <w:rPr>
          <w:rFonts w:ascii="Times New Roman" w:eastAsia="Times New Roman" w:hAnsi="Times New Roman" w:cs="Times New Roman"/>
          <w:sz w:val="24"/>
          <w:szCs w:val="24"/>
        </w:rPr>
        <w:t xml:space="preserve">t-ce pas l’adéquation entre une pensée, une forme et un calcul ? </w:t>
      </w:r>
    </w:p>
    <w:p w14:paraId="70EDE258" w14:textId="3A2EDC95" w:rsidR="00EE6431" w:rsidRDefault="00232BF4" w:rsidP="00DB418E">
      <w:pPr>
        <w:pStyle w:val="Pardfau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w:t>
      </w:r>
      <w:r w:rsidR="005A58DD">
        <w:rPr>
          <w:rFonts w:ascii="Times New Roman" w:eastAsia="Times New Roman" w:hAnsi="Times New Roman" w:cs="Times New Roman"/>
          <w:sz w:val="24"/>
          <w:szCs w:val="24"/>
        </w:rPr>
        <w:t>parlant</w:t>
      </w:r>
      <w:r w:rsidR="00697369">
        <w:rPr>
          <w:rFonts w:ascii="Times New Roman" w:eastAsia="Times New Roman" w:hAnsi="Times New Roman" w:cs="Times New Roman"/>
          <w:sz w:val="24"/>
          <w:szCs w:val="24"/>
        </w:rPr>
        <w:t xml:space="preserve"> dans le titre de mon exposé </w:t>
      </w:r>
      <w:r w:rsidR="005A58DD">
        <w:rPr>
          <w:rFonts w:ascii="Times New Roman" w:eastAsia="Times New Roman" w:hAnsi="Times New Roman" w:cs="Times New Roman"/>
          <w:sz w:val="24"/>
          <w:szCs w:val="24"/>
        </w:rPr>
        <w:t>de</w:t>
      </w:r>
      <w:r w:rsidR="00697369">
        <w:rPr>
          <w:rFonts w:ascii="Times New Roman" w:eastAsia="Times New Roman" w:hAnsi="Times New Roman" w:cs="Times New Roman"/>
          <w:sz w:val="24"/>
          <w:szCs w:val="24"/>
        </w:rPr>
        <w:t xml:space="preserve"> part imprescriptible du calcul, je n’entends pas con</w:t>
      </w:r>
      <w:r w:rsidR="0040647B">
        <w:rPr>
          <w:rFonts w:ascii="Times New Roman" w:eastAsia="Times New Roman" w:hAnsi="Times New Roman" w:cs="Times New Roman"/>
          <w:sz w:val="24"/>
          <w:szCs w:val="24"/>
        </w:rPr>
        <w:t>fo</w:t>
      </w:r>
      <w:r w:rsidR="00697369">
        <w:rPr>
          <w:rFonts w:ascii="Times New Roman" w:eastAsia="Times New Roman" w:hAnsi="Times New Roman" w:cs="Times New Roman"/>
          <w:sz w:val="24"/>
          <w:szCs w:val="24"/>
        </w:rPr>
        <w:t xml:space="preserve">ndre calcul et mathématiques, ou science et technique. Je m’intéresse à ce qui justement est considéré comme </w:t>
      </w:r>
      <w:r w:rsidR="0040647B">
        <w:rPr>
          <w:rFonts w:ascii="Times New Roman" w:eastAsia="Times New Roman" w:hAnsi="Times New Roman" w:cs="Times New Roman"/>
          <w:sz w:val="24"/>
          <w:szCs w:val="24"/>
        </w:rPr>
        <w:t xml:space="preserve">ce qui permet le </w:t>
      </w:r>
      <w:r w:rsidR="00697369">
        <w:rPr>
          <w:rFonts w:ascii="Times New Roman" w:eastAsia="Times New Roman" w:hAnsi="Times New Roman" w:cs="Times New Roman"/>
          <w:sz w:val="24"/>
          <w:szCs w:val="24"/>
        </w:rPr>
        <w:t>« machinal »</w:t>
      </w:r>
      <w:r w:rsidR="0040647B">
        <w:rPr>
          <w:rFonts w:ascii="Times New Roman" w:eastAsia="Times New Roman" w:hAnsi="Times New Roman" w:cs="Times New Roman"/>
          <w:sz w:val="24"/>
          <w:szCs w:val="24"/>
        </w:rPr>
        <w:t>,</w:t>
      </w:r>
      <w:r w:rsidR="00697369">
        <w:rPr>
          <w:rFonts w:ascii="Times New Roman" w:eastAsia="Times New Roman" w:hAnsi="Times New Roman" w:cs="Times New Roman"/>
          <w:sz w:val="24"/>
          <w:szCs w:val="24"/>
        </w:rPr>
        <w:t xml:space="preserve"> </w:t>
      </w:r>
      <w:r w:rsidR="00222CD5">
        <w:rPr>
          <w:rFonts w:ascii="Times New Roman" w:eastAsia="Times New Roman" w:hAnsi="Times New Roman" w:cs="Times New Roman"/>
          <w:sz w:val="24"/>
          <w:szCs w:val="24"/>
        </w:rPr>
        <w:t>soit ce à quoi il n’est pas besoin d’attacher de l’attention</w:t>
      </w:r>
      <w:r w:rsidR="0040647B">
        <w:rPr>
          <w:rFonts w:ascii="Times New Roman" w:eastAsia="Times New Roman" w:hAnsi="Times New Roman" w:cs="Times New Roman"/>
          <w:sz w:val="24"/>
          <w:szCs w:val="24"/>
        </w:rPr>
        <w:t>,</w:t>
      </w:r>
      <w:r w:rsidR="00222CD5">
        <w:rPr>
          <w:rFonts w:ascii="Times New Roman" w:eastAsia="Times New Roman" w:hAnsi="Times New Roman" w:cs="Times New Roman"/>
          <w:sz w:val="24"/>
          <w:szCs w:val="24"/>
        </w:rPr>
        <w:t xml:space="preserve"> dans un cours de mathématiques</w:t>
      </w:r>
      <w:r w:rsidR="00697369">
        <w:rPr>
          <w:rFonts w:ascii="Times New Roman" w:eastAsia="Times New Roman" w:hAnsi="Times New Roman" w:cs="Times New Roman"/>
          <w:sz w:val="24"/>
          <w:szCs w:val="24"/>
        </w:rPr>
        <w:t xml:space="preserve"> </w:t>
      </w:r>
      <w:r w:rsidR="0040647B">
        <w:rPr>
          <w:rFonts w:ascii="Times New Roman" w:eastAsia="Times New Roman" w:hAnsi="Times New Roman" w:cs="Times New Roman"/>
          <w:sz w:val="24"/>
          <w:szCs w:val="24"/>
        </w:rPr>
        <w:t>comme</w:t>
      </w:r>
      <w:r w:rsidR="00697369">
        <w:rPr>
          <w:rFonts w:ascii="Times New Roman" w:eastAsia="Times New Roman" w:hAnsi="Times New Roman" w:cs="Times New Roman"/>
          <w:sz w:val="24"/>
          <w:szCs w:val="24"/>
        </w:rPr>
        <w:t xml:space="preserve"> dans un article de recherche. Qu’il soit écrit par Archimède, Pascal, Einstein, Kolmogorov, Alan Turing, ou Cédric Villani pour citer un nom contemporain de quelqu’un qui a pris la peine d’écrire un roman sur sa pratique mathématique, </w:t>
      </w:r>
      <w:r w:rsidR="00697369" w:rsidRPr="00697369">
        <w:rPr>
          <w:rFonts w:ascii="Times New Roman" w:eastAsia="Times New Roman" w:hAnsi="Times New Roman" w:cs="Times New Roman"/>
          <w:i/>
          <w:sz w:val="24"/>
          <w:szCs w:val="24"/>
        </w:rPr>
        <w:t>Théorème vivant</w:t>
      </w:r>
      <w:r w:rsidR="00697369">
        <w:rPr>
          <w:rStyle w:val="Appelnotedebasdep"/>
          <w:rFonts w:ascii="Times New Roman" w:eastAsia="Times New Roman" w:hAnsi="Times New Roman" w:cs="Times New Roman"/>
          <w:sz w:val="24"/>
          <w:szCs w:val="24"/>
        </w:rPr>
        <w:footnoteReference w:id="2"/>
      </w:r>
      <w:r w:rsidR="005A58DD">
        <w:rPr>
          <w:rFonts w:ascii="Times New Roman" w:eastAsia="Times New Roman" w:hAnsi="Times New Roman" w:cs="Times New Roman"/>
          <w:sz w:val="24"/>
          <w:szCs w:val="24"/>
        </w:rPr>
        <w:t>.</w:t>
      </w:r>
      <w:r w:rsidR="00697369">
        <w:rPr>
          <w:rFonts w:ascii="Times New Roman" w:eastAsia="Times New Roman" w:hAnsi="Times New Roman" w:cs="Times New Roman"/>
          <w:sz w:val="24"/>
          <w:szCs w:val="24"/>
        </w:rPr>
        <w:t xml:space="preserve"> </w:t>
      </w:r>
      <w:r w:rsidR="005A58DD">
        <w:rPr>
          <w:rFonts w:ascii="Times New Roman" w:eastAsia="Times New Roman" w:hAnsi="Times New Roman" w:cs="Times New Roman"/>
          <w:sz w:val="24"/>
          <w:szCs w:val="24"/>
        </w:rPr>
        <w:t>L</w:t>
      </w:r>
      <w:r w:rsidR="0062207D">
        <w:rPr>
          <w:rFonts w:ascii="Times New Roman" w:eastAsia="Times New Roman" w:hAnsi="Times New Roman" w:cs="Times New Roman"/>
          <w:sz w:val="24"/>
          <w:szCs w:val="24"/>
        </w:rPr>
        <w:t xml:space="preserve">e « machinal » d’un calcul </w:t>
      </w:r>
      <w:r w:rsidR="005A58DD">
        <w:rPr>
          <w:rFonts w:ascii="Times New Roman" w:eastAsia="Times New Roman" w:hAnsi="Times New Roman" w:cs="Times New Roman"/>
          <w:sz w:val="24"/>
          <w:szCs w:val="24"/>
        </w:rPr>
        <w:t xml:space="preserve">ne saurait être le </w:t>
      </w:r>
      <w:r w:rsidR="0040647B">
        <w:rPr>
          <w:rFonts w:ascii="Times New Roman" w:eastAsia="Times New Roman" w:hAnsi="Times New Roman" w:cs="Times New Roman"/>
          <w:sz w:val="24"/>
          <w:szCs w:val="24"/>
        </w:rPr>
        <w:t xml:space="preserve">synonyme d’absence de pensée. Le machinal </w:t>
      </w:r>
      <w:r w:rsidR="003578A2">
        <w:rPr>
          <w:rFonts w:ascii="Times New Roman" w:eastAsia="Times New Roman" w:hAnsi="Times New Roman" w:cs="Times New Roman"/>
          <w:sz w:val="24"/>
          <w:szCs w:val="24"/>
        </w:rPr>
        <w:t xml:space="preserve">ne </w:t>
      </w:r>
      <w:r w:rsidR="0040647B">
        <w:rPr>
          <w:rFonts w:ascii="Times New Roman" w:eastAsia="Times New Roman" w:hAnsi="Times New Roman" w:cs="Times New Roman"/>
          <w:sz w:val="24"/>
          <w:szCs w:val="24"/>
        </w:rPr>
        <w:t xml:space="preserve">signalerait-il </w:t>
      </w:r>
      <w:r w:rsidR="003578A2">
        <w:rPr>
          <w:rFonts w:ascii="Times New Roman" w:eastAsia="Times New Roman" w:hAnsi="Times New Roman" w:cs="Times New Roman"/>
          <w:sz w:val="24"/>
          <w:szCs w:val="24"/>
        </w:rPr>
        <w:t xml:space="preserve">que </w:t>
      </w:r>
      <w:r w:rsidR="0040647B">
        <w:rPr>
          <w:rFonts w:ascii="Times New Roman" w:eastAsia="Times New Roman" w:hAnsi="Times New Roman" w:cs="Times New Roman"/>
          <w:sz w:val="24"/>
          <w:szCs w:val="24"/>
        </w:rPr>
        <w:t xml:space="preserve">l’après, </w:t>
      </w:r>
      <w:r w:rsidR="008B69EF">
        <w:rPr>
          <w:rFonts w:ascii="Times New Roman" w:eastAsia="Times New Roman" w:hAnsi="Times New Roman" w:cs="Times New Roman"/>
          <w:sz w:val="24"/>
          <w:szCs w:val="24"/>
        </w:rPr>
        <w:t>une fois passée</w:t>
      </w:r>
      <w:r w:rsidR="005A58DD">
        <w:rPr>
          <w:rFonts w:ascii="Times New Roman" w:eastAsia="Times New Roman" w:hAnsi="Times New Roman" w:cs="Times New Roman"/>
          <w:sz w:val="24"/>
          <w:szCs w:val="24"/>
        </w:rPr>
        <w:t xml:space="preserve"> la pensée </w:t>
      </w:r>
      <w:r w:rsidR="008B69EF">
        <w:rPr>
          <w:rFonts w:ascii="Times New Roman" w:eastAsia="Times New Roman" w:hAnsi="Times New Roman" w:cs="Times New Roman"/>
          <w:sz w:val="24"/>
          <w:szCs w:val="24"/>
        </w:rPr>
        <w:t>qui gère le</w:t>
      </w:r>
      <w:r w:rsidR="005A58DD">
        <w:rPr>
          <w:rFonts w:ascii="Times New Roman" w:eastAsia="Times New Roman" w:hAnsi="Times New Roman" w:cs="Times New Roman"/>
          <w:sz w:val="24"/>
          <w:szCs w:val="24"/>
        </w:rPr>
        <w:t xml:space="preserve"> calcul</w:t>
      </w:r>
      <w:r w:rsidR="003578A2">
        <w:rPr>
          <w:rFonts w:ascii="Times New Roman" w:eastAsia="Times New Roman" w:hAnsi="Times New Roman" w:cs="Times New Roman"/>
          <w:sz w:val="24"/>
          <w:szCs w:val="24"/>
        </w:rPr>
        <w:t> ?</w:t>
      </w:r>
      <w:r w:rsidR="005A58DD">
        <w:rPr>
          <w:rFonts w:ascii="Times New Roman" w:eastAsia="Times New Roman" w:hAnsi="Times New Roman" w:cs="Times New Roman"/>
          <w:sz w:val="24"/>
          <w:szCs w:val="24"/>
        </w:rPr>
        <w:t xml:space="preserve"> </w:t>
      </w:r>
      <w:r w:rsidR="0062207D">
        <w:rPr>
          <w:rFonts w:ascii="Times New Roman" w:eastAsia="Times New Roman" w:hAnsi="Times New Roman" w:cs="Times New Roman"/>
          <w:sz w:val="24"/>
          <w:szCs w:val="24"/>
        </w:rPr>
        <w:t xml:space="preserve">Autre façon </w:t>
      </w:r>
      <w:r w:rsidR="003578A2">
        <w:rPr>
          <w:rFonts w:ascii="Times New Roman" w:eastAsia="Times New Roman" w:hAnsi="Times New Roman" w:cs="Times New Roman"/>
          <w:sz w:val="24"/>
          <w:szCs w:val="24"/>
        </w:rPr>
        <w:t>de questionner</w:t>
      </w:r>
      <w:r w:rsidR="0062207D">
        <w:rPr>
          <w:rFonts w:ascii="Times New Roman" w:eastAsia="Times New Roman" w:hAnsi="Times New Roman" w:cs="Times New Roman"/>
          <w:sz w:val="24"/>
          <w:szCs w:val="24"/>
        </w:rPr>
        <w:t> : par quel processus quelque chose de découvert devient-il machinal ?</w:t>
      </w:r>
      <w:r w:rsidR="003578A2">
        <w:rPr>
          <w:rFonts w:ascii="Times New Roman" w:eastAsia="Times New Roman" w:hAnsi="Times New Roman" w:cs="Times New Roman"/>
          <w:sz w:val="24"/>
          <w:szCs w:val="24"/>
        </w:rPr>
        <w:t xml:space="preserve"> Si l’on s’intéresse précisément aux pratiques, c’est </w:t>
      </w:r>
      <w:r w:rsidR="00AE2AB5">
        <w:rPr>
          <w:rFonts w:ascii="Times New Roman" w:eastAsia="Times New Roman" w:hAnsi="Times New Roman" w:cs="Times New Roman"/>
          <w:sz w:val="24"/>
          <w:szCs w:val="24"/>
        </w:rPr>
        <w:t xml:space="preserve">plutôt </w:t>
      </w:r>
      <w:r w:rsidR="003578A2">
        <w:rPr>
          <w:rFonts w:ascii="Times New Roman" w:eastAsia="Times New Roman" w:hAnsi="Times New Roman" w:cs="Times New Roman"/>
          <w:sz w:val="24"/>
          <w:szCs w:val="24"/>
        </w:rPr>
        <w:t>une troisième question qui se pose, et qui met le calcul au rang de la recherche</w:t>
      </w:r>
      <w:r w:rsidR="00222CD5">
        <w:rPr>
          <w:rFonts w:ascii="Times New Roman" w:eastAsia="Times New Roman" w:hAnsi="Times New Roman" w:cs="Times New Roman"/>
          <w:sz w:val="24"/>
          <w:szCs w:val="24"/>
        </w:rPr>
        <w:t xml:space="preserve"> sous la forme</w:t>
      </w:r>
      <w:r w:rsidR="003578A2">
        <w:rPr>
          <w:rFonts w:ascii="Times New Roman" w:eastAsia="Times New Roman" w:hAnsi="Times New Roman" w:cs="Times New Roman"/>
          <w:sz w:val="24"/>
          <w:szCs w:val="24"/>
        </w:rPr>
        <w:t xml:space="preserve"> d</w:t>
      </w:r>
      <w:r w:rsidR="00222CD5">
        <w:rPr>
          <w:rFonts w:ascii="Times New Roman" w:eastAsia="Times New Roman" w:hAnsi="Times New Roman" w:cs="Times New Roman"/>
          <w:sz w:val="24"/>
          <w:szCs w:val="24"/>
        </w:rPr>
        <w:t>u tâtonnement. Le calcul peut</w:t>
      </w:r>
      <w:r w:rsidR="003578A2">
        <w:rPr>
          <w:rFonts w:ascii="Times New Roman" w:eastAsia="Times New Roman" w:hAnsi="Times New Roman" w:cs="Times New Roman"/>
          <w:sz w:val="24"/>
          <w:szCs w:val="24"/>
        </w:rPr>
        <w:t xml:space="preserve"> être le lieu de l’expérimentation, c’est-à-dire une mise en p</w:t>
      </w:r>
      <w:r w:rsidR="00AE2AB5">
        <w:rPr>
          <w:rFonts w:ascii="Times New Roman" w:eastAsia="Times New Roman" w:hAnsi="Times New Roman" w:cs="Times New Roman"/>
          <w:sz w:val="24"/>
          <w:szCs w:val="24"/>
        </w:rPr>
        <w:t xml:space="preserve">lace éventuellement machinale, </w:t>
      </w:r>
      <w:r w:rsidR="003578A2">
        <w:rPr>
          <w:rFonts w:ascii="Times New Roman" w:eastAsia="Times New Roman" w:hAnsi="Times New Roman" w:cs="Times New Roman"/>
          <w:sz w:val="24"/>
          <w:szCs w:val="24"/>
        </w:rPr>
        <w:t xml:space="preserve">juste pour voir, de procédures, voire d’algorithmes comme on dit aujourd’hui, </w:t>
      </w:r>
      <w:r w:rsidR="003578A2" w:rsidRPr="003578A2">
        <w:rPr>
          <w:rFonts w:ascii="Times New Roman" w:eastAsia="Times New Roman" w:hAnsi="Times New Roman" w:cs="Times New Roman"/>
          <w:i/>
          <w:sz w:val="24"/>
          <w:szCs w:val="24"/>
        </w:rPr>
        <w:t>a priori</w:t>
      </w:r>
      <w:r w:rsidR="003578A2">
        <w:rPr>
          <w:rFonts w:ascii="Times New Roman" w:eastAsia="Times New Roman" w:hAnsi="Times New Roman" w:cs="Times New Roman"/>
          <w:sz w:val="24"/>
          <w:szCs w:val="24"/>
        </w:rPr>
        <w:t xml:space="preserve"> non adaptés à ce dont il est question. </w:t>
      </w:r>
    </w:p>
    <w:p w14:paraId="3B8037F6" w14:textId="32D1164C" w:rsidR="00EE6431" w:rsidRDefault="007A41F9" w:rsidP="00DB418E">
      <w:pPr>
        <w:pStyle w:val="Pardfau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Devant un public sans culture scientifique, </w:t>
      </w:r>
      <w:r w:rsidR="002F34C1">
        <w:rPr>
          <w:rFonts w:ascii="Times New Roman" w:eastAsia="Times New Roman" w:hAnsi="Times New Roman" w:cs="Times New Roman"/>
          <w:sz w:val="24"/>
          <w:szCs w:val="24"/>
        </w:rPr>
        <w:t xml:space="preserve">pour ne pas oublier le sens des convenances, et de l’harmonie, </w:t>
      </w:r>
      <w:r>
        <w:rPr>
          <w:rFonts w:ascii="Times New Roman" w:eastAsia="Times New Roman" w:hAnsi="Times New Roman" w:cs="Times New Roman"/>
          <w:sz w:val="24"/>
          <w:szCs w:val="24"/>
        </w:rPr>
        <w:t xml:space="preserve">j’aurais </w:t>
      </w:r>
      <w:r w:rsidR="0040647B">
        <w:rPr>
          <w:rFonts w:ascii="Times New Roman" w:eastAsia="Times New Roman" w:hAnsi="Times New Roman" w:cs="Times New Roman"/>
          <w:sz w:val="24"/>
          <w:szCs w:val="24"/>
        </w:rPr>
        <w:t xml:space="preserve">dû </w:t>
      </w:r>
      <w:r>
        <w:rPr>
          <w:rFonts w:ascii="Times New Roman" w:eastAsia="Times New Roman" w:hAnsi="Times New Roman" w:cs="Times New Roman"/>
          <w:sz w:val="24"/>
          <w:szCs w:val="24"/>
        </w:rPr>
        <w:t>restrein</w:t>
      </w:r>
      <w:r w:rsidR="0040647B">
        <w:rPr>
          <w:rFonts w:ascii="Times New Roman" w:eastAsia="Times New Roman" w:hAnsi="Times New Roman" w:cs="Times New Roman"/>
          <w:sz w:val="24"/>
          <w:szCs w:val="24"/>
        </w:rPr>
        <w:t>dre</w:t>
      </w:r>
      <w:r>
        <w:rPr>
          <w:rFonts w:ascii="Times New Roman" w:eastAsia="Times New Roman" w:hAnsi="Times New Roman" w:cs="Times New Roman"/>
          <w:sz w:val="24"/>
          <w:szCs w:val="24"/>
        </w:rPr>
        <w:t xml:space="preserve"> mon exposé à la théorie des proportions que l’on trouve d</w:t>
      </w:r>
      <w:r w:rsidR="00505960">
        <w:rPr>
          <w:rFonts w:ascii="Times New Roman" w:eastAsia="Times New Roman" w:hAnsi="Times New Roman" w:cs="Times New Roman"/>
          <w:sz w:val="24"/>
          <w:szCs w:val="24"/>
        </w:rPr>
        <w:t>ans l</w:t>
      </w:r>
      <w:r>
        <w:rPr>
          <w:rFonts w:ascii="Times New Roman" w:eastAsia="Times New Roman" w:hAnsi="Times New Roman" w:cs="Times New Roman"/>
          <w:sz w:val="24"/>
          <w:szCs w:val="24"/>
        </w:rPr>
        <w:t xml:space="preserve">es </w:t>
      </w:r>
      <w:r w:rsidR="00C20A4E">
        <w:rPr>
          <w:rFonts w:ascii="Times New Roman" w:eastAsia="Times New Roman" w:hAnsi="Times New Roman" w:cs="Times New Roman"/>
          <w:sz w:val="24"/>
          <w:szCs w:val="24"/>
        </w:rPr>
        <w:t>« </w:t>
      </w:r>
      <w:r>
        <w:rPr>
          <w:rFonts w:ascii="Times New Roman" w:eastAsia="Times New Roman" w:hAnsi="Times New Roman" w:cs="Times New Roman"/>
          <w:sz w:val="24"/>
          <w:szCs w:val="24"/>
        </w:rPr>
        <w:t>Elément</w:t>
      </w:r>
      <w:r w:rsidR="002C244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d’Euclide</w:t>
      </w:r>
      <w:r w:rsidR="00C20A4E">
        <w:rPr>
          <w:rFonts w:ascii="Times New Roman" w:eastAsia="Times New Roman" w:hAnsi="Times New Roman" w:cs="Times New Roman"/>
          <w:sz w:val="24"/>
          <w:szCs w:val="24"/>
        </w:rPr>
        <w:t> »</w:t>
      </w:r>
      <w:r w:rsidR="00505960">
        <w:rPr>
          <w:rFonts w:ascii="Times New Roman" w:eastAsia="Times New Roman" w:hAnsi="Times New Roman" w:cs="Times New Roman"/>
          <w:sz w:val="24"/>
          <w:szCs w:val="24"/>
        </w:rPr>
        <w:t xml:space="preserve"> au livre V, qui a été </w:t>
      </w:r>
      <w:r>
        <w:rPr>
          <w:rFonts w:ascii="Times New Roman" w:eastAsia="Times New Roman" w:hAnsi="Times New Roman" w:cs="Times New Roman"/>
          <w:sz w:val="24"/>
          <w:szCs w:val="24"/>
        </w:rPr>
        <w:t>considéré comme l’un des plus abstr</w:t>
      </w:r>
      <w:r w:rsidR="00505960">
        <w:rPr>
          <w:rFonts w:ascii="Times New Roman" w:eastAsia="Times New Roman" w:hAnsi="Times New Roman" w:cs="Times New Roman"/>
          <w:sz w:val="24"/>
          <w:szCs w:val="24"/>
        </w:rPr>
        <w:t>aits de l’œuvre de l’Alexandrin</w:t>
      </w:r>
      <w:r w:rsidR="002F34C1">
        <w:rPr>
          <w:rFonts w:ascii="Times New Roman" w:eastAsia="Times New Roman" w:hAnsi="Times New Roman" w:cs="Times New Roman"/>
          <w:sz w:val="24"/>
          <w:szCs w:val="24"/>
        </w:rPr>
        <w:t xml:space="preserve">, en tout cas non géométrique au sens de géométrie des figures, </w:t>
      </w:r>
      <w:r>
        <w:rPr>
          <w:rFonts w:ascii="Times New Roman" w:eastAsia="Times New Roman" w:hAnsi="Times New Roman" w:cs="Times New Roman"/>
          <w:sz w:val="24"/>
          <w:szCs w:val="24"/>
        </w:rPr>
        <w:t xml:space="preserve"> et qui </w:t>
      </w:r>
      <w:r w:rsidR="002F34C1">
        <w:rPr>
          <w:rFonts w:ascii="Times New Roman" w:eastAsia="Times New Roman" w:hAnsi="Times New Roman" w:cs="Times New Roman"/>
          <w:sz w:val="24"/>
          <w:szCs w:val="24"/>
        </w:rPr>
        <w:t xml:space="preserve">d’ailleurs </w:t>
      </w:r>
      <w:r>
        <w:rPr>
          <w:rFonts w:ascii="Times New Roman" w:eastAsia="Times New Roman" w:hAnsi="Times New Roman" w:cs="Times New Roman"/>
          <w:sz w:val="24"/>
          <w:szCs w:val="24"/>
        </w:rPr>
        <w:t xml:space="preserve">a souvent été </w:t>
      </w:r>
      <w:r w:rsidR="002F34C1">
        <w:rPr>
          <w:rFonts w:ascii="Times New Roman" w:eastAsia="Times New Roman" w:hAnsi="Times New Roman" w:cs="Times New Roman"/>
          <w:sz w:val="24"/>
          <w:szCs w:val="24"/>
        </w:rPr>
        <w:t>tronqué dans les</w:t>
      </w:r>
      <w:r>
        <w:rPr>
          <w:rFonts w:ascii="Times New Roman" w:eastAsia="Times New Roman" w:hAnsi="Times New Roman" w:cs="Times New Roman"/>
          <w:sz w:val="24"/>
          <w:szCs w:val="24"/>
        </w:rPr>
        <w:t xml:space="preserve"> exposés universitaires jusqu’au XVII</w:t>
      </w:r>
      <w:r w:rsidRPr="00C20A4E">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xml:space="preserve"> siècle, aussi bien dans le monde arabophone qu’européen. </w:t>
      </w:r>
      <w:r w:rsidR="009F029C">
        <w:rPr>
          <w:rFonts w:ascii="Times New Roman" w:eastAsia="Times New Roman" w:hAnsi="Times New Roman" w:cs="Times New Roman"/>
          <w:sz w:val="24"/>
          <w:szCs w:val="24"/>
        </w:rPr>
        <w:t>Alors qu’</w:t>
      </w:r>
      <w:proofErr w:type="spellStart"/>
      <w:r w:rsidR="009F029C">
        <w:rPr>
          <w:rFonts w:ascii="Times New Roman" w:eastAsia="Times New Roman" w:hAnsi="Times New Roman" w:cs="Times New Roman"/>
          <w:sz w:val="24"/>
          <w:szCs w:val="24"/>
        </w:rPr>
        <w:t>au delà</w:t>
      </w:r>
      <w:proofErr w:type="spellEnd"/>
      <w:r w:rsidR="009F029C">
        <w:rPr>
          <w:rFonts w:ascii="Times New Roman" w:eastAsia="Times New Roman" w:hAnsi="Times New Roman" w:cs="Times New Roman"/>
          <w:sz w:val="24"/>
          <w:szCs w:val="24"/>
        </w:rPr>
        <w:t xml:space="preserve"> d’un exposé axiomatique</w:t>
      </w:r>
      <w:r>
        <w:rPr>
          <w:rFonts w:ascii="Times New Roman" w:eastAsia="Times New Roman" w:hAnsi="Times New Roman" w:cs="Times New Roman"/>
          <w:sz w:val="24"/>
          <w:szCs w:val="24"/>
        </w:rPr>
        <w:t xml:space="preserve"> cette théorie des proportions a</w:t>
      </w:r>
      <w:r w:rsidR="005918F2">
        <w:rPr>
          <w:rFonts w:ascii="Times New Roman" w:eastAsia="Times New Roman" w:hAnsi="Times New Roman" w:cs="Times New Roman"/>
          <w:sz w:val="24"/>
          <w:szCs w:val="24"/>
        </w:rPr>
        <w:t>vait</w:t>
      </w:r>
      <w:r>
        <w:rPr>
          <w:rFonts w:ascii="Times New Roman" w:eastAsia="Times New Roman" w:hAnsi="Times New Roman" w:cs="Times New Roman"/>
          <w:sz w:val="24"/>
          <w:szCs w:val="24"/>
        </w:rPr>
        <w:t xml:space="preserve"> généré un calcul, longtemps rangé sous le nom grec de </w:t>
      </w:r>
      <w:proofErr w:type="spellStart"/>
      <w:r w:rsidRPr="00DE27E2">
        <w:rPr>
          <w:rFonts w:ascii="Times New Roman" w:eastAsia="Times New Roman" w:hAnsi="Times New Roman" w:cs="Times New Roman"/>
          <w:i/>
          <w:sz w:val="24"/>
          <w:szCs w:val="24"/>
        </w:rPr>
        <w:t>logisti</w:t>
      </w:r>
      <w:r w:rsidR="002C2442" w:rsidRPr="00DE27E2">
        <w:rPr>
          <w:rFonts w:ascii="Times New Roman" w:eastAsia="Times New Roman" w:hAnsi="Times New Roman" w:cs="Times New Roman"/>
          <w:i/>
          <w:sz w:val="24"/>
          <w:szCs w:val="24"/>
        </w:rPr>
        <w:t>kos</w:t>
      </w:r>
      <w:proofErr w:type="spellEnd"/>
      <w:r>
        <w:rPr>
          <w:rFonts w:ascii="Times New Roman" w:eastAsia="Times New Roman" w:hAnsi="Times New Roman" w:cs="Times New Roman"/>
          <w:sz w:val="24"/>
          <w:szCs w:val="24"/>
        </w:rPr>
        <w:t xml:space="preserve">, </w:t>
      </w:r>
      <w:r w:rsidR="002C2442">
        <w:rPr>
          <w:rFonts w:ascii="Times New Roman" w:eastAsia="Times New Roman" w:hAnsi="Times New Roman" w:cs="Times New Roman"/>
          <w:sz w:val="24"/>
          <w:szCs w:val="24"/>
        </w:rPr>
        <w:t xml:space="preserve">à </w:t>
      </w:r>
      <w:r w:rsidR="00041329">
        <w:rPr>
          <w:rFonts w:ascii="Times New Roman" w:eastAsia="Times New Roman" w:hAnsi="Times New Roman" w:cs="Times New Roman"/>
          <w:sz w:val="24"/>
          <w:szCs w:val="24"/>
        </w:rPr>
        <w:t>mi-chemin</w:t>
      </w:r>
      <w:r w:rsidR="002C2442">
        <w:rPr>
          <w:rFonts w:ascii="Times New Roman" w:eastAsia="Times New Roman" w:hAnsi="Times New Roman" w:cs="Times New Roman"/>
          <w:sz w:val="24"/>
          <w:szCs w:val="24"/>
        </w:rPr>
        <w:t xml:space="preserve"> entre calcul et raisonnement, </w:t>
      </w:r>
      <w:r>
        <w:rPr>
          <w:rFonts w:ascii="Times New Roman" w:eastAsia="Times New Roman" w:hAnsi="Times New Roman" w:cs="Times New Roman"/>
          <w:sz w:val="24"/>
          <w:szCs w:val="24"/>
        </w:rPr>
        <w:t xml:space="preserve">une technique, souvent effacée </w:t>
      </w:r>
      <w:r w:rsidR="00C20A4E">
        <w:rPr>
          <w:rFonts w:ascii="Times New Roman" w:eastAsia="Times New Roman" w:hAnsi="Times New Roman" w:cs="Times New Roman"/>
          <w:sz w:val="24"/>
          <w:szCs w:val="24"/>
        </w:rPr>
        <w:t xml:space="preserve">ou mal retransmise </w:t>
      </w:r>
      <w:r w:rsidR="009F029C">
        <w:rPr>
          <w:rFonts w:ascii="Times New Roman" w:eastAsia="Times New Roman" w:hAnsi="Times New Roman" w:cs="Times New Roman"/>
          <w:sz w:val="24"/>
          <w:szCs w:val="24"/>
        </w:rPr>
        <w:t xml:space="preserve">par </w:t>
      </w:r>
      <w:r w:rsidR="00DE27E2">
        <w:rPr>
          <w:rFonts w:ascii="Times New Roman" w:eastAsia="Times New Roman" w:hAnsi="Times New Roman" w:cs="Times New Roman"/>
          <w:sz w:val="24"/>
          <w:szCs w:val="24"/>
        </w:rPr>
        <w:t>les</w:t>
      </w:r>
      <w:r>
        <w:rPr>
          <w:rFonts w:ascii="Times New Roman" w:eastAsia="Times New Roman" w:hAnsi="Times New Roman" w:cs="Times New Roman"/>
          <w:sz w:val="24"/>
          <w:szCs w:val="24"/>
        </w:rPr>
        <w:t xml:space="preserve"> manuscrits qui nous restent, par exemple ceux sur la </w:t>
      </w:r>
      <w:r w:rsidR="00C20A4E">
        <w:rPr>
          <w:rFonts w:ascii="Times New Roman" w:eastAsia="Times New Roman" w:hAnsi="Times New Roman" w:cs="Times New Roman"/>
          <w:sz w:val="24"/>
          <w:szCs w:val="24"/>
        </w:rPr>
        <w:t>« </w:t>
      </w:r>
      <w:r>
        <w:rPr>
          <w:rFonts w:ascii="Times New Roman" w:eastAsia="Times New Roman" w:hAnsi="Times New Roman" w:cs="Times New Roman"/>
          <w:sz w:val="24"/>
          <w:szCs w:val="24"/>
        </w:rPr>
        <w:t>Dimension du cercle d’Archimède</w:t>
      </w:r>
      <w:r w:rsidR="00C20A4E">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où est donné</w:t>
      </w:r>
      <w:r w:rsidR="00DE27E2">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la célèbre approximation de pi en</w:t>
      </w:r>
      <w:r w:rsidR="002C2442">
        <w:rPr>
          <w:rFonts w:ascii="Times New Roman" w:eastAsia="Times New Roman" w:hAnsi="Times New Roman" w:cs="Times New Roman"/>
          <w:sz w:val="24"/>
          <w:szCs w:val="24"/>
        </w:rPr>
        <w:t>tre 220/71 et 22/7</w:t>
      </w:r>
      <w:r w:rsidR="00C20A4E">
        <w:rPr>
          <w:rFonts w:ascii="Times New Roman" w:eastAsia="Times New Roman" w:hAnsi="Times New Roman" w:cs="Times New Roman"/>
          <w:sz w:val="24"/>
          <w:szCs w:val="24"/>
        </w:rPr>
        <w:t xml:space="preserve">. Mais grâce à cette culture scientifique à l’Université de technologie de Compiègne, je peux travailler avec vous </w:t>
      </w:r>
      <w:r w:rsidR="00972A58">
        <w:rPr>
          <w:rFonts w:ascii="Times New Roman" w:eastAsia="Times New Roman" w:hAnsi="Times New Roman" w:cs="Times New Roman"/>
          <w:sz w:val="24"/>
          <w:szCs w:val="24"/>
        </w:rPr>
        <w:t>d’une façon moins banale</w:t>
      </w:r>
      <w:r w:rsidR="00232BF4">
        <w:rPr>
          <w:rFonts w:ascii="Times New Roman" w:eastAsia="Times New Roman" w:hAnsi="Times New Roman" w:cs="Times New Roman"/>
          <w:sz w:val="24"/>
          <w:szCs w:val="24"/>
        </w:rPr>
        <w:t xml:space="preserve"> et moins philologique</w:t>
      </w:r>
      <w:r w:rsidR="005A58DD">
        <w:rPr>
          <w:rFonts w:ascii="Times New Roman" w:eastAsia="Times New Roman" w:hAnsi="Times New Roman" w:cs="Times New Roman"/>
          <w:sz w:val="24"/>
          <w:szCs w:val="24"/>
        </w:rPr>
        <w:t>, sans pour autant perdre l’auditoire par la technique mathématique</w:t>
      </w:r>
      <w:r w:rsidR="00C20A4E">
        <w:rPr>
          <w:rFonts w:ascii="Times New Roman" w:eastAsia="Times New Roman" w:hAnsi="Times New Roman" w:cs="Times New Roman"/>
          <w:sz w:val="24"/>
          <w:szCs w:val="24"/>
        </w:rPr>
        <w:t xml:space="preserve">. </w:t>
      </w:r>
      <w:r w:rsidR="0040647B">
        <w:rPr>
          <w:rFonts w:ascii="Times New Roman" w:eastAsia="Times New Roman" w:hAnsi="Times New Roman" w:cs="Times New Roman"/>
          <w:sz w:val="24"/>
          <w:szCs w:val="24"/>
        </w:rPr>
        <w:t>Vous y veillerez </w:t>
      </w:r>
      <w:proofErr w:type="gramStart"/>
      <w:r w:rsidR="008B69EF">
        <w:rPr>
          <w:rFonts w:ascii="Times New Roman" w:eastAsia="Times New Roman" w:hAnsi="Times New Roman" w:cs="Times New Roman"/>
          <w:sz w:val="24"/>
          <w:szCs w:val="24"/>
        </w:rPr>
        <w:t>de toutes façons</w:t>
      </w:r>
      <w:proofErr w:type="gramEnd"/>
      <w:r w:rsidR="008B69EF">
        <w:rPr>
          <w:rFonts w:ascii="Times New Roman" w:eastAsia="Times New Roman" w:hAnsi="Times New Roman" w:cs="Times New Roman"/>
          <w:sz w:val="24"/>
          <w:szCs w:val="24"/>
        </w:rPr>
        <w:t xml:space="preserve"> </w:t>
      </w:r>
      <w:r w:rsidR="0040647B">
        <w:rPr>
          <w:rFonts w:ascii="Times New Roman" w:eastAsia="Times New Roman" w:hAnsi="Times New Roman" w:cs="Times New Roman"/>
          <w:sz w:val="24"/>
          <w:szCs w:val="24"/>
        </w:rPr>
        <w:t>!</w:t>
      </w:r>
    </w:p>
    <w:p w14:paraId="461032E0" w14:textId="1A51371B" w:rsidR="00EE6431" w:rsidRDefault="00C20A4E" w:rsidP="00DB418E">
      <w:pPr>
        <w:pStyle w:val="Pardfau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commencerai par l’exemple d’une courbe</w:t>
      </w:r>
      <w:r w:rsidR="005A58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 cycloïde, et envisagerai en quoi une technique de calcul, d’avant le Calcul pourtant, </w:t>
      </w:r>
      <w:r w:rsidR="004A0BFD">
        <w:rPr>
          <w:rFonts w:ascii="Times New Roman" w:eastAsia="Times New Roman" w:hAnsi="Times New Roman" w:cs="Times New Roman"/>
          <w:sz w:val="24"/>
          <w:szCs w:val="24"/>
        </w:rPr>
        <w:t>inventé</w:t>
      </w:r>
      <w:r w:rsidR="00DE27E2">
        <w:rPr>
          <w:rFonts w:ascii="Times New Roman" w:eastAsia="Times New Roman" w:hAnsi="Times New Roman" w:cs="Times New Roman"/>
          <w:sz w:val="24"/>
          <w:szCs w:val="24"/>
        </w:rPr>
        <w:t>e</w:t>
      </w:r>
      <w:r w:rsidR="004A0BFD">
        <w:rPr>
          <w:rFonts w:ascii="Times New Roman" w:eastAsia="Times New Roman" w:hAnsi="Times New Roman" w:cs="Times New Roman"/>
          <w:sz w:val="24"/>
          <w:szCs w:val="24"/>
        </w:rPr>
        <w:t xml:space="preserve"> par </w:t>
      </w:r>
      <w:r w:rsidR="005918F2">
        <w:rPr>
          <w:rFonts w:ascii="Times New Roman" w:eastAsia="Times New Roman" w:hAnsi="Times New Roman" w:cs="Times New Roman"/>
          <w:sz w:val="24"/>
          <w:szCs w:val="24"/>
        </w:rPr>
        <w:t xml:space="preserve">un dénommé </w:t>
      </w:r>
      <w:r w:rsidR="004A0BFD">
        <w:rPr>
          <w:rFonts w:ascii="Times New Roman" w:eastAsia="Times New Roman" w:hAnsi="Times New Roman" w:cs="Times New Roman"/>
          <w:sz w:val="24"/>
          <w:szCs w:val="24"/>
        </w:rPr>
        <w:t xml:space="preserve">Roberval, </w:t>
      </w:r>
      <w:r w:rsidR="005918F2">
        <w:rPr>
          <w:rFonts w:ascii="Times New Roman" w:eastAsia="Times New Roman" w:hAnsi="Times New Roman" w:cs="Times New Roman"/>
          <w:sz w:val="24"/>
          <w:szCs w:val="24"/>
        </w:rPr>
        <w:t xml:space="preserve">fort connu dans la région de Compiègne comme je l’ai déjà signalé, </w:t>
      </w:r>
      <w:r>
        <w:rPr>
          <w:rFonts w:ascii="Times New Roman" w:eastAsia="Times New Roman" w:hAnsi="Times New Roman" w:cs="Times New Roman"/>
          <w:sz w:val="24"/>
          <w:szCs w:val="24"/>
        </w:rPr>
        <w:t>a permis d’envisager la construction de</w:t>
      </w:r>
      <w:r w:rsidR="00232BF4">
        <w:rPr>
          <w:rFonts w:ascii="Times New Roman" w:eastAsia="Times New Roman" w:hAnsi="Times New Roman" w:cs="Times New Roman"/>
          <w:sz w:val="24"/>
          <w:szCs w:val="24"/>
        </w:rPr>
        <w:t xml:space="preserve"> la tangente</w:t>
      </w:r>
      <w:r>
        <w:rPr>
          <w:rFonts w:ascii="Times New Roman" w:eastAsia="Times New Roman" w:hAnsi="Times New Roman" w:cs="Times New Roman"/>
          <w:sz w:val="24"/>
          <w:szCs w:val="24"/>
        </w:rPr>
        <w:t xml:space="preserve"> </w:t>
      </w:r>
      <w:r w:rsidR="00232BF4">
        <w:rPr>
          <w:rFonts w:ascii="Times New Roman" w:eastAsia="Times New Roman" w:hAnsi="Times New Roman" w:cs="Times New Roman"/>
          <w:sz w:val="24"/>
          <w:szCs w:val="24"/>
        </w:rPr>
        <w:t>en tout point de</w:t>
      </w:r>
      <w:r>
        <w:rPr>
          <w:rFonts w:ascii="Times New Roman" w:eastAsia="Times New Roman" w:hAnsi="Times New Roman" w:cs="Times New Roman"/>
          <w:sz w:val="24"/>
          <w:szCs w:val="24"/>
        </w:rPr>
        <w:t xml:space="preserve"> cette courbe</w:t>
      </w:r>
      <w:r w:rsidR="0040647B">
        <w:rPr>
          <w:rFonts w:ascii="Times New Roman" w:eastAsia="Times New Roman" w:hAnsi="Times New Roman" w:cs="Times New Roman"/>
          <w:sz w:val="24"/>
          <w:szCs w:val="24"/>
        </w:rPr>
        <w:t xml:space="preserve">. </w:t>
      </w:r>
      <w:r w:rsidR="0054076E">
        <w:rPr>
          <w:rFonts w:ascii="Times New Roman" w:eastAsia="Times New Roman" w:hAnsi="Times New Roman" w:cs="Times New Roman"/>
          <w:sz w:val="24"/>
          <w:szCs w:val="24"/>
        </w:rPr>
        <w:t>A</w:t>
      </w:r>
      <w:r w:rsidR="0062207D">
        <w:rPr>
          <w:rFonts w:ascii="Times New Roman" w:eastAsia="Times New Roman" w:hAnsi="Times New Roman" w:cs="Times New Roman"/>
          <w:sz w:val="24"/>
          <w:szCs w:val="24"/>
        </w:rPr>
        <w:t>vant la fin du XVII</w:t>
      </w:r>
      <w:r w:rsidR="0062207D" w:rsidRPr="00275123">
        <w:rPr>
          <w:rFonts w:ascii="Times New Roman" w:eastAsia="Times New Roman" w:hAnsi="Times New Roman" w:cs="Times New Roman"/>
          <w:sz w:val="24"/>
          <w:szCs w:val="24"/>
          <w:vertAlign w:val="superscript"/>
        </w:rPr>
        <w:t>e</w:t>
      </w:r>
      <w:r w:rsidR="0062207D">
        <w:rPr>
          <w:rFonts w:ascii="Times New Roman" w:eastAsia="Times New Roman" w:hAnsi="Times New Roman" w:cs="Times New Roman"/>
          <w:sz w:val="24"/>
          <w:szCs w:val="24"/>
        </w:rPr>
        <w:t xml:space="preserve"> siècle</w:t>
      </w:r>
      <w:r w:rsidR="0040647B">
        <w:rPr>
          <w:rFonts w:ascii="Times New Roman" w:eastAsia="Times New Roman" w:hAnsi="Times New Roman" w:cs="Times New Roman"/>
          <w:sz w:val="24"/>
          <w:szCs w:val="24"/>
        </w:rPr>
        <w:t xml:space="preserve">, </w:t>
      </w:r>
      <w:r w:rsidR="0054076E">
        <w:rPr>
          <w:rFonts w:ascii="Times New Roman" w:eastAsia="Times New Roman" w:hAnsi="Times New Roman" w:cs="Times New Roman"/>
          <w:sz w:val="24"/>
          <w:szCs w:val="24"/>
        </w:rPr>
        <w:t>Roberval</w:t>
      </w:r>
      <w:r w:rsidR="0062207D">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fai</w:t>
      </w:r>
      <w:r w:rsidR="00785A4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surgir </w:t>
      </w:r>
      <w:r w:rsidR="0062207D">
        <w:rPr>
          <w:rFonts w:ascii="Times New Roman" w:eastAsia="Times New Roman" w:hAnsi="Times New Roman" w:cs="Times New Roman"/>
          <w:sz w:val="24"/>
          <w:szCs w:val="24"/>
        </w:rPr>
        <w:t xml:space="preserve">le document </w:t>
      </w:r>
      <w:r>
        <w:rPr>
          <w:rFonts w:ascii="Times New Roman" w:eastAsia="Times New Roman" w:hAnsi="Times New Roman" w:cs="Times New Roman"/>
          <w:sz w:val="24"/>
          <w:szCs w:val="24"/>
        </w:rPr>
        <w:t>essentiel</w:t>
      </w:r>
      <w:r w:rsidR="005918F2">
        <w:rPr>
          <w:rFonts w:ascii="Times New Roman" w:eastAsia="Times New Roman" w:hAnsi="Times New Roman" w:cs="Times New Roman"/>
          <w:sz w:val="24"/>
          <w:szCs w:val="24"/>
        </w:rPr>
        <w:t xml:space="preserve"> à mes yeux pour cet exposé</w:t>
      </w:r>
      <w:r w:rsidR="00222CD5">
        <w:rPr>
          <w:rFonts w:ascii="Times New Roman" w:eastAsia="Times New Roman" w:hAnsi="Times New Roman" w:cs="Times New Roman"/>
          <w:sz w:val="24"/>
          <w:szCs w:val="24"/>
        </w:rPr>
        <w:t> :</w:t>
      </w:r>
      <w:r w:rsidR="005918F2">
        <w:rPr>
          <w:rFonts w:ascii="Times New Roman" w:eastAsia="Times New Roman" w:hAnsi="Times New Roman" w:cs="Times New Roman"/>
          <w:sz w:val="24"/>
          <w:szCs w:val="24"/>
        </w:rPr>
        <w:t xml:space="preserve"> la courbe des sinus. </w:t>
      </w:r>
      <w:r w:rsidR="0040647B">
        <w:rPr>
          <w:rFonts w:ascii="Times New Roman" w:eastAsia="Times New Roman" w:hAnsi="Times New Roman" w:cs="Times New Roman"/>
          <w:sz w:val="24"/>
          <w:szCs w:val="24"/>
        </w:rPr>
        <w:t>Cela</w:t>
      </w:r>
      <w:r w:rsidR="005918F2">
        <w:rPr>
          <w:rFonts w:ascii="Times New Roman" w:eastAsia="Times New Roman" w:hAnsi="Times New Roman" w:cs="Times New Roman"/>
          <w:sz w:val="24"/>
          <w:szCs w:val="24"/>
        </w:rPr>
        <w:t xml:space="preserve"> </w:t>
      </w:r>
      <w:r w:rsidR="00785A41">
        <w:rPr>
          <w:rFonts w:ascii="Times New Roman" w:eastAsia="Times New Roman" w:hAnsi="Times New Roman" w:cs="Times New Roman"/>
          <w:sz w:val="24"/>
          <w:szCs w:val="24"/>
        </w:rPr>
        <w:t>fourni</w:t>
      </w:r>
      <w:r w:rsidR="0062207D">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t>
      </w:r>
      <w:r w:rsidR="005A58DD">
        <w:rPr>
          <w:rFonts w:ascii="Times New Roman" w:eastAsia="Times New Roman" w:hAnsi="Times New Roman" w:cs="Times New Roman"/>
          <w:sz w:val="24"/>
          <w:szCs w:val="24"/>
        </w:rPr>
        <w:t xml:space="preserve">pratiquement </w:t>
      </w:r>
      <w:r>
        <w:rPr>
          <w:rFonts w:ascii="Times New Roman" w:eastAsia="Times New Roman" w:hAnsi="Times New Roman" w:cs="Times New Roman"/>
          <w:sz w:val="24"/>
          <w:szCs w:val="24"/>
        </w:rPr>
        <w:t xml:space="preserve">la </w:t>
      </w:r>
      <w:r w:rsidR="005A58DD">
        <w:rPr>
          <w:rFonts w:ascii="Times New Roman" w:eastAsia="Times New Roman" w:hAnsi="Times New Roman" w:cs="Times New Roman"/>
          <w:sz w:val="24"/>
          <w:szCs w:val="24"/>
        </w:rPr>
        <w:t xml:space="preserve">représentation </w:t>
      </w:r>
      <w:r w:rsidR="004A0BFD">
        <w:rPr>
          <w:rFonts w:ascii="Times New Roman" w:eastAsia="Times New Roman" w:hAnsi="Times New Roman" w:cs="Times New Roman"/>
          <w:sz w:val="24"/>
          <w:szCs w:val="24"/>
        </w:rPr>
        <w:t xml:space="preserve">de la </w:t>
      </w:r>
      <w:r>
        <w:rPr>
          <w:rFonts w:ascii="Times New Roman" w:eastAsia="Times New Roman" w:hAnsi="Times New Roman" w:cs="Times New Roman"/>
          <w:sz w:val="24"/>
          <w:szCs w:val="24"/>
        </w:rPr>
        <w:t>périodicité</w:t>
      </w:r>
      <w:r w:rsidR="00785A41">
        <w:rPr>
          <w:rFonts w:ascii="Times New Roman" w:eastAsia="Times New Roman" w:hAnsi="Times New Roman" w:cs="Times New Roman"/>
          <w:sz w:val="24"/>
          <w:szCs w:val="24"/>
        </w:rPr>
        <w:t>, et sans doute jusqu’à l’idée d</w:t>
      </w:r>
      <w:r w:rsidR="00AE2AB5">
        <w:rPr>
          <w:rFonts w:ascii="Times New Roman" w:eastAsia="Times New Roman" w:hAnsi="Times New Roman" w:cs="Times New Roman"/>
          <w:sz w:val="24"/>
          <w:szCs w:val="24"/>
        </w:rPr>
        <w:t xml:space="preserve">e ce qu’est </w:t>
      </w:r>
      <w:r w:rsidR="00785A41">
        <w:rPr>
          <w:rFonts w:ascii="Times New Roman" w:eastAsia="Times New Roman" w:hAnsi="Times New Roman" w:cs="Times New Roman"/>
          <w:sz w:val="24"/>
          <w:szCs w:val="24"/>
        </w:rPr>
        <w:t>une onde</w:t>
      </w:r>
      <w:r w:rsidR="005918F2">
        <w:rPr>
          <w:rFonts w:ascii="Times New Roman" w:eastAsia="Times New Roman" w:hAnsi="Times New Roman" w:cs="Times New Roman"/>
          <w:sz w:val="24"/>
          <w:szCs w:val="24"/>
        </w:rPr>
        <w:t xml:space="preserve">. </w:t>
      </w:r>
      <w:r w:rsidR="0062207D">
        <w:rPr>
          <w:rFonts w:ascii="Times New Roman" w:eastAsia="Times New Roman" w:hAnsi="Times New Roman" w:cs="Times New Roman"/>
          <w:sz w:val="24"/>
          <w:szCs w:val="24"/>
        </w:rPr>
        <w:t xml:space="preserve">Mais suis-je autorisé, intellectuellement et historiquement, à parler </w:t>
      </w:r>
      <w:r w:rsidR="0054076E">
        <w:rPr>
          <w:rFonts w:ascii="Times New Roman" w:eastAsia="Times New Roman" w:hAnsi="Times New Roman" w:cs="Times New Roman"/>
          <w:sz w:val="24"/>
          <w:szCs w:val="24"/>
        </w:rPr>
        <w:t>à propos de ce</w:t>
      </w:r>
      <w:r w:rsidR="005A58DD">
        <w:rPr>
          <w:rFonts w:ascii="Times New Roman" w:eastAsia="Times New Roman" w:hAnsi="Times New Roman" w:cs="Times New Roman"/>
          <w:sz w:val="24"/>
          <w:szCs w:val="24"/>
        </w:rPr>
        <w:t xml:space="preserve"> document</w:t>
      </w:r>
      <w:r w:rsidR="0062207D">
        <w:rPr>
          <w:rFonts w:ascii="Times New Roman" w:eastAsia="Times New Roman" w:hAnsi="Times New Roman" w:cs="Times New Roman"/>
          <w:sz w:val="24"/>
          <w:szCs w:val="24"/>
        </w:rPr>
        <w:t xml:space="preserve"> de graphe de la fonction sinus ?</w:t>
      </w:r>
      <w:r w:rsidR="0040647B">
        <w:rPr>
          <w:rFonts w:ascii="Times New Roman" w:eastAsia="Times New Roman" w:hAnsi="Times New Roman" w:cs="Times New Roman"/>
          <w:sz w:val="24"/>
          <w:szCs w:val="24"/>
        </w:rPr>
        <w:t xml:space="preserve"> En quoi ce dessin relève-t-il d’un calcul ? </w:t>
      </w:r>
      <w:r w:rsidR="0062207D">
        <w:rPr>
          <w:rFonts w:ascii="Times New Roman" w:eastAsia="Times New Roman" w:hAnsi="Times New Roman" w:cs="Times New Roman"/>
          <w:sz w:val="24"/>
          <w:szCs w:val="24"/>
        </w:rPr>
        <w:t xml:space="preserve"> </w:t>
      </w:r>
      <w:r w:rsidR="005918F2">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’opposerai, pour les besoins ici de faire </w:t>
      </w:r>
      <w:r w:rsidR="0040647B">
        <w:rPr>
          <w:rFonts w:ascii="Times New Roman" w:eastAsia="Times New Roman" w:hAnsi="Times New Roman" w:cs="Times New Roman"/>
          <w:sz w:val="24"/>
          <w:szCs w:val="24"/>
        </w:rPr>
        <w:t>vivre une aventure</w:t>
      </w:r>
      <w:r>
        <w:rPr>
          <w:rFonts w:ascii="Times New Roman" w:eastAsia="Times New Roman" w:hAnsi="Times New Roman" w:cs="Times New Roman"/>
          <w:sz w:val="24"/>
          <w:szCs w:val="24"/>
        </w:rPr>
        <w:t xml:space="preserve">, le récit autre </w:t>
      </w:r>
      <w:r w:rsidR="0040647B">
        <w:rPr>
          <w:rFonts w:ascii="Times New Roman" w:eastAsia="Times New Roman" w:hAnsi="Times New Roman" w:cs="Times New Roman"/>
          <w:sz w:val="24"/>
          <w:szCs w:val="24"/>
        </w:rPr>
        <w:t xml:space="preserve">d’une grande élégance </w:t>
      </w:r>
      <w:r w:rsidR="0062207D">
        <w:rPr>
          <w:rFonts w:ascii="Times New Roman" w:eastAsia="Times New Roman" w:hAnsi="Times New Roman" w:cs="Times New Roman"/>
          <w:sz w:val="24"/>
          <w:szCs w:val="24"/>
        </w:rPr>
        <w:t>qui passe par</w:t>
      </w:r>
      <w:r>
        <w:rPr>
          <w:rFonts w:ascii="Times New Roman" w:eastAsia="Times New Roman" w:hAnsi="Times New Roman" w:cs="Times New Roman"/>
          <w:sz w:val="24"/>
          <w:szCs w:val="24"/>
        </w:rPr>
        <w:t xml:space="preserve"> la géométrie, la rotation instantanée, </w:t>
      </w:r>
      <w:r w:rsidR="0062207D">
        <w:rPr>
          <w:rFonts w:ascii="Times New Roman" w:eastAsia="Times New Roman" w:hAnsi="Times New Roman" w:cs="Times New Roman"/>
          <w:sz w:val="24"/>
          <w:szCs w:val="24"/>
        </w:rPr>
        <w:t>et l’</w:t>
      </w:r>
      <w:r w:rsidR="0040647B">
        <w:rPr>
          <w:rFonts w:ascii="Times New Roman" w:eastAsia="Times New Roman" w:hAnsi="Times New Roman" w:cs="Times New Roman"/>
          <w:sz w:val="24"/>
          <w:szCs w:val="24"/>
        </w:rPr>
        <w:t>absence donc de calcul</w:t>
      </w:r>
      <w:r>
        <w:rPr>
          <w:rFonts w:ascii="Times New Roman" w:eastAsia="Times New Roman" w:hAnsi="Times New Roman" w:cs="Times New Roman"/>
          <w:sz w:val="24"/>
          <w:szCs w:val="24"/>
        </w:rPr>
        <w:t>. Ce sera mon premier cas</w:t>
      </w:r>
      <w:r w:rsidR="00785A41">
        <w:rPr>
          <w:rFonts w:ascii="Times New Roman" w:eastAsia="Times New Roman" w:hAnsi="Times New Roman" w:cs="Times New Roman"/>
          <w:sz w:val="24"/>
          <w:szCs w:val="24"/>
        </w:rPr>
        <w:t>, mais dont je ne me débarrasse</w:t>
      </w:r>
      <w:r w:rsidR="0062207D">
        <w:rPr>
          <w:rFonts w:ascii="Times New Roman" w:eastAsia="Times New Roman" w:hAnsi="Times New Roman" w:cs="Times New Roman"/>
          <w:sz w:val="24"/>
          <w:szCs w:val="24"/>
        </w:rPr>
        <w:t>rai</w:t>
      </w:r>
      <w:r w:rsidR="0040647B">
        <w:rPr>
          <w:rFonts w:ascii="Times New Roman" w:eastAsia="Times New Roman" w:hAnsi="Times New Roman" w:cs="Times New Roman"/>
          <w:sz w:val="24"/>
          <w:szCs w:val="24"/>
        </w:rPr>
        <w:t xml:space="preserve"> pas </w:t>
      </w:r>
      <w:r w:rsidR="00785A41">
        <w:rPr>
          <w:rFonts w:ascii="Times New Roman" w:eastAsia="Times New Roman" w:hAnsi="Times New Roman" w:cs="Times New Roman"/>
          <w:sz w:val="24"/>
          <w:szCs w:val="24"/>
        </w:rPr>
        <w:t>si vite</w:t>
      </w:r>
      <w:r>
        <w:rPr>
          <w:rFonts w:ascii="Times New Roman" w:eastAsia="Times New Roman" w:hAnsi="Times New Roman" w:cs="Times New Roman"/>
          <w:sz w:val="24"/>
          <w:szCs w:val="24"/>
        </w:rPr>
        <w:t>.</w:t>
      </w:r>
    </w:p>
    <w:p w14:paraId="240DB54F" w14:textId="38BBC3F3" w:rsidR="00EE6431" w:rsidRDefault="00785A41" w:rsidP="00DB418E">
      <w:pPr>
        <w:pStyle w:val="Pardfau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 s</w:t>
      </w:r>
      <w:r w:rsidR="00C20A4E">
        <w:rPr>
          <w:rFonts w:ascii="Times New Roman" w:eastAsia="Times New Roman" w:hAnsi="Times New Roman" w:cs="Times New Roman"/>
          <w:sz w:val="24"/>
          <w:szCs w:val="24"/>
        </w:rPr>
        <w:t>o</w:t>
      </w:r>
      <w:r w:rsidR="002D2126">
        <w:rPr>
          <w:rFonts w:ascii="Times New Roman" w:eastAsia="Times New Roman" w:hAnsi="Times New Roman" w:cs="Times New Roman"/>
          <w:sz w:val="24"/>
          <w:szCs w:val="24"/>
        </w:rPr>
        <w:t>n</w:t>
      </w:r>
      <w:r w:rsidR="00C20A4E">
        <w:rPr>
          <w:rFonts w:ascii="Times New Roman" w:eastAsia="Times New Roman" w:hAnsi="Times New Roman" w:cs="Times New Roman"/>
          <w:sz w:val="24"/>
          <w:szCs w:val="24"/>
        </w:rPr>
        <w:t xml:space="preserve"> analyse</w:t>
      </w:r>
      <w:r w:rsidR="002D2126">
        <w:rPr>
          <w:rFonts w:ascii="Times New Roman" w:eastAsia="Times New Roman" w:hAnsi="Times New Roman" w:cs="Times New Roman"/>
          <w:sz w:val="24"/>
          <w:szCs w:val="24"/>
        </w:rPr>
        <w:t xml:space="preserve"> me permettra</w:t>
      </w:r>
      <w:r w:rsidR="005A58DD">
        <w:rPr>
          <w:rFonts w:ascii="Times New Roman" w:eastAsia="Times New Roman" w:hAnsi="Times New Roman" w:cs="Times New Roman"/>
          <w:sz w:val="24"/>
          <w:szCs w:val="24"/>
        </w:rPr>
        <w:t xml:space="preserve"> </w:t>
      </w:r>
      <w:r w:rsidR="002D2126">
        <w:rPr>
          <w:rFonts w:ascii="Times New Roman" w:eastAsia="Times New Roman" w:hAnsi="Times New Roman" w:cs="Times New Roman"/>
          <w:sz w:val="24"/>
          <w:szCs w:val="24"/>
        </w:rPr>
        <w:t xml:space="preserve">de distinguer </w:t>
      </w:r>
      <w:r w:rsidR="00DE27E2">
        <w:rPr>
          <w:rFonts w:ascii="Times New Roman" w:eastAsia="Times New Roman" w:hAnsi="Times New Roman" w:cs="Times New Roman"/>
          <w:sz w:val="24"/>
          <w:szCs w:val="24"/>
        </w:rPr>
        <w:t xml:space="preserve">ce qui dans ce calcul </w:t>
      </w:r>
      <w:r w:rsidR="0062207D">
        <w:rPr>
          <w:rFonts w:ascii="Times New Roman" w:eastAsia="Times New Roman" w:hAnsi="Times New Roman" w:cs="Times New Roman"/>
          <w:sz w:val="24"/>
          <w:szCs w:val="24"/>
        </w:rPr>
        <w:t>de la t</w:t>
      </w:r>
      <w:r w:rsidR="0040647B">
        <w:rPr>
          <w:rFonts w:ascii="Times New Roman" w:eastAsia="Times New Roman" w:hAnsi="Times New Roman" w:cs="Times New Roman"/>
          <w:sz w:val="24"/>
          <w:szCs w:val="24"/>
        </w:rPr>
        <w:t>a</w:t>
      </w:r>
      <w:r w:rsidR="0062207D">
        <w:rPr>
          <w:rFonts w:ascii="Times New Roman" w:eastAsia="Times New Roman" w:hAnsi="Times New Roman" w:cs="Times New Roman"/>
          <w:sz w:val="24"/>
          <w:szCs w:val="24"/>
        </w:rPr>
        <w:t xml:space="preserve">ngente </w:t>
      </w:r>
      <w:r w:rsidR="00DE27E2">
        <w:rPr>
          <w:rFonts w:ascii="Times New Roman" w:eastAsia="Times New Roman" w:hAnsi="Times New Roman" w:cs="Times New Roman"/>
          <w:sz w:val="24"/>
          <w:szCs w:val="24"/>
        </w:rPr>
        <w:t>est pensé</w:t>
      </w:r>
      <w:r w:rsidR="002D2126">
        <w:rPr>
          <w:rFonts w:ascii="Times New Roman" w:eastAsia="Times New Roman" w:hAnsi="Times New Roman" w:cs="Times New Roman"/>
          <w:sz w:val="24"/>
          <w:szCs w:val="24"/>
        </w:rPr>
        <w:t xml:space="preserve">. Et de voir qu’en fait </w:t>
      </w:r>
      <w:r w:rsidR="0054076E">
        <w:rPr>
          <w:rFonts w:ascii="Times New Roman" w:eastAsia="Times New Roman" w:hAnsi="Times New Roman" w:cs="Times New Roman"/>
          <w:sz w:val="24"/>
          <w:szCs w:val="24"/>
        </w:rPr>
        <w:t>derrière le combat d</w:t>
      </w:r>
      <w:r w:rsidR="002D2126">
        <w:rPr>
          <w:rFonts w:ascii="Times New Roman" w:eastAsia="Times New Roman" w:hAnsi="Times New Roman" w:cs="Times New Roman"/>
          <w:sz w:val="24"/>
          <w:szCs w:val="24"/>
        </w:rPr>
        <w:t>es deux rivaux de la fondation du Calcul, Leibniz et Newton</w:t>
      </w:r>
      <w:r w:rsidR="0040647B">
        <w:rPr>
          <w:rFonts w:ascii="Times New Roman" w:eastAsia="Times New Roman" w:hAnsi="Times New Roman" w:cs="Times New Roman"/>
          <w:sz w:val="24"/>
          <w:szCs w:val="24"/>
        </w:rPr>
        <w:t xml:space="preserve"> dans la décennie débutant en 1670</w:t>
      </w:r>
      <w:r w:rsidR="002D2126">
        <w:rPr>
          <w:rFonts w:ascii="Times New Roman" w:eastAsia="Times New Roman" w:hAnsi="Times New Roman" w:cs="Times New Roman"/>
          <w:sz w:val="24"/>
          <w:szCs w:val="24"/>
        </w:rPr>
        <w:t>, se profil</w:t>
      </w:r>
      <w:r w:rsidR="0054076E">
        <w:rPr>
          <w:rFonts w:ascii="Times New Roman" w:eastAsia="Times New Roman" w:hAnsi="Times New Roman" w:cs="Times New Roman"/>
          <w:sz w:val="24"/>
          <w:szCs w:val="24"/>
        </w:rPr>
        <w:t>e</w:t>
      </w:r>
      <w:r w:rsidR="002D2126">
        <w:rPr>
          <w:rFonts w:ascii="Times New Roman" w:eastAsia="Times New Roman" w:hAnsi="Times New Roman" w:cs="Times New Roman"/>
          <w:sz w:val="24"/>
          <w:szCs w:val="24"/>
        </w:rPr>
        <w:t xml:space="preserve"> </w:t>
      </w:r>
      <w:r w:rsidR="0054076E">
        <w:rPr>
          <w:rFonts w:ascii="Times New Roman" w:eastAsia="Times New Roman" w:hAnsi="Times New Roman" w:cs="Times New Roman"/>
          <w:sz w:val="24"/>
          <w:szCs w:val="24"/>
        </w:rPr>
        <w:t>une réflexion</w:t>
      </w:r>
      <w:r w:rsidR="00222CD5">
        <w:rPr>
          <w:rFonts w:ascii="Times New Roman" w:eastAsia="Times New Roman" w:hAnsi="Times New Roman" w:cs="Times New Roman"/>
          <w:sz w:val="24"/>
          <w:szCs w:val="24"/>
        </w:rPr>
        <w:t xml:space="preserve"> particulière </w:t>
      </w:r>
      <w:r w:rsidR="00505960">
        <w:rPr>
          <w:rFonts w:ascii="Times New Roman" w:eastAsia="Times New Roman" w:hAnsi="Times New Roman" w:cs="Times New Roman"/>
          <w:sz w:val="24"/>
          <w:szCs w:val="24"/>
        </w:rPr>
        <w:t>autour de ce qui allait devenir</w:t>
      </w:r>
      <w:r w:rsidR="002D2126">
        <w:rPr>
          <w:rFonts w:ascii="Times New Roman" w:eastAsia="Times New Roman" w:hAnsi="Times New Roman" w:cs="Times New Roman"/>
          <w:sz w:val="24"/>
          <w:szCs w:val="24"/>
        </w:rPr>
        <w:t xml:space="preserve"> </w:t>
      </w:r>
      <w:r w:rsidR="005918F2">
        <w:rPr>
          <w:rFonts w:ascii="Times New Roman" w:eastAsia="Times New Roman" w:hAnsi="Times New Roman" w:cs="Times New Roman"/>
          <w:sz w:val="24"/>
          <w:szCs w:val="24"/>
        </w:rPr>
        <w:t>la</w:t>
      </w:r>
      <w:r w:rsidR="002D2126">
        <w:rPr>
          <w:rFonts w:ascii="Times New Roman" w:eastAsia="Times New Roman" w:hAnsi="Times New Roman" w:cs="Times New Roman"/>
          <w:sz w:val="24"/>
          <w:szCs w:val="24"/>
        </w:rPr>
        <w:t xml:space="preserve"> simple technique</w:t>
      </w:r>
      <w:r w:rsidR="005918F2">
        <w:rPr>
          <w:rFonts w:ascii="Times New Roman" w:eastAsia="Times New Roman" w:hAnsi="Times New Roman" w:cs="Times New Roman"/>
          <w:sz w:val="24"/>
          <w:szCs w:val="24"/>
        </w:rPr>
        <w:t xml:space="preserve"> du graphe d’une fonction</w:t>
      </w:r>
      <w:r w:rsidR="002D2126">
        <w:rPr>
          <w:rFonts w:ascii="Times New Roman" w:eastAsia="Times New Roman" w:hAnsi="Times New Roman" w:cs="Times New Roman"/>
          <w:sz w:val="24"/>
          <w:szCs w:val="24"/>
        </w:rPr>
        <w:t>. Che</w:t>
      </w:r>
      <w:r w:rsidR="00DE27E2">
        <w:rPr>
          <w:rFonts w:ascii="Times New Roman" w:eastAsia="Times New Roman" w:hAnsi="Times New Roman" w:cs="Times New Roman"/>
          <w:sz w:val="24"/>
          <w:szCs w:val="24"/>
        </w:rPr>
        <w:t>z</w:t>
      </w:r>
      <w:r w:rsidR="002D2126">
        <w:rPr>
          <w:rFonts w:ascii="Times New Roman" w:eastAsia="Times New Roman" w:hAnsi="Times New Roman" w:cs="Times New Roman"/>
          <w:sz w:val="24"/>
          <w:szCs w:val="24"/>
        </w:rPr>
        <w:t xml:space="preserve"> Leibniz, </w:t>
      </w:r>
      <w:r w:rsidR="0054076E">
        <w:rPr>
          <w:rFonts w:ascii="Times New Roman" w:eastAsia="Times New Roman" w:hAnsi="Times New Roman" w:cs="Times New Roman"/>
          <w:sz w:val="24"/>
          <w:szCs w:val="24"/>
        </w:rPr>
        <w:t>elle sera menée avec</w:t>
      </w:r>
      <w:r w:rsidR="002D2126">
        <w:rPr>
          <w:rFonts w:ascii="Times New Roman" w:eastAsia="Times New Roman" w:hAnsi="Times New Roman" w:cs="Times New Roman"/>
          <w:sz w:val="24"/>
          <w:szCs w:val="24"/>
        </w:rPr>
        <w:t xml:space="preserve"> les différentielles, et un calcul dont il dit lui-même qu’il est une « pensée aveugle ». Chez Newton, </w:t>
      </w:r>
      <w:r w:rsidR="0054076E">
        <w:rPr>
          <w:rFonts w:ascii="Times New Roman" w:eastAsia="Times New Roman" w:hAnsi="Times New Roman" w:cs="Times New Roman"/>
          <w:sz w:val="24"/>
          <w:szCs w:val="24"/>
        </w:rPr>
        <w:t>s’imposeront</w:t>
      </w:r>
      <w:r w:rsidR="002D2126">
        <w:rPr>
          <w:rFonts w:ascii="Times New Roman" w:eastAsia="Times New Roman" w:hAnsi="Times New Roman" w:cs="Times New Roman"/>
          <w:sz w:val="24"/>
          <w:szCs w:val="24"/>
        </w:rPr>
        <w:t xml:space="preserve"> les série</w:t>
      </w:r>
      <w:r w:rsidR="008B69EF">
        <w:rPr>
          <w:rFonts w:ascii="Times New Roman" w:eastAsia="Times New Roman" w:hAnsi="Times New Roman" w:cs="Times New Roman"/>
          <w:sz w:val="24"/>
          <w:szCs w:val="24"/>
        </w:rPr>
        <w:t>s entières, dont celle du sinus</w:t>
      </w:r>
      <w:r w:rsidR="002D2126">
        <w:rPr>
          <w:rFonts w:ascii="Times New Roman" w:eastAsia="Times New Roman" w:hAnsi="Times New Roman" w:cs="Times New Roman"/>
          <w:sz w:val="24"/>
          <w:szCs w:val="24"/>
        </w:rPr>
        <w:t xml:space="preserve"> </w:t>
      </w:r>
      <w:r w:rsidR="0054076E">
        <w:rPr>
          <w:rFonts w:ascii="Times New Roman" w:eastAsia="Times New Roman" w:hAnsi="Times New Roman" w:cs="Times New Roman"/>
          <w:sz w:val="24"/>
          <w:szCs w:val="24"/>
        </w:rPr>
        <w:t xml:space="preserve">qui est </w:t>
      </w:r>
      <w:r w:rsidR="002D2126">
        <w:rPr>
          <w:rFonts w:ascii="Times New Roman" w:eastAsia="Times New Roman" w:hAnsi="Times New Roman" w:cs="Times New Roman"/>
          <w:sz w:val="24"/>
          <w:szCs w:val="24"/>
        </w:rPr>
        <w:t>envisagé</w:t>
      </w:r>
      <w:r w:rsidR="008B69EF">
        <w:rPr>
          <w:rFonts w:ascii="Times New Roman" w:eastAsia="Times New Roman" w:hAnsi="Times New Roman" w:cs="Times New Roman"/>
          <w:sz w:val="24"/>
          <w:szCs w:val="24"/>
        </w:rPr>
        <w:t>e</w:t>
      </w:r>
      <w:r w:rsidR="002D2126">
        <w:rPr>
          <w:rFonts w:ascii="Times New Roman" w:eastAsia="Times New Roman" w:hAnsi="Times New Roman" w:cs="Times New Roman"/>
          <w:sz w:val="24"/>
          <w:szCs w:val="24"/>
        </w:rPr>
        <w:t xml:space="preserve"> comme pur calcul</w:t>
      </w:r>
      <w:r w:rsidR="008B69EF">
        <w:rPr>
          <w:rFonts w:ascii="Times New Roman" w:eastAsia="Times New Roman" w:hAnsi="Times New Roman" w:cs="Times New Roman"/>
          <w:sz w:val="24"/>
          <w:szCs w:val="24"/>
        </w:rPr>
        <w:t>,</w:t>
      </w:r>
      <w:r w:rsidR="00275123">
        <w:rPr>
          <w:rFonts w:ascii="Times New Roman" w:eastAsia="Times New Roman" w:hAnsi="Times New Roman" w:cs="Times New Roman"/>
          <w:sz w:val="24"/>
          <w:szCs w:val="24"/>
        </w:rPr>
        <w:t xml:space="preserve"> qui ne requiert rien</w:t>
      </w:r>
      <w:r w:rsidR="00101B12">
        <w:rPr>
          <w:rFonts w:ascii="Times New Roman" w:eastAsia="Times New Roman" w:hAnsi="Times New Roman" w:cs="Times New Roman"/>
          <w:sz w:val="24"/>
          <w:szCs w:val="24"/>
        </w:rPr>
        <w:t xml:space="preserve">, </w:t>
      </w:r>
      <w:r w:rsidR="0054076E">
        <w:rPr>
          <w:rFonts w:ascii="Times New Roman" w:eastAsia="Times New Roman" w:hAnsi="Times New Roman" w:cs="Times New Roman"/>
          <w:sz w:val="24"/>
          <w:szCs w:val="24"/>
        </w:rPr>
        <w:t xml:space="preserve">et dont la considération s’avère </w:t>
      </w:r>
      <w:r w:rsidR="00101B12">
        <w:rPr>
          <w:rFonts w:ascii="Times New Roman" w:eastAsia="Times New Roman" w:hAnsi="Times New Roman" w:cs="Times New Roman"/>
          <w:sz w:val="24"/>
          <w:szCs w:val="24"/>
        </w:rPr>
        <w:t>très avantageu</w:t>
      </w:r>
      <w:r w:rsidR="0054076E">
        <w:rPr>
          <w:rFonts w:ascii="Times New Roman" w:eastAsia="Times New Roman" w:hAnsi="Times New Roman" w:cs="Times New Roman"/>
          <w:sz w:val="24"/>
          <w:szCs w:val="24"/>
        </w:rPr>
        <w:t>se</w:t>
      </w:r>
      <w:r w:rsidR="00101B12">
        <w:rPr>
          <w:rFonts w:ascii="Times New Roman" w:eastAsia="Times New Roman" w:hAnsi="Times New Roman" w:cs="Times New Roman"/>
          <w:sz w:val="24"/>
          <w:szCs w:val="24"/>
        </w:rPr>
        <w:t xml:space="preserve"> par rapport au calcul </w:t>
      </w:r>
      <w:r w:rsidR="0054076E">
        <w:rPr>
          <w:rFonts w:ascii="Times New Roman" w:eastAsia="Times New Roman" w:hAnsi="Times New Roman" w:cs="Times New Roman"/>
          <w:sz w:val="24"/>
          <w:szCs w:val="24"/>
        </w:rPr>
        <w:t xml:space="preserve">antérieur </w:t>
      </w:r>
      <w:r w:rsidR="00101B12">
        <w:rPr>
          <w:rFonts w:ascii="Times New Roman" w:eastAsia="Times New Roman" w:hAnsi="Times New Roman" w:cs="Times New Roman"/>
          <w:sz w:val="24"/>
          <w:szCs w:val="24"/>
        </w:rPr>
        <w:t>des tab</w:t>
      </w:r>
      <w:r w:rsidR="005918F2">
        <w:rPr>
          <w:rFonts w:ascii="Times New Roman" w:eastAsia="Times New Roman" w:hAnsi="Times New Roman" w:cs="Times New Roman"/>
          <w:sz w:val="24"/>
          <w:szCs w:val="24"/>
        </w:rPr>
        <w:t>les numériques de logarithmes</w:t>
      </w:r>
      <w:r w:rsidR="0054076E">
        <w:rPr>
          <w:rFonts w:ascii="Times New Roman" w:eastAsia="Times New Roman" w:hAnsi="Times New Roman" w:cs="Times New Roman"/>
          <w:sz w:val="24"/>
          <w:szCs w:val="24"/>
        </w:rPr>
        <w:t> :</w:t>
      </w:r>
      <w:r w:rsidR="005918F2">
        <w:rPr>
          <w:rFonts w:ascii="Times New Roman" w:eastAsia="Times New Roman" w:hAnsi="Times New Roman" w:cs="Times New Roman"/>
          <w:sz w:val="24"/>
          <w:szCs w:val="24"/>
        </w:rPr>
        <w:t xml:space="preserve"> </w:t>
      </w:r>
      <w:r w:rsidR="0054076E">
        <w:rPr>
          <w:rFonts w:ascii="Times New Roman" w:eastAsia="Times New Roman" w:hAnsi="Times New Roman" w:cs="Times New Roman"/>
          <w:sz w:val="24"/>
          <w:szCs w:val="24"/>
        </w:rPr>
        <w:t>ces tables avaient</w:t>
      </w:r>
      <w:r w:rsidR="00101B12">
        <w:rPr>
          <w:rFonts w:ascii="Times New Roman" w:eastAsia="Times New Roman" w:hAnsi="Times New Roman" w:cs="Times New Roman"/>
          <w:sz w:val="24"/>
          <w:szCs w:val="24"/>
        </w:rPr>
        <w:t xml:space="preserve"> fait </w:t>
      </w:r>
      <w:r w:rsidR="00222CD5">
        <w:rPr>
          <w:rFonts w:ascii="Times New Roman" w:eastAsia="Times New Roman" w:hAnsi="Times New Roman" w:cs="Times New Roman"/>
          <w:sz w:val="24"/>
          <w:szCs w:val="24"/>
        </w:rPr>
        <w:t xml:space="preserve">la brillante </w:t>
      </w:r>
      <w:r w:rsidR="00101B12">
        <w:rPr>
          <w:rFonts w:ascii="Times New Roman" w:eastAsia="Times New Roman" w:hAnsi="Times New Roman" w:cs="Times New Roman"/>
          <w:sz w:val="24"/>
          <w:szCs w:val="24"/>
        </w:rPr>
        <w:t xml:space="preserve">actualité </w:t>
      </w:r>
      <w:r w:rsidR="00222CD5">
        <w:rPr>
          <w:rFonts w:ascii="Times New Roman" w:eastAsia="Times New Roman" w:hAnsi="Times New Roman" w:cs="Times New Roman"/>
          <w:sz w:val="24"/>
          <w:szCs w:val="24"/>
        </w:rPr>
        <w:t>du</w:t>
      </w:r>
      <w:r w:rsidR="00101B12">
        <w:rPr>
          <w:rFonts w:ascii="Times New Roman" w:eastAsia="Times New Roman" w:hAnsi="Times New Roman" w:cs="Times New Roman"/>
          <w:sz w:val="24"/>
          <w:szCs w:val="24"/>
        </w:rPr>
        <w:t xml:space="preserve"> début du XVII</w:t>
      </w:r>
      <w:r w:rsidR="00101B12" w:rsidRPr="00101B12">
        <w:rPr>
          <w:rFonts w:ascii="Times New Roman" w:eastAsia="Times New Roman" w:hAnsi="Times New Roman" w:cs="Times New Roman"/>
          <w:sz w:val="24"/>
          <w:szCs w:val="24"/>
          <w:vertAlign w:val="superscript"/>
        </w:rPr>
        <w:t>e</w:t>
      </w:r>
      <w:r w:rsidR="00101B12">
        <w:rPr>
          <w:rFonts w:ascii="Times New Roman" w:eastAsia="Times New Roman" w:hAnsi="Times New Roman" w:cs="Times New Roman"/>
          <w:sz w:val="24"/>
          <w:szCs w:val="24"/>
        </w:rPr>
        <w:t xml:space="preserve"> siècle</w:t>
      </w:r>
      <w:r w:rsidR="0054076E">
        <w:rPr>
          <w:rFonts w:ascii="Times New Roman" w:eastAsia="Times New Roman" w:hAnsi="Times New Roman" w:cs="Times New Roman"/>
          <w:sz w:val="24"/>
          <w:szCs w:val="24"/>
        </w:rPr>
        <w:t xml:space="preserve"> et requéraient des années de calcul</w:t>
      </w:r>
      <w:r w:rsidR="002D2126">
        <w:rPr>
          <w:rFonts w:ascii="Times New Roman" w:eastAsia="Times New Roman" w:hAnsi="Times New Roman" w:cs="Times New Roman"/>
          <w:sz w:val="24"/>
          <w:szCs w:val="24"/>
        </w:rPr>
        <w:t xml:space="preserve">. </w:t>
      </w:r>
      <w:r w:rsidR="0054076E">
        <w:rPr>
          <w:rFonts w:ascii="Times New Roman" w:eastAsia="Times New Roman" w:hAnsi="Times New Roman" w:cs="Times New Roman"/>
          <w:sz w:val="24"/>
          <w:szCs w:val="24"/>
        </w:rPr>
        <w:t>Les voilà réduites à b</w:t>
      </w:r>
      <w:r w:rsidR="009A10A3">
        <w:rPr>
          <w:rFonts w:ascii="Times New Roman" w:eastAsia="Times New Roman" w:hAnsi="Times New Roman" w:cs="Times New Roman"/>
          <w:sz w:val="24"/>
          <w:szCs w:val="24"/>
        </w:rPr>
        <w:t>ien peu par l’intervention de</w:t>
      </w:r>
      <w:r w:rsidR="0054076E">
        <w:rPr>
          <w:rFonts w:ascii="Times New Roman" w:eastAsia="Times New Roman" w:hAnsi="Times New Roman" w:cs="Times New Roman"/>
          <w:sz w:val="24"/>
          <w:szCs w:val="24"/>
        </w:rPr>
        <w:t xml:space="preserve"> ces séries</w:t>
      </w:r>
      <w:r w:rsidR="00505960">
        <w:rPr>
          <w:rFonts w:ascii="Times New Roman" w:eastAsia="Times New Roman" w:hAnsi="Times New Roman" w:cs="Times New Roman"/>
          <w:sz w:val="24"/>
          <w:szCs w:val="24"/>
        </w:rPr>
        <w:t xml:space="preserve">, que bien sûr Leibniz </w:t>
      </w:r>
      <w:r w:rsidR="00505960">
        <w:rPr>
          <w:rFonts w:ascii="Times New Roman" w:eastAsia="Times New Roman" w:hAnsi="Times New Roman" w:cs="Times New Roman"/>
          <w:sz w:val="24"/>
          <w:szCs w:val="24"/>
        </w:rPr>
        <w:lastRenderedPageBreak/>
        <w:t>avait tout autant</w:t>
      </w:r>
      <w:r w:rsidR="0054076E">
        <w:rPr>
          <w:rFonts w:ascii="Times New Roman" w:eastAsia="Times New Roman" w:hAnsi="Times New Roman" w:cs="Times New Roman"/>
          <w:sz w:val="24"/>
          <w:szCs w:val="24"/>
        </w:rPr>
        <w:t xml:space="preserve">. </w:t>
      </w:r>
      <w:r w:rsidR="005D2A47">
        <w:rPr>
          <w:rFonts w:ascii="Times New Roman" w:eastAsia="Times New Roman" w:hAnsi="Times New Roman" w:cs="Times New Roman"/>
          <w:sz w:val="24"/>
          <w:szCs w:val="24"/>
        </w:rPr>
        <w:t>Ce fut, il y a plus de trois siècles, une victoire éclatante du numérique et des algorithmes. Personne pourtant ne s’avisa d’y voir l’achèvement du Calcul. Il restait tant encore à comprendre.</w:t>
      </w:r>
      <w:r w:rsidR="00AE2AB5">
        <w:rPr>
          <w:rFonts w:ascii="Times New Roman" w:eastAsia="Times New Roman" w:hAnsi="Times New Roman" w:cs="Times New Roman"/>
          <w:sz w:val="24"/>
          <w:szCs w:val="24"/>
        </w:rPr>
        <w:t xml:space="preserve"> Et par exemple que les séries entières relèvent du calculable au sens de Turing que je présenterai en IV</w:t>
      </w:r>
      <w:r w:rsidR="00AE2AB5" w:rsidRPr="002F34C1">
        <w:rPr>
          <w:rFonts w:ascii="Times New Roman" w:eastAsia="Times New Roman" w:hAnsi="Times New Roman" w:cs="Times New Roman"/>
          <w:sz w:val="24"/>
          <w:szCs w:val="24"/>
          <w:vertAlign w:val="superscript"/>
        </w:rPr>
        <w:t>e</w:t>
      </w:r>
      <w:r w:rsidR="00AE2AB5">
        <w:rPr>
          <w:rFonts w:ascii="Times New Roman" w:eastAsia="Times New Roman" w:hAnsi="Times New Roman" w:cs="Times New Roman"/>
          <w:sz w:val="24"/>
          <w:szCs w:val="24"/>
        </w:rPr>
        <w:t xml:space="preserve"> partie. </w:t>
      </w:r>
    </w:p>
    <w:p w14:paraId="14CE961E" w14:textId="16592383" w:rsidR="00EE6431" w:rsidRDefault="00222CD5" w:rsidP="00DB418E">
      <w:pPr>
        <w:pStyle w:val="Pardfau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Mais j</w:t>
      </w:r>
      <w:r w:rsidR="005A58DD">
        <w:rPr>
          <w:rFonts w:ascii="Times New Roman" w:eastAsia="Times New Roman" w:hAnsi="Times New Roman" w:cs="Times New Roman"/>
          <w:sz w:val="24"/>
          <w:szCs w:val="24"/>
        </w:rPr>
        <w:t xml:space="preserve">e ne veux pas faire l’histoire du Calcul ! </w:t>
      </w:r>
      <w:r w:rsidR="005918F2">
        <w:rPr>
          <w:rFonts w:ascii="Times New Roman" w:eastAsia="Times New Roman" w:hAnsi="Times New Roman" w:cs="Times New Roman"/>
          <w:sz w:val="24"/>
          <w:szCs w:val="24"/>
        </w:rPr>
        <w:t>I</w:t>
      </w:r>
      <w:r w:rsidR="004A0BFD">
        <w:rPr>
          <w:rFonts w:ascii="Times New Roman" w:eastAsia="Times New Roman" w:hAnsi="Times New Roman" w:cs="Times New Roman"/>
          <w:sz w:val="24"/>
          <w:szCs w:val="24"/>
        </w:rPr>
        <w:t>l s’agi</w:t>
      </w:r>
      <w:r w:rsidR="00505960">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pour moi de réfléchir</w:t>
      </w:r>
      <w:r w:rsidR="00DE27E2">
        <w:rPr>
          <w:rFonts w:ascii="Times New Roman" w:eastAsia="Times New Roman" w:hAnsi="Times New Roman" w:cs="Times New Roman"/>
          <w:sz w:val="24"/>
          <w:szCs w:val="24"/>
        </w:rPr>
        <w:t xml:space="preserve"> </w:t>
      </w:r>
      <w:r w:rsidR="004A0BFD">
        <w:rPr>
          <w:rFonts w:ascii="Times New Roman" w:eastAsia="Times New Roman" w:hAnsi="Times New Roman" w:cs="Times New Roman"/>
          <w:sz w:val="24"/>
          <w:szCs w:val="24"/>
        </w:rPr>
        <w:t xml:space="preserve">sur les raisons </w:t>
      </w:r>
      <w:r w:rsidR="00DE27E2">
        <w:rPr>
          <w:rFonts w:ascii="Times New Roman" w:eastAsia="Times New Roman" w:hAnsi="Times New Roman" w:cs="Times New Roman"/>
          <w:sz w:val="24"/>
          <w:szCs w:val="24"/>
        </w:rPr>
        <w:t>qui font que</w:t>
      </w:r>
      <w:r w:rsidR="004A0BFD">
        <w:rPr>
          <w:rFonts w:ascii="Times New Roman" w:eastAsia="Times New Roman" w:hAnsi="Times New Roman" w:cs="Times New Roman"/>
          <w:sz w:val="24"/>
          <w:szCs w:val="24"/>
        </w:rPr>
        <w:t xml:space="preserve"> l’idée de Roberval n’a pas pu être mise en œuvre par lui, raisons psychologiques, mais aussi sociales et d’organisation de la recherche à son époque vers les années 1640.  </w:t>
      </w:r>
      <w:r w:rsidR="00972A58">
        <w:rPr>
          <w:rFonts w:ascii="Times New Roman" w:eastAsia="Times New Roman" w:hAnsi="Times New Roman" w:cs="Times New Roman"/>
          <w:sz w:val="24"/>
          <w:szCs w:val="24"/>
        </w:rPr>
        <w:t xml:space="preserve">Cette réflexion sur ce que je vais présenter comme une analyse ne fait </w:t>
      </w:r>
      <w:r w:rsidR="005A58DD">
        <w:rPr>
          <w:rFonts w:ascii="Times New Roman" w:eastAsia="Times New Roman" w:hAnsi="Times New Roman" w:cs="Times New Roman"/>
          <w:sz w:val="24"/>
          <w:szCs w:val="24"/>
        </w:rPr>
        <w:t xml:space="preserve">surtout </w:t>
      </w:r>
      <w:r w:rsidR="00972A58">
        <w:rPr>
          <w:rFonts w:ascii="Times New Roman" w:eastAsia="Times New Roman" w:hAnsi="Times New Roman" w:cs="Times New Roman"/>
          <w:sz w:val="24"/>
          <w:szCs w:val="24"/>
        </w:rPr>
        <w:t xml:space="preserve">pas l’impasse </w:t>
      </w:r>
      <w:r w:rsidR="00972A58" w:rsidRPr="002972E2">
        <w:rPr>
          <w:rFonts w:ascii="Times New Roman" w:eastAsia="Times New Roman" w:hAnsi="Times New Roman" w:cs="Times New Roman"/>
          <w:sz w:val="24"/>
          <w:szCs w:val="24"/>
        </w:rPr>
        <w:t xml:space="preserve">sur </w:t>
      </w:r>
      <w:r w:rsidR="005918F2" w:rsidRPr="002972E2">
        <w:rPr>
          <w:rFonts w:ascii="Times New Roman" w:eastAsia="Times New Roman" w:hAnsi="Times New Roman" w:cs="Times New Roman"/>
          <w:sz w:val="24"/>
          <w:szCs w:val="24"/>
        </w:rPr>
        <w:t xml:space="preserve">la </w:t>
      </w:r>
      <w:r w:rsidR="00972A58" w:rsidRPr="002972E2">
        <w:rPr>
          <w:rFonts w:ascii="Times New Roman" w:eastAsia="Times New Roman" w:hAnsi="Times New Roman" w:cs="Times New Roman"/>
          <w:sz w:val="24"/>
          <w:szCs w:val="24"/>
        </w:rPr>
        <w:t xml:space="preserve">pratique </w:t>
      </w:r>
      <w:r w:rsidR="009A10A3">
        <w:rPr>
          <w:rFonts w:ascii="Times New Roman" w:eastAsia="Times New Roman" w:hAnsi="Times New Roman" w:cs="Times New Roman"/>
          <w:sz w:val="24"/>
          <w:szCs w:val="24"/>
        </w:rPr>
        <w:t>du maniement des fonctions. Cette pratique est</w:t>
      </w:r>
      <w:r w:rsidR="002972E2" w:rsidRPr="002972E2">
        <w:rPr>
          <w:rFonts w:ascii="Times New Roman" w:eastAsia="Times New Roman" w:hAnsi="Times New Roman" w:cs="Times New Roman"/>
          <w:sz w:val="24"/>
          <w:szCs w:val="24"/>
        </w:rPr>
        <w:t xml:space="preserve"> devenue banale aujourd'hui</w:t>
      </w:r>
      <w:r w:rsidR="00972A58" w:rsidRPr="002972E2">
        <w:rPr>
          <w:rFonts w:ascii="Times New Roman" w:eastAsia="Times New Roman" w:hAnsi="Times New Roman" w:cs="Times New Roman"/>
          <w:sz w:val="24"/>
          <w:szCs w:val="24"/>
        </w:rPr>
        <w:t xml:space="preserve"> </w:t>
      </w:r>
      <w:r w:rsidR="002972E2" w:rsidRPr="002972E2">
        <w:rPr>
          <w:rFonts w:ascii="Times New Roman" w:eastAsia="Times New Roman" w:hAnsi="Times New Roman" w:cs="Times New Roman"/>
          <w:sz w:val="24"/>
          <w:szCs w:val="24"/>
        </w:rPr>
        <w:t>avec</w:t>
      </w:r>
      <w:r w:rsidR="00972A58" w:rsidRPr="002972E2">
        <w:rPr>
          <w:rFonts w:ascii="Times New Roman" w:eastAsia="Times New Roman" w:hAnsi="Times New Roman" w:cs="Times New Roman"/>
          <w:sz w:val="24"/>
          <w:szCs w:val="24"/>
        </w:rPr>
        <w:t xml:space="preserve"> la constr</w:t>
      </w:r>
      <w:r w:rsidR="009A10A3">
        <w:rPr>
          <w:rFonts w:ascii="Times New Roman" w:eastAsia="Times New Roman" w:hAnsi="Times New Roman" w:cs="Times New Roman"/>
          <w:sz w:val="24"/>
          <w:szCs w:val="24"/>
        </w:rPr>
        <w:t>uction de</w:t>
      </w:r>
      <w:r w:rsidR="005918F2" w:rsidRPr="002972E2">
        <w:rPr>
          <w:rFonts w:ascii="Times New Roman" w:eastAsia="Times New Roman" w:hAnsi="Times New Roman" w:cs="Times New Roman"/>
          <w:sz w:val="24"/>
          <w:szCs w:val="24"/>
        </w:rPr>
        <w:t>s variations</w:t>
      </w:r>
      <w:r w:rsidR="009A10A3">
        <w:rPr>
          <w:rFonts w:ascii="Times New Roman" w:eastAsia="Times New Roman" w:hAnsi="Times New Roman" w:cs="Times New Roman"/>
          <w:sz w:val="24"/>
          <w:szCs w:val="24"/>
        </w:rPr>
        <w:t xml:space="preserve"> des fonctions</w:t>
      </w:r>
      <w:r w:rsidR="005918F2" w:rsidRPr="002972E2">
        <w:rPr>
          <w:rFonts w:ascii="Times New Roman" w:eastAsia="Times New Roman" w:hAnsi="Times New Roman" w:cs="Times New Roman"/>
          <w:sz w:val="24"/>
          <w:szCs w:val="24"/>
        </w:rPr>
        <w:t xml:space="preserve">. </w:t>
      </w:r>
      <w:r w:rsidR="00505960">
        <w:rPr>
          <w:rFonts w:ascii="Times New Roman" w:eastAsia="Times New Roman" w:hAnsi="Times New Roman" w:cs="Times New Roman"/>
          <w:sz w:val="24"/>
          <w:szCs w:val="24"/>
        </w:rPr>
        <w:t>Ma première étude se restreint donc au</w:t>
      </w:r>
      <w:r w:rsidR="005918F2" w:rsidRPr="002972E2">
        <w:rPr>
          <w:rFonts w:ascii="Times New Roman" w:eastAsia="Times New Roman" w:hAnsi="Times New Roman" w:cs="Times New Roman"/>
          <w:sz w:val="24"/>
          <w:szCs w:val="24"/>
        </w:rPr>
        <w:t xml:space="preserve"> surgissement </w:t>
      </w:r>
      <w:r w:rsidR="00B86AD9">
        <w:rPr>
          <w:rFonts w:ascii="Times New Roman" w:eastAsia="Times New Roman" w:hAnsi="Times New Roman" w:cs="Times New Roman"/>
          <w:sz w:val="24"/>
          <w:szCs w:val="24"/>
        </w:rPr>
        <w:t xml:space="preserve">chez Roberval </w:t>
      </w:r>
      <w:r w:rsidR="00972A58" w:rsidRPr="002972E2">
        <w:rPr>
          <w:rFonts w:ascii="Times New Roman" w:eastAsia="Times New Roman" w:hAnsi="Times New Roman" w:cs="Times New Roman"/>
          <w:sz w:val="24"/>
          <w:szCs w:val="24"/>
        </w:rPr>
        <w:t xml:space="preserve">de </w:t>
      </w:r>
      <w:r w:rsidR="003578A2">
        <w:rPr>
          <w:rFonts w:ascii="Times New Roman" w:eastAsia="Times New Roman" w:hAnsi="Times New Roman" w:cs="Times New Roman"/>
          <w:sz w:val="24"/>
          <w:szCs w:val="24"/>
        </w:rPr>
        <w:t>l’</w:t>
      </w:r>
      <w:r w:rsidR="00232BF4" w:rsidRPr="002972E2">
        <w:rPr>
          <w:rFonts w:ascii="Times New Roman" w:eastAsia="Times New Roman" w:hAnsi="Times New Roman" w:cs="Times New Roman"/>
          <w:sz w:val="24"/>
          <w:szCs w:val="24"/>
        </w:rPr>
        <w:t>objet</w:t>
      </w:r>
      <w:r w:rsidR="00972A58" w:rsidRPr="002972E2">
        <w:rPr>
          <w:rFonts w:ascii="Times New Roman" w:eastAsia="Times New Roman" w:hAnsi="Times New Roman" w:cs="Times New Roman"/>
          <w:sz w:val="24"/>
          <w:szCs w:val="24"/>
        </w:rPr>
        <w:t xml:space="preserve"> </w:t>
      </w:r>
      <w:r w:rsidR="009A10A3">
        <w:rPr>
          <w:rFonts w:ascii="Times New Roman" w:eastAsia="Times New Roman" w:hAnsi="Times New Roman" w:cs="Times New Roman"/>
          <w:sz w:val="24"/>
          <w:szCs w:val="24"/>
        </w:rPr>
        <w:t>« fonction </w:t>
      </w:r>
      <w:r w:rsidR="00B86AD9">
        <w:rPr>
          <w:rFonts w:ascii="Times New Roman" w:eastAsia="Times New Roman" w:hAnsi="Times New Roman" w:cs="Times New Roman"/>
          <w:sz w:val="24"/>
          <w:szCs w:val="24"/>
        </w:rPr>
        <w:t xml:space="preserve">numérique </w:t>
      </w:r>
      <w:r w:rsidR="009A10A3">
        <w:rPr>
          <w:rFonts w:ascii="Times New Roman" w:eastAsia="Times New Roman" w:hAnsi="Times New Roman" w:cs="Times New Roman"/>
          <w:sz w:val="24"/>
          <w:szCs w:val="24"/>
        </w:rPr>
        <w:t>»</w:t>
      </w:r>
      <w:r w:rsidR="006615AD" w:rsidRPr="002972E2">
        <w:rPr>
          <w:rFonts w:ascii="Times New Roman" w:eastAsia="Times New Roman" w:hAnsi="Times New Roman" w:cs="Times New Roman"/>
          <w:sz w:val="24"/>
          <w:szCs w:val="24"/>
        </w:rPr>
        <w:t xml:space="preserve">. </w:t>
      </w:r>
      <w:r w:rsidR="00505960">
        <w:rPr>
          <w:rFonts w:ascii="Times New Roman" w:eastAsia="Times New Roman" w:hAnsi="Times New Roman" w:cs="Times New Roman"/>
          <w:sz w:val="24"/>
          <w:szCs w:val="24"/>
        </w:rPr>
        <w:t xml:space="preserve">En raison de ce choix, </w:t>
      </w:r>
      <w:r w:rsidR="005918F2" w:rsidRPr="002972E2">
        <w:rPr>
          <w:rFonts w:ascii="Times New Roman" w:eastAsia="Times New Roman" w:hAnsi="Times New Roman" w:cs="Times New Roman"/>
          <w:sz w:val="24"/>
          <w:szCs w:val="24"/>
        </w:rPr>
        <w:t xml:space="preserve">je ne </w:t>
      </w:r>
      <w:r w:rsidR="00232BF4" w:rsidRPr="002972E2">
        <w:rPr>
          <w:rFonts w:ascii="Times New Roman" w:eastAsia="Times New Roman" w:hAnsi="Times New Roman" w:cs="Times New Roman"/>
          <w:sz w:val="24"/>
          <w:szCs w:val="24"/>
        </w:rPr>
        <w:t>do</w:t>
      </w:r>
      <w:r w:rsidR="005918F2" w:rsidRPr="002972E2">
        <w:rPr>
          <w:rFonts w:ascii="Times New Roman" w:eastAsia="Times New Roman" w:hAnsi="Times New Roman" w:cs="Times New Roman"/>
          <w:sz w:val="24"/>
          <w:szCs w:val="24"/>
        </w:rPr>
        <w:t>is pas me laisser entra</w:t>
      </w:r>
      <w:r w:rsidR="00232BF4" w:rsidRPr="002972E2">
        <w:rPr>
          <w:rFonts w:ascii="Times New Roman" w:eastAsia="Times New Roman" w:hAnsi="Times New Roman" w:cs="Times New Roman"/>
          <w:sz w:val="24"/>
          <w:szCs w:val="24"/>
        </w:rPr>
        <w:t>î</w:t>
      </w:r>
      <w:r w:rsidR="005918F2" w:rsidRPr="002972E2">
        <w:rPr>
          <w:rFonts w:ascii="Times New Roman" w:eastAsia="Times New Roman" w:hAnsi="Times New Roman" w:cs="Times New Roman"/>
          <w:sz w:val="24"/>
          <w:szCs w:val="24"/>
        </w:rPr>
        <w:t xml:space="preserve">ner par la facilité de la représentation figurée, bref </w:t>
      </w:r>
      <w:r w:rsidR="00505960">
        <w:rPr>
          <w:rFonts w:ascii="Times New Roman" w:eastAsia="Times New Roman" w:hAnsi="Times New Roman" w:cs="Times New Roman"/>
          <w:sz w:val="24"/>
          <w:szCs w:val="24"/>
        </w:rPr>
        <w:t>il me faut éviter d’</w:t>
      </w:r>
      <w:r w:rsidR="00232BF4" w:rsidRPr="002972E2">
        <w:rPr>
          <w:rFonts w:ascii="Times New Roman" w:eastAsia="Times New Roman" w:hAnsi="Times New Roman" w:cs="Times New Roman"/>
          <w:sz w:val="24"/>
          <w:szCs w:val="24"/>
        </w:rPr>
        <w:t>esquiver</w:t>
      </w:r>
      <w:r w:rsidR="005918F2" w:rsidRPr="002972E2">
        <w:rPr>
          <w:rFonts w:ascii="Times New Roman" w:eastAsia="Times New Roman" w:hAnsi="Times New Roman" w:cs="Times New Roman"/>
          <w:sz w:val="24"/>
          <w:szCs w:val="24"/>
        </w:rPr>
        <w:t xml:space="preserve"> </w:t>
      </w:r>
      <w:r w:rsidR="00232BF4" w:rsidRPr="002972E2">
        <w:rPr>
          <w:rFonts w:ascii="Times New Roman" w:eastAsia="Times New Roman" w:hAnsi="Times New Roman" w:cs="Times New Roman"/>
          <w:sz w:val="24"/>
          <w:szCs w:val="24"/>
        </w:rPr>
        <w:t>la part du</w:t>
      </w:r>
      <w:r w:rsidR="005918F2" w:rsidRPr="002972E2">
        <w:rPr>
          <w:rFonts w:ascii="Times New Roman" w:eastAsia="Times New Roman" w:hAnsi="Times New Roman" w:cs="Times New Roman"/>
          <w:sz w:val="24"/>
          <w:szCs w:val="24"/>
        </w:rPr>
        <w:t xml:space="preserve"> c</w:t>
      </w:r>
      <w:r w:rsidR="0062207D" w:rsidRPr="002972E2">
        <w:rPr>
          <w:rFonts w:ascii="Times New Roman" w:eastAsia="Times New Roman" w:hAnsi="Times New Roman" w:cs="Times New Roman"/>
          <w:sz w:val="24"/>
          <w:szCs w:val="24"/>
        </w:rPr>
        <w:t>alcul dans cette représentation</w:t>
      </w:r>
      <w:r w:rsidR="005918F2" w:rsidRPr="002972E2">
        <w:rPr>
          <w:rFonts w:ascii="Times New Roman" w:eastAsia="Times New Roman" w:hAnsi="Times New Roman" w:cs="Times New Roman"/>
          <w:sz w:val="24"/>
          <w:szCs w:val="24"/>
        </w:rPr>
        <w:t xml:space="preserve"> désormais </w:t>
      </w:r>
      <w:r w:rsidR="008B69EF" w:rsidRPr="002972E2">
        <w:rPr>
          <w:rFonts w:ascii="Times New Roman" w:eastAsia="Times New Roman" w:hAnsi="Times New Roman" w:cs="Times New Roman"/>
          <w:sz w:val="24"/>
          <w:szCs w:val="24"/>
        </w:rPr>
        <w:t>ordinair</w:t>
      </w:r>
      <w:r w:rsidR="005918F2" w:rsidRPr="002972E2">
        <w:rPr>
          <w:rFonts w:ascii="Times New Roman" w:eastAsia="Times New Roman" w:hAnsi="Times New Roman" w:cs="Times New Roman"/>
          <w:sz w:val="24"/>
          <w:szCs w:val="24"/>
        </w:rPr>
        <w:t xml:space="preserve">e. L’avantage de l’histoire </w:t>
      </w:r>
      <w:r w:rsidR="00B86AD9">
        <w:rPr>
          <w:rFonts w:ascii="Times New Roman" w:eastAsia="Times New Roman" w:hAnsi="Times New Roman" w:cs="Times New Roman"/>
          <w:sz w:val="24"/>
          <w:szCs w:val="24"/>
        </w:rPr>
        <w:t xml:space="preserve">de type archéologique que je mène </w:t>
      </w:r>
      <w:r w:rsidR="005918F2" w:rsidRPr="002972E2">
        <w:rPr>
          <w:rFonts w:ascii="Times New Roman" w:eastAsia="Times New Roman" w:hAnsi="Times New Roman" w:cs="Times New Roman"/>
          <w:sz w:val="24"/>
          <w:szCs w:val="24"/>
        </w:rPr>
        <w:t>est de mont</w:t>
      </w:r>
      <w:r w:rsidR="008B69EF" w:rsidRPr="002972E2">
        <w:rPr>
          <w:rFonts w:ascii="Times New Roman" w:eastAsia="Times New Roman" w:hAnsi="Times New Roman" w:cs="Times New Roman"/>
          <w:sz w:val="24"/>
          <w:szCs w:val="24"/>
        </w:rPr>
        <w:t>rer que</w:t>
      </w:r>
      <w:r w:rsidR="005918F2" w:rsidRPr="002972E2">
        <w:rPr>
          <w:rFonts w:ascii="Times New Roman" w:eastAsia="Times New Roman" w:hAnsi="Times New Roman" w:cs="Times New Roman"/>
          <w:sz w:val="24"/>
          <w:szCs w:val="24"/>
        </w:rPr>
        <w:t xml:space="preserve"> le calcul a façonné la représentation, et que celle-ci </w:t>
      </w:r>
      <w:r w:rsidR="0062207D" w:rsidRPr="002972E2">
        <w:rPr>
          <w:rFonts w:ascii="Times New Roman" w:eastAsia="Times New Roman" w:hAnsi="Times New Roman" w:cs="Times New Roman"/>
          <w:sz w:val="24"/>
          <w:szCs w:val="24"/>
        </w:rPr>
        <w:t>n’</w:t>
      </w:r>
      <w:r w:rsidR="00151E27" w:rsidRPr="002972E2">
        <w:rPr>
          <w:rFonts w:ascii="Times New Roman" w:eastAsia="Times New Roman" w:hAnsi="Times New Roman" w:cs="Times New Roman"/>
          <w:sz w:val="24"/>
          <w:szCs w:val="24"/>
        </w:rPr>
        <w:t>e</w:t>
      </w:r>
      <w:r w:rsidR="005918F2" w:rsidRPr="002972E2">
        <w:rPr>
          <w:rFonts w:ascii="Times New Roman" w:eastAsia="Times New Roman" w:hAnsi="Times New Roman" w:cs="Times New Roman"/>
          <w:sz w:val="24"/>
          <w:szCs w:val="24"/>
        </w:rPr>
        <w:t xml:space="preserve">st devenue banale </w:t>
      </w:r>
      <w:r w:rsidR="0062207D" w:rsidRPr="002972E2">
        <w:rPr>
          <w:rFonts w:ascii="Times New Roman" w:eastAsia="Times New Roman" w:hAnsi="Times New Roman" w:cs="Times New Roman"/>
          <w:sz w:val="24"/>
          <w:szCs w:val="24"/>
        </w:rPr>
        <w:t>que dans la</w:t>
      </w:r>
      <w:r w:rsidR="005918F2" w:rsidRPr="002972E2">
        <w:rPr>
          <w:rFonts w:ascii="Times New Roman" w:eastAsia="Times New Roman" w:hAnsi="Times New Roman" w:cs="Times New Roman"/>
          <w:sz w:val="24"/>
          <w:szCs w:val="24"/>
        </w:rPr>
        <w:t xml:space="preserve"> mesure </w:t>
      </w:r>
      <w:r w:rsidR="0062207D" w:rsidRPr="002972E2">
        <w:rPr>
          <w:rFonts w:ascii="Times New Roman" w:eastAsia="Times New Roman" w:hAnsi="Times New Roman" w:cs="Times New Roman"/>
          <w:sz w:val="24"/>
          <w:szCs w:val="24"/>
        </w:rPr>
        <w:t>où</w:t>
      </w:r>
      <w:r w:rsidR="005918F2" w:rsidRPr="002972E2">
        <w:rPr>
          <w:rFonts w:ascii="Times New Roman" w:eastAsia="Times New Roman" w:hAnsi="Times New Roman" w:cs="Times New Roman"/>
          <w:sz w:val="24"/>
          <w:szCs w:val="24"/>
        </w:rPr>
        <w:t xml:space="preserve"> le calcul</w:t>
      </w:r>
      <w:r w:rsidR="00151E27" w:rsidRPr="002972E2">
        <w:rPr>
          <w:rFonts w:ascii="Times New Roman" w:eastAsia="Times New Roman" w:hAnsi="Times New Roman" w:cs="Times New Roman"/>
          <w:sz w:val="24"/>
          <w:szCs w:val="24"/>
        </w:rPr>
        <w:t xml:space="preserve"> devenait commu</w:t>
      </w:r>
      <w:r w:rsidR="00232BF4" w:rsidRPr="002972E2">
        <w:rPr>
          <w:rFonts w:ascii="Times New Roman" w:eastAsia="Times New Roman" w:hAnsi="Times New Roman" w:cs="Times New Roman"/>
          <w:sz w:val="24"/>
          <w:szCs w:val="24"/>
        </w:rPr>
        <w:t xml:space="preserve">n. </w:t>
      </w:r>
      <w:r w:rsidR="0040647B" w:rsidRPr="002972E2">
        <w:rPr>
          <w:rFonts w:ascii="Times New Roman" w:eastAsia="Times New Roman" w:hAnsi="Times New Roman" w:cs="Times New Roman"/>
          <w:sz w:val="24"/>
          <w:szCs w:val="24"/>
        </w:rPr>
        <w:t>Il ne s’agit pas de détruire</w:t>
      </w:r>
      <w:r w:rsidR="00232BF4" w:rsidRPr="002972E2">
        <w:rPr>
          <w:rFonts w:ascii="Times New Roman" w:eastAsia="Times New Roman" w:hAnsi="Times New Roman" w:cs="Times New Roman"/>
          <w:sz w:val="24"/>
          <w:szCs w:val="24"/>
        </w:rPr>
        <w:t xml:space="preserve"> l</w:t>
      </w:r>
      <w:r w:rsidR="00151E27" w:rsidRPr="002972E2">
        <w:rPr>
          <w:rFonts w:ascii="Times New Roman" w:eastAsia="Times New Roman" w:hAnsi="Times New Roman" w:cs="Times New Roman"/>
          <w:sz w:val="24"/>
          <w:szCs w:val="24"/>
        </w:rPr>
        <w:t>e sentiment d’évidence</w:t>
      </w:r>
      <w:r w:rsidR="00232BF4" w:rsidRPr="002972E2">
        <w:rPr>
          <w:rFonts w:ascii="Times New Roman" w:eastAsia="Times New Roman" w:hAnsi="Times New Roman" w:cs="Times New Roman"/>
          <w:sz w:val="24"/>
          <w:szCs w:val="24"/>
        </w:rPr>
        <w:t xml:space="preserve"> d’une </w:t>
      </w:r>
      <w:r w:rsidR="00505960">
        <w:rPr>
          <w:rFonts w:ascii="Times New Roman" w:eastAsia="Times New Roman" w:hAnsi="Times New Roman" w:cs="Times New Roman"/>
          <w:sz w:val="24"/>
          <w:szCs w:val="24"/>
        </w:rPr>
        <w:t xml:space="preserve">telle </w:t>
      </w:r>
      <w:r w:rsidR="00232BF4" w:rsidRPr="002972E2">
        <w:rPr>
          <w:rFonts w:ascii="Times New Roman" w:eastAsia="Times New Roman" w:hAnsi="Times New Roman" w:cs="Times New Roman"/>
          <w:sz w:val="24"/>
          <w:szCs w:val="24"/>
        </w:rPr>
        <w:t>représentation</w:t>
      </w:r>
      <w:r w:rsidR="00151E27" w:rsidRPr="002972E2">
        <w:rPr>
          <w:rFonts w:ascii="Times New Roman" w:eastAsia="Times New Roman" w:hAnsi="Times New Roman" w:cs="Times New Roman"/>
          <w:sz w:val="24"/>
          <w:szCs w:val="24"/>
        </w:rPr>
        <w:t>, mais de reconstruire</w:t>
      </w:r>
      <w:r w:rsidR="00232BF4" w:rsidRPr="002972E2">
        <w:rPr>
          <w:rFonts w:ascii="Times New Roman" w:eastAsia="Times New Roman" w:hAnsi="Times New Roman" w:cs="Times New Roman"/>
          <w:sz w:val="24"/>
          <w:szCs w:val="24"/>
        </w:rPr>
        <w:t xml:space="preserve"> ce que cette évidence a impliqué comme intégration du calcul dans la pensée</w:t>
      </w:r>
      <w:r w:rsidR="00AE2AB5">
        <w:rPr>
          <w:rFonts w:ascii="Times New Roman" w:eastAsia="Times New Roman" w:hAnsi="Times New Roman" w:cs="Times New Roman"/>
          <w:sz w:val="24"/>
          <w:szCs w:val="24"/>
        </w:rPr>
        <w:t xml:space="preserve">, et jusqu’au délaissement </w:t>
      </w:r>
      <w:r w:rsidR="0040647B" w:rsidRPr="002972E2">
        <w:rPr>
          <w:rFonts w:ascii="Times New Roman" w:eastAsia="Times New Roman" w:hAnsi="Times New Roman" w:cs="Times New Roman"/>
          <w:sz w:val="24"/>
          <w:szCs w:val="24"/>
        </w:rPr>
        <w:t>de Roberval</w:t>
      </w:r>
      <w:r w:rsidR="009A10A3">
        <w:rPr>
          <w:rFonts w:ascii="Times New Roman" w:eastAsia="Times New Roman" w:hAnsi="Times New Roman" w:cs="Times New Roman"/>
          <w:sz w:val="24"/>
          <w:szCs w:val="24"/>
        </w:rPr>
        <w:t xml:space="preserve"> qui est un de ceux ayant fait l</w:t>
      </w:r>
      <w:r w:rsidR="005D2A47">
        <w:rPr>
          <w:rFonts w:ascii="Times New Roman" w:eastAsia="Times New Roman" w:hAnsi="Times New Roman" w:cs="Times New Roman"/>
          <w:sz w:val="24"/>
          <w:szCs w:val="24"/>
        </w:rPr>
        <w:t xml:space="preserve">es premiers pas sur </w:t>
      </w:r>
      <w:r w:rsidR="00B86AD9">
        <w:rPr>
          <w:rFonts w:ascii="Times New Roman" w:eastAsia="Times New Roman" w:hAnsi="Times New Roman" w:cs="Times New Roman"/>
          <w:sz w:val="24"/>
          <w:szCs w:val="24"/>
        </w:rPr>
        <w:t>ces</w:t>
      </w:r>
      <w:r w:rsidR="005D2A47">
        <w:rPr>
          <w:rFonts w:ascii="Times New Roman" w:eastAsia="Times New Roman" w:hAnsi="Times New Roman" w:cs="Times New Roman"/>
          <w:sz w:val="24"/>
          <w:szCs w:val="24"/>
        </w:rPr>
        <w:t xml:space="preserve"> fonction</w:t>
      </w:r>
      <w:r w:rsidR="00B86AD9">
        <w:rPr>
          <w:rFonts w:ascii="Times New Roman" w:eastAsia="Times New Roman" w:hAnsi="Times New Roman" w:cs="Times New Roman"/>
          <w:sz w:val="24"/>
          <w:szCs w:val="24"/>
        </w:rPr>
        <w:t>s numériques</w:t>
      </w:r>
      <w:r w:rsidR="00151E27" w:rsidRPr="002972E2">
        <w:rPr>
          <w:rFonts w:ascii="Times New Roman" w:eastAsia="Times New Roman" w:hAnsi="Times New Roman" w:cs="Times New Roman"/>
          <w:sz w:val="24"/>
          <w:szCs w:val="24"/>
        </w:rPr>
        <w:t xml:space="preserve">. </w:t>
      </w:r>
      <w:r w:rsidR="002972E2" w:rsidRPr="002972E2">
        <w:rPr>
          <w:rFonts w:ascii="Times New Roman" w:eastAsia="Times New Roman" w:hAnsi="Times New Roman" w:cs="Times New Roman"/>
          <w:sz w:val="24"/>
          <w:szCs w:val="24"/>
        </w:rPr>
        <w:t>Cela constituera une p</w:t>
      </w:r>
      <w:r w:rsidR="00C57CA6" w:rsidRPr="002972E2">
        <w:rPr>
          <w:rFonts w:ascii="Times New Roman" w:eastAsia="Times New Roman" w:hAnsi="Times New Roman" w:cs="Times New Roman"/>
          <w:sz w:val="24"/>
          <w:szCs w:val="24"/>
        </w:rPr>
        <w:t xml:space="preserve">remière partie. </w:t>
      </w:r>
    </w:p>
    <w:p w14:paraId="46DFB4B2" w14:textId="74B41115" w:rsidR="00EE6431" w:rsidRDefault="00C57CA6" w:rsidP="00DB418E">
      <w:pPr>
        <w:pStyle w:val="Pardfaut"/>
        <w:ind w:firstLine="720"/>
        <w:jc w:val="both"/>
        <w:rPr>
          <w:rFonts w:ascii="Times New Roman" w:eastAsia="Times New Roman" w:hAnsi="Times New Roman" w:cs="Times New Roman"/>
          <w:sz w:val="24"/>
          <w:szCs w:val="24"/>
        </w:rPr>
      </w:pPr>
      <w:r w:rsidRPr="008D6A2F">
        <w:rPr>
          <w:rFonts w:ascii="Times New Roman" w:eastAsia="Times New Roman" w:hAnsi="Times New Roman" w:cs="Times New Roman"/>
          <w:sz w:val="24"/>
          <w:szCs w:val="24"/>
        </w:rPr>
        <w:t>J</w:t>
      </w:r>
      <w:r w:rsidR="006615AD" w:rsidRPr="008D6A2F">
        <w:rPr>
          <w:rFonts w:ascii="Times New Roman" w:eastAsia="Times New Roman" w:hAnsi="Times New Roman" w:cs="Times New Roman"/>
          <w:sz w:val="24"/>
          <w:szCs w:val="24"/>
        </w:rPr>
        <w:t>e prendrai</w:t>
      </w:r>
      <w:r w:rsidR="00DE27E2" w:rsidRPr="008D6A2F">
        <w:rPr>
          <w:rFonts w:ascii="Times New Roman" w:eastAsia="Times New Roman" w:hAnsi="Times New Roman" w:cs="Times New Roman"/>
          <w:sz w:val="24"/>
          <w:szCs w:val="24"/>
        </w:rPr>
        <w:t xml:space="preserve"> </w:t>
      </w:r>
      <w:r w:rsidR="002D2126" w:rsidRPr="008D6A2F">
        <w:rPr>
          <w:rFonts w:ascii="Times New Roman" w:eastAsia="Times New Roman" w:hAnsi="Times New Roman" w:cs="Times New Roman"/>
          <w:sz w:val="24"/>
          <w:szCs w:val="24"/>
        </w:rPr>
        <w:t xml:space="preserve">un deuxième exemple, </w:t>
      </w:r>
      <w:r w:rsidR="00DE27E2" w:rsidRPr="008D6A2F">
        <w:rPr>
          <w:rFonts w:ascii="Times New Roman" w:eastAsia="Times New Roman" w:hAnsi="Times New Roman" w:cs="Times New Roman"/>
          <w:sz w:val="24"/>
          <w:szCs w:val="24"/>
        </w:rPr>
        <w:t>et ce sera</w:t>
      </w:r>
      <w:r w:rsidR="002D2126" w:rsidRPr="008D6A2F">
        <w:rPr>
          <w:rFonts w:ascii="Times New Roman" w:eastAsia="Times New Roman" w:hAnsi="Times New Roman" w:cs="Times New Roman"/>
          <w:sz w:val="24"/>
          <w:szCs w:val="24"/>
        </w:rPr>
        <w:t xml:space="preserve"> celui des séries de Fourier</w:t>
      </w:r>
      <w:r w:rsidR="00B86AD9">
        <w:rPr>
          <w:rFonts w:ascii="Times New Roman" w:eastAsia="Times New Roman" w:hAnsi="Times New Roman" w:cs="Times New Roman"/>
          <w:sz w:val="24"/>
          <w:szCs w:val="24"/>
        </w:rPr>
        <w:t xml:space="preserve"> sur les fonctions numérique périodiques</w:t>
      </w:r>
      <w:r w:rsidR="002D2126" w:rsidRPr="008D6A2F">
        <w:rPr>
          <w:rFonts w:ascii="Times New Roman" w:eastAsia="Times New Roman" w:hAnsi="Times New Roman" w:cs="Times New Roman"/>
          <w:sz w:val="24"/>
          <w:szCs w:val="24"/>
        </w:rPr>
        <w:t xml:space="preserve">, </w:t>
      </w:r>
      <w:r w:rsidR="00B86AD9">
        <w:rPr>
          <w:rFonts w:ascii="Times New Roman" w:eastAsia="Times New Roman" w:hAnsi="Times New Roman" w:cs="Times New Roman"/>
          <w:sz w:val="24"/>
          <w:szCs w:val="24"/>
        </w:rPr>
        <w:t>mais en partant</w:t>
      </w:r>
      <w:r w:rsidR="002D2126" w:rsidRPr="008D6A2F">
        <w:rPr>
          <w:rFonts w:ascii="Times New Roman" w:eastAsia="Times New Roman" w:hAnsi="Times New Roman" w:cs="Times New Roman"/>
          <w:sz w:val="24"/>
          <w:szCs w:val="24"/>
        </w:rPr>
        <w:t xml:space="preserve"> du calcul effectué par Fourier vers 1807 pour parvenir aux relations </w:t>
      </w:r>
      <w:r w:rsidR="00151E27" w:rsidRPr="008D6A2F">
        <w:rPr>
          <w:rFonts w:ascii="Times New Roman" w:eastAsia="Times New Roman" w:hAnsi="Times New Roman" w:cs="Times New Roman"/>
          <w:sz w:val="24"/>
          <w:szCs w:val="24"/>
        </w:rPr>
        <w:t xml:space="preserve">intégrales </w:t>
      </w:r>
      <w:r w:rsidR="002D2126" w:rsidRPr="008D6A2F">
        <w:rPr>
          <w:rFonts w:ascii="Times New Roman" w:eastAsia="Times New Roman" w:hAnsi="Times New Roman" w:cs="Times New Roman"/>
          <w:sz w:val="24"/>
          <w:szCs w:val="24"/>
        </w:rPr>
        <w:t>d’orthogonalité, do</w:t>
      </w:r>
      <w:r w:rsidR="0062207D" w:rsidRPr="008D6A2F">
        <w:rPr>
          <w:rFonts w:ascii="Times New Roman" w:eastAsia="Times New Roman" w:hAnsi="Times New Roman" w:cs="Times New Roman"/>
          <w:sz w:val="24"/>
          <w:szCs w:val="24"/>
        </w:rPr>
        <w:t>nt on peut dire qu’elles suffis</w:t>
      </w:r>
      <w:r w:rsidR="002D2126" w:rsidRPr="008D6A2F">
        <w:rPr>
          <w:rFonts w:ascii="Times New Roman" w:eastAsia="Times New Roman" w:hAnsi="Times New Roman" w:cs="Times New Roman"/>
          <w:sz w:val="24"/>
          <w:szCs w:val="24"/>
        </w:rPr>
        <w:t xml:space="preserve">ent pour établir </w:t>
      </w:r>
      <w:r w:rsidR="0062207D" w:rsidRPr="008D6A2F">
        <w:rPr>
          <w:rFonts w:ascii="Times New Roman" w:eastAsia="Times New Roman" w:hAnsi="Times New Roman" w:cs="Times New Roman"/>
          <w:sz w:val="24"/>
          <w:szCs w:val="24"/>
        </w:rPr>
        <w:t>l’inégalité</w:t>
      </w:r>
      <w:r w:rsidR="002D2126" w:rsidRPr="008D6A2F">
        <w:rPr>
          <w:rFonts w:ascii="Times New Roman" w:eastAsia="Times New Roman" w:hAnsi="Times New Roman" w:cs="Times New Roman"/>
          <w:sz w:val="24"/>
          <w:szCs w:val="24"/>
        </w:rPr>
        <w:t xml:space="preserve"> de Heisenberg en mécanique quantique. </w:t>
      </w:r>
      <w:r w:rsidR="00280198">
        <w:rPr>
          <w:rFonts w:ascii="Times New Roman" w:eastAsia="Times New Roman" w:hAnsi="Times New Roman" w:cs="Times New Roman"/>
          <w:sz w:val="24"/>
          <w:szCs w:val="24"/>
        </w:rPr>
        <w:t xml:space="preserve">Cet exemple </w:t>
      </w:r>
      <w:r w:rsidR="003578A2">
        <w:rPr>
          <w:rFonts w:ascii="Times New Roman" w:eastAsia="Times New Roman" w:hAnsi="Times New Roman" w:cs="Times New Roman"/>
          <w:sz w:val="24"/>
          <w:szCs w:val="24"/>
        </w:rPr>
        <w:t xml:space="preserve">qui </w:t>
      </w:r>
      <w:r w:rsidR="00AE2AB5">
        <w:rPr>
          <w:rFonts w:ascii="Times New Roman" w:eastAsia="Times New Roman" w:hAnsi="Times New Roman" w:cs="Times New Roman"/>
          <w:sz w:val="24"/>
          <w:szCs w:val="24"/>
        </w:rPr>
        <w:t>court sur</w:t>
      </w:r>
      <w:r w:rsidR="003578A2">
        <w:rPr>
          <w:rFonts w:ascii="Times New Roman" w:eastAsia="Times New Roman" w:hAnsi="Times New Roman" w:cs="Times New Roman"/>
          <w:sz w:val="24"/>
          <w:szCs w:val="24"/>
        </w:rPr>
        <w:t xml:space="preserve"> plus d’un siècle </w:t>
      </w:r>
      <w:r w:rsidR="00280198">
        <w:rPr>
          <w:rFonts w:ascii="Times New Roman" w:eastAsia="Times New Roman" w:hAnsi="Times New Roman" w:cs="Times New Roman"/>
          <w:sz w:val="24"/>
          <w:szCs w:val="24"/>
        </w:rPr>
        <w:t xml:space="preserve">sera développé en deux parties. </w:t>
      </w:r>
      <w:r w:rsidR="00B86AD9">
        <w:rPr>
          <w:rFonts w:ascii="Times New Roman" w:eastAsia="Times New Roman" w:hAnsi="Times New Roman" w:cs="Times New Roman"/>
          <w:sz w:val="24"/>
          <w:szCs w:val="24"/>
        </w:rPr>
        <w:t>I</w:t>
      </w:r>
      <w:r w:rsidR="002D2126" w:rsidRPr="008D6A2F">
        <w:rPr>
          <w:rFonts w:ascii="Times New Roman" w:eastAsia="Times New Roman" w:hAnsi="Times New Roman" w:cs="Times New Roman"/>
          <w:sz w:val="24"/>
          <w:szCs w:val="24"/>
        </w:rPr>
        <w:t>l s’agira d</w:t>
      </w:r>
      <w:r w:rsidR="00280198">
        <w:rPr>
          <w:rFonts w:ascii="Times New Roman" w:eastAsia="Times New Roman" w:hAnsi="Times New Roman" w:cs="Times New Roman"/>
          <w:sz w:val="24"/>
          <w:szCs w:val="24"/>
        </w:rPr>
        <w:t>’abord d</w:t>
      </w:r>
      <w:r w:rsidR="002D2126" w:rsidRPr="008D6A2F">
        <w:rPr>
          <w:rFonts w:ascii="Times New Roman" w:eastAsia="Times New Roman" w:hAnsi="Times New Roman" w:cs="Times New Roman"/>
          <w:sz w:val="24"/>
          <w:szCs w:val="24"/>
        </w:rPr>
        <w:t xml:space="preserve">e montrer qu’un calcul rigoureux, </w:t>
      </w:r>
      <w:r w:rsidR="00232BF4" w:rsidRPr="008D6A2F">
        <w:rPr>
          <w:rFonts w:ascii="Times New Roman" w:eastAsia="Times New Roman" w:hAnsi="Times New Roman" w:cs="Times New Roman"/>
          <w:sz w:val="24"/>
          <w:szCs w:val="24"/>
        </w:rPr>
        <w:t>quand il n’est pas</w:t>
      </w:r>
      <w:r w:rsidR="002D2126" w:rsidRPr="008D6A2F">
        <w:rPr>
          <w:rFonts w:ascii="Times New Roman" w:eastAsia="Times New Roman" w:hAnsi="Times New Roman" w:cs="Times New Roman"/>
          <w:sz w:val="24"/>
          <w:szCs w:val="24"/>
        </w:rPr>
        <w:t xml:space="preserve"> dirigé, ne peut pas en général produire quelque chose. </w:t>
      </w:r>
      <w:r w:rsidR="00232BF4" w:rsidRPr="008D6A2F">
        <w:rPr>
          <w:rFonts w:ascii="Times New Roman" w:eastAsia="Times New Roman" w:hAnsi="Times New Roman" w:cs="Times New Roman"/>
          <w:sz w:val="24"/>
          <w:szCs w:val="24"/>
        </w:rPr>
        <w:t>D’une part</w:t>
      </w:r>
      <w:r w:rsidR="00362015" w:rsidRPr="008D6A2F">
        <w:rPr>
          <w:rFonts w:ascii="Times New Roman" w:eastAsia="Times New Roman" w:hAnsi="Times New Roman" w:cs="Times New Roman"/>
          <w:sz w:val="24"/>
          <w:szCs w:val="24"/>
        </w:rPr>
        <w:t>,</w:t>
      </w:r>
      <w:r w:rsidR="00232BF4" w:rsidRPr="008D6A2F">
        <w:rPr>
          <w:rFonts w:ascii="Times New Roman" w:eastAsia="Times New Roman" w:hAnsi="Times New Roman" w:cs="Times New Roman"/>
          <w:sz w:val="24"/>
          <w:szCs w:val="24"/>
        </w:rPr>
        <w:t xml:space="preserve"> l’exemple des coefficients de F</w:t>
      </w:r>
      <w:r w:rsidR="00362015" w:rsidRPr="008D6A2F">
        <w:rPr>
          <w:rFonts w:ascii="Times New Roman" w:eastAsia="Times New Roman" w:hAnsi="Times New Roman" w:cs="Times New Roman"/>
          <w:sz w:val="24"/>
          <w:szCs w:val="24"/>
        </w:rPr>
        <w:t xml:space="preserve">ourier établit que la découverte d’un résultat simple par un calcul compliqué prouve </w:t>
      </w:r>
      <w:r w:rsidR="00275123" w:rsidRPr="008D6A2F">
        <w:rPr>
          <w:rFonts w:ascii="Times New Roman" w:eastAsia="Times New Roman" w:hAnsi="Times New Roman" w:cs="Times New Roman"/>
          <w:sz w:val="24"/>
          <w:szCs w:val="24"/>
        </w:rPr>
        <w:t xml:space="preserve">littéralement </w:t>
      </w:r>
      <w:r w:rsidR="00362015" w:rsidRPr="008D6A2F">
        <w:rPr>
          <w:rFonts w:ascii="Times New Roman" w:eastAsia="Times New Roman" w:hAnsi="Times New Roman" w:cs="Times New Roman"/>
          <w:sz w:val="24"/>
          <w:szCs w:val="24"/>
        </w:rPr>
        <w:t xml:space="preserve">qu’il </w:t>
      </w:r>
      <w:r w:rsidR="00275123" w:rsidRPr="008D6A2F">
        <w:rPr>
          <w:rFonts w:ascii="Times New Roman" w:eastAsia="Times New Roman" w:hAnsi="Times New Roman" w:cs="Times New Roman"/>
          <w:sz w:val="24"/>
          <w:szCs w:val="24"/>
        </w:rPr>
        <w:t>existe</w:t>
      </w:r>
      <w:r w:rsidR="00362015" w:rsidRPr="008D6A2F">
        <w:rPr>
          <w:rFonts w:ascii="Times New Roman" w:eastAsia="Times New Roman" w:hAnsi="Times New Roman" w:cs="Times New Roman"/>
          <w:sz w:val="24"/>
          <w:szCs w:val="24"/>
        </w:rPr>
        <w:t xml:space="preserve"> une structure derrière la simplification finale. </w:t>
      </w:r>
      <w:r w:rsidR="00275123" w:rsidRPr="008D6A2F">
        <w:rPr>
          <w:rFonts w:ascii="Times New Roman" w:eastAsia="Times New Roman" w:hAnsi="Times New Roman" w:cs="Times New Roman"/>
          <w:sz w:val="24"/>
          <w:szCs w:val="24"/>
        </w:rPr>
        <w:t>C’est certainement cet aspect qui fait vivre le platonisme chez les mathématiciens</w:t>
      </w:r>
      <w:r w:rsidR="008B69EF" w:rsidRPr="008D6A2F">
        <w:rPr>
          <w:rFonts w:ascii="Times New Roman" w:eastAsia="Times New Roman" w:hAnsi="Times New Roman" w:cs="Times New Roman"/>
          <w:sz w:val="24"/>
          <w:szCs w:val="24"/>
        </w:rPr>
        <w:t>, la pensée d’un monde où existeraient les « objets » mathématiques</w:t>
      </w:r>
      <w:r w:rsidR="00275123" w:rsidRPr="008D6A2F">
        <w:rPr>
          <w:rFonts w:ascii="Times New Roman" w:eastAsia="Times New Roman" w:hAnsi="Times New Roman" w:cs="Times New Roman"/>
          <w:sz w:val="24"/>
          <w:szCs w:val="24"/>
        </w:rPr>
        <w:t xml:space="preserve">. </w:t>
      </w:r>
      <w:r w:rsidR="00362015" w:rsidRPr="008D6A2F">
        <w:rPr>
          <w:rFonts w:ascii="Times New Roman" w:eastAsia="Times New Roman" w:hAnsi="Times New Roman" w:cs="Times New Roman"/>
          <w:sz w:val="24"/>
          <w:szCs w:val="24"/>
        </w:rPr>
        <w:t xml:space="preserve">D’autre part, </w:t>
      </w:r>
      <w:r w:rsidR="002D2126" w:rsidRPr="008D6A2F">
        <w:rPr>
          <w:rFonts w:ascii="Times New Roman" w:eastAsia="Times New Roman" w:hAnsi="Times New Roman" w:cs="Times New Roman"/>
          <w:sz w:val="24"/>
          <w:szCs w:val="24"/>
        </w:rPr>
        <w:t xml:space="preserve">en dépit </w:t>
      </w:r>
      <w:r w:rsidR="00362015" w:rsidRPr="008D6A2F">
        <w:rPr>
          <w:rFonts w:ascii="Times New Roman" w:eastAsia="Times New Roman" w:hAnsi="Times New Roman" w:cs="Times New Roman"/>
          <w:sz w:val="24"/>
          <w:szCs w:val="24"/>
        </w:rPr>
        <w:t xml:space="preserve">de la simplicité de la preuve de </w:t>
      </w:r>
      <w:r w:rsidR="0040647B" w:rsidRPr="008D6A2F">
        <w:rPr>
          <w:rFonts w:ascii="Times New Roman" w:eastAsia="Times New Roman" w:hAnsi="Times New Roman" w:cs="Times New Roman"/>
          <w:sz w:val="24"/>
          <w:szCs w:val="24"/>
        </w:rPr>
        <w:t>l’inégalité</w:t>
      </w:r>
      <w:r w:rsidR="002D2126" w:rsidRPr="008D6A2F">
        <w:rPr>
          <w:rFonts w:ascii="Times New Roman" w:eastAsia="Times New Roman" w:hAnsi="Times New Roman" w:cs="Times New Roman"/>
          <w:sz w:val="24"/>
          <w:szCs w:val="24"/>
        </w:rPr>
        <w:t xml:space="preserve">, </w:t>
      </w:r>
      <w:r w:rsidR="00362015" w:rsidRPr="008D6A2F">
        <w:rPr>
          <w:rFonts w:ascii="Times New Roman" w:eastAsia="Times New Roman" w:hAnsi="Times New Roman" w:cs="Times New Roman"/>
          <w:sz w:val="24"/>
          <w:szCs w:val="24"/>
        </w:rPr>
        <w:t xml:space="preserve">la compréhension de ce que porte </w:t>
      </w:r>
      <w:r w:rsidR="0040647B" w:rsidRPr="008D6A2F">
        <w:rPr>
          <w:rFonts w:ascii="Times New Roman" w:eastAsia="Times New Roman" w:hAnsi="Times New Roman" w:cs="Times New Roman"/>
          <w:sz w:val="24"/>
          <w:szCs w:val="24"/>
        </w:rPr>
        <w:t>la formule</w:t>
      </w:r>
      <w:r w:rsidR="002D2126" w:rsidRPr="008D6A2F">
        <w:rPr>
          <w:rFonts w:ascii="Times New Roman" w:eastAsia="Times New Roman" w:hAnsi="Times New Roman" w:cs="Times New Roman"/>
          <w:sz w:val="24"/>
          <w:szCs w:val="24"/>
        </w:rPr>
        <w:t xml:space="preserve"> de Heisenberg </w:t>
      </w:r>
      <w:r w:rsidR="00280198">
        <w:rPr>
          <w:rFonts w:ascii="Times New Roman" w:eastAsia="Times New Roman" w:hAnsi="Times New Roman" w:cs="Times New Roman"/>
          <w:sz w:val="24"/>
          <w:szCs w:val="24"/>
        </w:rPr>
        <w:t xml:space="preserve">expliquée en troisième partie, </w:t>
      </w:r>
      <w:r w:rsidR="0062207D" w:rsidRPr="008D6A2F">
        <w:rPr>
          <w:rFonts w:ascii="Times New Roman" w:eastAsia="Times New Roman" w:hAnsi="Times New Roman" w:cs="Times New Roman"/>
          <w:sz w:val="24"/>
          <w:szCs w:val="24"/>
        </w:rPr>
        <w:t xml:space="preserve">ne </w:t>
      </w:r>
      <w:r w:rsidR="002D2126" w:rsidRPr="008D6A2F">
        <w:rPr>
          <w:rFonts w:ascii="Times New Roman" w:eastAsia="Times New Roman" w:hAnsi="Times New Roman" w:cs="Times New Roman"/>
          <w:sz w:val="24"/>
          <w:szCs w:val="24"/>
        </w:rPr>
        <w:t>tien</w:t>
      </w:r>
      <w:r w:rsidR="00362015" w:rsidRPr="008D6A2F">
        <w:rPr>
          <w:rFonts w:ascii="Times New Roman" w:eastAsia="Times New Roman" w:hAnsi="Times New Roman" w:cs="Times New Roman"/>
          <w:sz w:val="24"/>
          <w:szCs w:val="24"/>
        </w:rPr>
        <w:t xml:space="preserve">t </w:t>
      </w:r>
      <w:r w:rsidR="0062207D" w:rsidRPr="008D6A2F">
        <w:rPr>
          <w:rFonts w:ascii="Times New Roman" w:eastAsia="Times New Roman" w:hAnsi="Times New Roman" w:cs="Times New Roman"/>
          <w:sz w:val="24"/>
          <w:szCs w:val="24"/>
        </w:rPr>
        <w:t xml:space="preserve">pas au beau formalisme de </w:t>
      </w:r>
      <w:r w:rsidR="0040647B" w:rsidRPr="008D6A2F">
        <w:rPr>
          <w:rFonts w:ascii="Times New Roman" w:eastAsia="Times New Roman" w:hAnsi="Times New Roman" w:cs="Times New Roman"/>
          <w:sz w:val="24"/>
          <w:szCs w:val="24"/>
        </w:rPr>
        <w:t>la preuve mathématique ; elle</w:t>
      </w:r>
      <w:r w:rsidR="0062207D" w:rsidRPr="008D6A2F">
        <w:rPr>
          <w:rFonts w:ascii="Times New Roman" w:eastAsia="Times New Roman" w:hAnsi="Times New Roman" w:cs="Times New Roman"/>
          <w:sz w:val="24"/>
          <w:szCs w:val="24"/>
        </w:rPr>
        <w:t xml:space="preserve"> adhère </w:t>
      </w:r>
      <w:r w:rsidR="00362015" w:rsidRPr="008D6A2F">
        <w:rPr>
          <w:rFonts w:ascii="Times New Roman" w:eastAsia="Times New Roman" w:hAnsi="Times New Roman" w:cs="Times New Roman"/>
          <w:sz w:val="24"/>
          <w:szCs w:val="24"/>
        </w:rPr>
        <w:t>spécifiquement</w:t>
      </w:r>
      <w:r w:rsidR="005A58DD" w:rsidRPr="008D6A2F">
        <w:rPr>
          <w:rFonts w:ascii="Times New Roman" w:eastAsia="Times New Roman" w:hAnsi="Times New Roman" w:cs="Times New Roman"/>
          <w:sz w:val="24"/>
          <w:szCs w:val="24"/>
        </w:rPr>
        <w:t xml:space="preserve"> à la réalité. J’</w:t>
      </w:r>
      <w:r w:rsidR="00362015" w:rsidRPr="008D6A2F">
        <w:rPr>
          <w:rFonts w:ascii="Times New Roman" w:eastAsia="Times New Roman" w:hAnsi="Times New Roman" w:cs="Times New Roman"/>
          <w:sz w:val="24"/>
          <w:szCs w:val="24"/>
        </w:rPr>
        <w:t>impliqu</w:t>
      </w:r>
      <w:r w:rsidR="005A58DD" w:rsidRPr="008D6A2F">
        <w:rPr>
          <w:rFonts w:ascii="Times New Roman" w:eastAsia="Times New Roman" w:hAnsi="Times New Roman" w:cs="Times New Roman"/>
          <w:sz w:val="24"/>
          <w:szCs w:val="24"/>
        </w:rPr>
        <w:t>e</w:t>
      </w:r>
      <w:r w:rsidR="00362015" w:rsidRPr="008D6A2F">
        <w:rPr>
          <w:rFonts w:ascii="Times New Roman" w:eastAsia="Times New Roman" w:hAnsi="Times New Roman" w:cs="Times New Roman"/>
          <w:sz w:val="24"/>
          <w:szCs w:val="24"/>
        </w:rPr>
        <w:t xml:space="preserve"> </w:t>
      </w:r>
      <w:r w:rsidR="0040647B" w:rsidRPr="008D6A2F">
        <w:rPr>
          <w:rFonts w:ascii="Times New Roman" w:eastAsia="Times New Roman" w:hAnsi="Times New Roman" w:cs="Times New Roman"/>
          <w:sz w:val="24"/>
          <w:szCs w:val="24"/>
        </w:rPr>
        <w:t xml:space="preserve">paradoxalement </w:t>
      </w:r>
      <w:r w:rsidR="00362015" w:rsidRPr="008D6A2F">
        <w:rPr>
          <w:rFonts w:ascii="Times New Roman" w:eastAsia="Times New Roman" w:hAnsi="Times New Roman" w:cs="Times New Roman"/>
          <w:sz w:val="24"/>
          <w:szCs w:val="24"/>
        </w:rPr>
        <w:t>dans</w:t>
      </w:r>
      <w:r w:rsidR="002D2126" w:rsidRPr="008D6A2F">
        <w:rPr>
          <w:rFonts w:ascii="Times New Roman" w:eastAsia="Times New Roman" w:hAnsi="Times New Roman" w:cs="Times New Roman"/>
          <w:sz w:val="24"/>
          <w:szCs w:val="24"/>
        </w:rPr>
        <w:t xml:space="preserve"> ce dernier mot </w:t>
      </w:r>
      <w:r w:rsidR="00362015" w:rsidRPr="008D6A2F">
        <w:rPr>
          <w:rFonts w:ascii="Times New Roman" w:eastAsia="Times New Roman" w:hAnsi="Times New Roman" w:cs="Times New Roman"/>
          <w:sz w:val="24"/>
          <w:szCs w:val="24"/>
        </w:rPr>
        <w:t>la discipline appelée</w:t>
      </w:r>
      <w:r w:rsidR="002D2126" w:rsidRPr="008D6A2F">
        <w:rPr>
          <w:rFonts w:ascii="Times New Roman" w:eastAsia="Times New Roman" w:hAnsi="Times New Roman" w:cs="Times New Roman"/>
          <w:sz w:val="24"/>
          <w:szCs w:val="24"/>
        </w:rPr>
        <w:t xml:space="preserve"> mécanique quantique. C’est un rappel </w:t>
      </w:r>
      <w:r w:rsidR="0062207D" w:rsidRPr="008D6A2F">
        <w:rPr>
          <w:rFonts w:ascii="Times New Roman" w:eastAsia="Times New Roman" w:hAnsi="Times New Roman" w:cs="Times New Roman"/>
          <w:sz w:val="24"/>
          <w:szCs w:val="24"/>
        </w:rPr>
        <w:t>fondamental qu’il existe</w:t>
      </w:r>
      <w:r w:rsidR="00362015" w:rsidRPr="008D6A2F">
        <w:rPr>
          <w:rFonts w:ascii="Times New Roman" w:eastAsia="Times New Roman" w:hAnsi="Times New Roman" w:cs="Times New Roman"/>
          <w:sz w:val="24"/>
          <w:szCs w:val="24"/>
        </w:rPr>
        <w:t xml:space="preserve"> une part physique aussi dans les mathématiques, un lien avec le monde, même s’il passe par le tamis hautement abstrait de la physique quantique</w:t>
      </w:r>
      <w:r w:rsidR="005A58DD" w:rsidRPr="008D6A2F">
        <w:rPr>
          <w:rFonts w:ascii="Times New Roman" w:eastAsia="Times New Roman" w:hAnsi="Times New Roman" w:cs="Times New Roman"/>
          <w:sz w:val="24"/>
          <w:szCs w:val="24"/>
        </w:rPr>
        <w:t>, qui quelquefois</w:t>
      </w:r>
      <w:r w:rsidR="0062207D" w:rsidRPr="008D6A2F">
        <w:rPr>
          <w:rFonts w:ascii="Times New Roman" w:eastAsia="Times New Roman" w:hAnsi="Times New Roman" w:cs="Times New Roman"/>
          <w:sz w:val="24"/>
          <w:szCs w:val="24"/>
        </w:rPr>
        <w:t xml:space="preserve"> fait appeler ontologie </w:t>
      </w:r>
      <w:r w:rsidR="005A58DD" w:rsidRPr="008D6A2F">
        <w:rPr>
          <w:rFonts w:ascii="Times New Roman" w:eastAsia="Times New Roman" w:hAnsi="Times New Roman" w:cs="Times New Roman"/>
          <w:sz w:val="24"/>
          <w:szCs w:val="24"/>
        </w:rPr>
        <w:t>cette part</w:t>
      </w:r>
      <w:r w:rsidR="002D2126" w:rsidRPr="008D6A2F">
        <w:rPr>
          <w:rFonts w:ascii="Times New Roman" w:eastAsia="Times New Roman" w:hAnsi="Times New Roman" w:cs="Times New Roman"/>
          <w:sz w:val="24"/>
          <w:szCs w:val="24"/>
        </w:rPr>
        <w:t xml:space="preserve">. </w:t>
      </w:r>
      <w:r w:rsidR="0040647B" w:rsidRPr="008D6A2F">
        <w:rPr>
          <w:rFonts w:ascii="Times New Roman" w:eastAsia="Times New Roman" w:hAnsi="Times New Roman" w:cs="Times New Roman"/>
          <w:sz w:val="24"/>
          <w:szCs w:val="24"/>
        </w:rPr>
        <w:t>M</w:t>
      </w:r>
      <w:r w:rsidR="005A58DD" w:rsidRPr="008D6A2F">
        <w:rPr>
          <w:rFonts w:ascii="Times New Roman" w:eastAsia="Times New Roman" w:hAnsi="Times New Roman" w:cs="Times New Roman"/>
          <w:sz w:val="24"/>
          <w:szCs w:val="24"/>
        </w:rPr>
        <w:t>on attitude</w:t>
      </w:r>
      <w:r w:rsidR="00362015" w:rsidRPr="008D6A2F">
        <w:rPr>
          <w:rFonts w:ascii="Times New Roman" w:eastAsia="Times New Roman" w:hAnsi="Times New Roman" w:cs="Times New Roman"/>
          <w:sz w:val="24"/>
          <w:szCs w:val="24"/>
        </w:rPr>
        <w:t xml:space="preserve"> donne</w:t>
      </w:r>
      <w:r w:rsidR="004A0BFD" w:rsidRPr="008D6A2F">
        <w:rPr>
          <w:rFonts w:ascii="Times New Roman" w:eastAsia="Times New Roman" w:hAnsi="Times New Roman" w:cs="Times New Roman"/>
          <w:sz w:val="24"/>
          <w:szCs w:val="24"/>
        </w:rPr>
        <w:t xml:space="preserve"> </w:t>
      </w:r>
      <w:r w:rsidR="00362015" w:rsidRPr="008D6A2F">
        <w:rPr>
          <w:rFonts w:ascii="Times New Roman" w:eastAsia="Times New Roman" w:hAnsi="Times New Roman" w:cs="Times New Roman"/>
          <w:sz w:val="24"/>
          <w:szCs w:val="24"/>
        </w:rPr>
        <w:t>sa place</w:t>
      </w:r>
      <w:r w:rsidR="004A0BFD" w:rsidRPr="008D6A2F">
        <w:rPr>
          <w:rFonts w:ascii="Times New Roman" w:eastAsia="Times New Roman" w:hAnsi="Times New Roman" w:cs="Times New Roman"/>
          <w:sz w:val="24"/>
          <w:szCs w:val="24"/>
        </w:rPr>
        <w:t xml:space="preserve"> à l’épistémologie</w:t>
      </w:r>
      <w:r w:rsidR="00362015" w:rsidRPr="008D6A2F">
        <w:rPr>
          <w:rFonts w:ascii="Times New Roman" w:eastAsia="Times New Roman" w:hAnsi="Times New Roman" w:cs="Times New Roman"/>
          <w:sz w:val="24"/>
          <w:szCs w:val="24"/>
        </w:rPr>
        <w:t xml:space="preserve"> au cœur même de l’acte scientifique</w:t>
      </w:r>
      <w:r w:rsidR="00166744">
        <w:rPr>
          <w:rFonts w:ascii="Times New Roman" w:eastAsia="Times New Roman" w:hAnsi="Times New Roman" w:cs="Times New Roman"/>
          <w:sz w:val="24"/>
          <w:szCs w:val="24"/>
        </w:rPr>
        <w:t> ;</w:t>
      </w:r>
      <w:r w:rsidR="004A0BFD" w:rsidRPr="008D6A2F">
        <w:rPr>
          <w:rFonts w:ascii="Times New Roman" w:eastAsia="Times New Roman" w:hAnsi="Times New Roman" w:cs="Times New Roman"/>
          <w:sz w:val="24"/>
          <w:szCs w:val="24"/>
        </w:rPr>
        <w:t xml:space="preserve"> </w:t>
      </w:r>
      <w:r w:rsidR="00166744">
        <w:rPr>
          <w:rFonts w:ascii="Times New Roman" w:eastAsia="Times New Roman" w:hAnsi="Times New Roman" w:cs="Times New Roman"/>
          <w:sz w:val="24"/>
          <w:szCs w:val="24"/>
        </w:rPr>
        <w:t>car c’est bien une réflexion épistémologique</w:t>
      </w:r>
      <w:r w:rsidR="00362015" w:rsidRPr="008D6A2F">
        <w:rPr>
          <w:rFonts w:ascii="Times New Roman" w:eastAsia="Times New Roman" w:hAnsi="Times New Roman" w:cs="Times New Roman"/>
          <w:sz w:val="24"/>
          <w:szCs w:val="24"/>
        </w:rPr>
        <w:t xml:space="preserve"> </w:t>
      </w:r>
      <w:r w:rsidR="00166744">
        <w:rPr>
          <w:rFonts w:ascii="Times New Roman" w:eastAsia="Times New Roman" w:hAnsi="Times New Roman" w:cs="Times New Roman"/>
          <w:sz w:val="24"/>
          <w:szCs w:val="24"/>
        </w:rPr>
        <w:t>qui fait apparaître les</w:t>
      </w:r>
      <w:r w:rsidR="00A24CAC" w:rsidRPr="008D6A2F">
        <w:rPr>
          <w:rFonts w:ascii="Times New Roman" w:eastAsia="Times New Roman" w:hAnsi="Times New Roman" w:cs="Times New Roman"/>
          <w:sz w:val="24"/>
          <w:szCs w:val="24"/>
        </w:rPr>
        <w:t xml:space="preserve"> ondelettes actuelles</w:t>
      </w:r>
      <w:r w:rsidR="004A0BFD" w:rsidRPr="008D6A2F">
        <w:rPr>
          <w:rFonts w:ascii="Times New Roman" w:eastAsia="Times New Roman" w:hAnsi="Times New Roman" w:cs="Times New Roman"/>
          <w:sz w:val="24"/>
          <w:szCs w:val="24"/>
        </w:rPr>
        <w:t xml:space="preserve"> </w:t>
      </w:r>
      <w:r w:rsidR="00166744">
        <w:rPr>
          <w:rFonts w:ascii="Times New Roman" w:eastAsia="Times New Roman" w:hAnsi="Times New Roman" w:cs="Times New Roman"/>
          <w:sz w:val="24"/>
          <w:szCs w:val="24"/>
        </w:rPr>
        <w:t>comme relevant à proprement</w:t>
      </w:r>
      <w:r w:rsidR="004A0BFD" w:rsidRPr="008D6A2F">
        <w:rPr>
          <w:rFonts w:ascii="Times New Roman" w:eastAsia="Times New Roman" w:hAnsi="Times New Roman" w:cs="Times New Roman"/>
          <w:sz w:val="24"/>
          <w:szCs w:val="24"/>
        </w:rPr>
        <w:t xml:space="preserve"> parler </w:t>
      </w:r>
      <w:r w:rsidR="00166744">
        <w:rPr>
          <w:rFonts w:ascii="Times New Roman" w:eastAsia="Times New Roman" w:hAnsi="Times New Roman" w:cs="Times New Roman"/>
          <w:sz w:val="24"/>
          <w:szCs w:val="24"/>
        </w:rPr>
        <w:t>d’</w:t>
      </w:r>
      <w:r w:rsidR="004A0BFD" w:rsidRPr="008D6A2F">
        <w:rPr>
          <w:rFonts w:ascii="Times New Roman" w:eastAsia="Times New Roman" w:hAnsi="Times New Roman" w:cs="Times New Roman"/>
          <w:sz w:val="24"/>
          <w:szCs w:val="24"/>
        </w:rPr>
        <w:t>une critique</w:t>
      </w:r>
      <w:r w:rsidR="00A24CAC" w:rsidRPr="008D6A2F">
        <w:rPr>
          <w:rFonts w:ascii="Times New Roman" w:eastAsia="Times New Roman" w:hAnsi="Times New Roman" w:cs="Times New Roman"/>
          <w:sz w:val="24"/>
          <w:szCs w:val="24"/>
        </w:rPr>
        <w:t>,</w:t>
      </w:r>
      <w:r w:rsidR="004A0BFD" w:rsidRPr="008D6A2F">
        <w:rPr>
          <w:rFonts w:ascii="Times New Roman" w:eastAsia="Times New Roman" w:hAnsi="Times New Roman" w:cs="Times New Roman"/>
          <w:sz w:val="24"/>
          <w:szCs w:val="24"/>
        </w:rPr>
        <w:t xml:space="preserve"> au sens philosophique</w:t>
      </w:r>
      <w:r w:rsidR="00A24CAC" w:rsidRPr="008D6A2F">
        <w:rPr>
          <w:rFonts w:ascii="Times New Roman" w:eastAsia="Times New Roman" w:hAnsi="Times New Roman" w:cs="Times New Roman"/>
          <w:sz w:val="24"/>
          <w:szCs w:val="24"/>
        </w:rPr>
        <w:t>,</w:t>
      </w:r>
      <w:r w:rsidR="004A0BFD" w:rsidRPr="008D6A2F">
        <w:rPr>
          <w:rFonts w:ascii="Times New Roman" w:eastAsia="Times New Roman" w:hAnsi="Times New Roman" w:cs="Times New Roman"/>
          <w:sz w:val="24"/>
          <w:szCs w:val="24"/>
        </w:rPr>
        <w:t xml:space="preserve"> de l’Analyse de Fourier</w:t>
      </w:r>
      <w:r w:rsidR="002F34C1">
        <w:rPr>
          <w:rFonts w:ascii="Times New Roman" w:eastAsia="Times New Roman" w:hAnsi="Times New Roman" w:cs="Times New Roman"/>
          <w:sz w:val="24"/>
          <w:szCs w:val="24"/>
        </w:rPr>
        <w:t xml:space="preserve"> dont je dois parler</w:t>
      </w:r>
      <w:r w:rsidR="004A0BFD" w:rsidRPr="008D6A2F">
        <w:rPr>
          <w:rFonts w:ascii="Times New Roman" w:eastAsia="Times New Roman" w:hAnsi="Times New Roman" w:cs="Times New Roman"/>
          <w:sz w:val="24"/>
          <w:szCs w:val="24"/>
        </w:rPr>
        <w:t>.</w:t>
      </w:r>
      <w:r w:rsidR="00151E27" w:rsidRPr="008D6A2F">
        <w:rPr>
          <w:rFonts w:ascii="Times New Roman" w:eastAsia="Times New Roman" w:hAnsi="Times New Roman" w:cs="Times New Roman"/>
          <w:sz w:val="24"/>
          <w:szCs w:val="24"/>
        </w:rPr>
        <w:t xml:space="preserve"> </w:t>
      </w:r>
      <w:r w:rsidR="00AE2AB5">
        <w:rPr>
          <w:rFonts w:ascii="Times New Roman" w:eastAsia="Times New Roman" w:hAnsi="Times New Roman" w:cs="Times New Roman"/>
          <w:sz w:val="24"/>
          <w:szCs w:val="24"/>
        </w:rPr>
        <w:t xml:space="preserve">Les calculs et la réflexion sur les calculs peuvent servir à construire, et pas seulement à constater. </w:t>
      </w:r>
      <w:r w:rsidR="00151E27" w:rsidRPr="008D6A2F">
        <w:rPr>
          <w:rFonts w:ascii="Times New Roman" w:eastAsia="Times New Roman" w:hAnsi="Times New Roman" w:cs="Times New Roman"/>
          <w:sz w:val="24"/>
          <w:szCs w:val="24"/>
        </w:rPr>
        <w:t xml:space="preserve">Je reviendrai </w:t>
      </w:r>
      <w:r w:rsidR="00B86AD9">
        <w:rPr>
          <w:rFonts w:ascii="Times New Roman" w:eastAsia="Times New Roman" w:hAnsi="Times New Roman" w:cs="Times New Roman"/>
          <w:sz w:val="24"/>
          <w:szCs w:val="24"/>
        </w:rPr>
        <w:t>pourtant</w:t>
      </w:r>
      <w:r w:rsidR="0040647B" w:rsidRPr="008D6A2F">
        <w:rPr>
          <w:rFonts w:ascii="Times New Roman" w:eastAsia="Times New Roman" w:hAnsi="Times New Roman" w:cs="Times New Roman"/>
          <w:sz w:val="24"/>
          <w:szCs w:val="24"/>
        </w:rPr>
        <w:t xml:space="preserve"> </w:t>
      </w:r>
      <w:r w:rsidR="00166744">
        <w:rPr>
          <w:rFonts w:ascii="Times New Roman" w:eastAsia="Times New Roman" w:hAnsi="Times New Roman" w:cs="Times New Roman"/>
          <w:sz w:val="24"/>
          <w:szCs w:val="24"/>
        </w:rPr>
        <w:t>à la fin</w:t>
      </w:r>
      <w:r w:rsidR="00362015" w:rsidRPr="008D6A2F">
        <w:rPr>
          <w:rFonts w:ascii="Times New Roman" w:eastAsia="Times New Roman" w:hAnsi="Times New Roman" w:cs="Times New Roman"/>
          <w:sz w:val="24"/>
          <w:szCs w:val="24"/>
        </w:rPr>
        <w:t xml:space="preserve"> de </w:t>
      </w:r>
      <w:r w:rsidR="00B86AD9">
        <w:rPr>
          <w:rFonts w:ascii="Times New Roman" w:eastAsia="Times New Roman" w:hAnsi="Times New Roman" w:cs="Times New Roman"/>
          <w:sz w:val="24"/>
          <w:szCs w:val="24"/>
        </w:rPr>
        <w:t>la</w:t>
      </w:r>
      <w:r w:rsidR="00362015" w:rsidRPr="008D6A2F">
        <w:rPr>
          <w:rFonts w:ascii="Times New Roman" w:eastAsia="Times New Roman" w:hAnsi="Times New Roman" w:cs="Times New Roman"/>
          <w:sz w:val="24"/>
          <w:szCs w:val="24"/>
        </w:rPr>
        <w:t xml:space="preserve"> </w:t>
      </w:r>
      <w:r w:rsidR="005A58DD" w:rsidRPr="008D6A2F">
        <w:rPr>
          <w:rFonts w:ascii="Times New Roman" w:eastAsia="Times New Roman" w:hAnsi="Times New Roman" w:cs="Times New Roman"/>
          <w:sz w:val="24"/>
          <w:szCs w:val="24"/>
        </w:rPr>
        <w:t xml:space="preserve">IIème </w:t>
      </w:r>
      <w:r w:rsidR="00362015" w:rsidRPr="008D6A2F">
        <w:rPr>
          <w:rFonts w:ascii="Times New Roman" w:eastAsia="Times New Roman" w:hAnsi="Times New Roman" w:cs="Times New Roman"/>
          <w:sz w:val="24"/>
          <w:szCs w:val="24"/>
        </w:rPr>
        <w:t>partie</w:t>
      </w:r>
      <w:r w:rsidR="00166744">
        <w:rPr>
          <w:rFonts w:ascii="Times New Roman" w:eastAsia="Times New Roman" w:hAnsi="Times New Roman" w:cs="Times New Roman"/>
          <w:sz w:val="24"/>
          <w:szCs w:val="24"/>
        </w:rPr>
        <w:t xml:space="preserve"> sur </w:t>
      </w:r>
      <w:r w:rsidR="002F34C1">
        <w:rPr>
          <w:rFonts w:ascii="Times New Roman" w:eastAsia="Times New Roman" w:hAnsi="Times New Roman" w:cs="Times New Roman"/>
          <w:sz w:val="24"/>
          <w:szCs w:val="24"/>
        </w:rPr>
        <w:t xml:space="preserve">le seul </w:t>
      </w:r>
      <w:r w:rsidR="00166744">
        <w:rPr>
          <w:rFonts w:ascii="Times New Roman" w:eastAsia="Times New Roman" w:hAnsi="Times New Roman" w:cs="Times New Roman"/>
          <w:sz w:val="24"/>
          <w:szCs w:val="24"/>
        </w:rPr>
        <w:t xml:space="preserve">Roberval, et </w:t>
      </w:r>
      <w:r w:rsidR="00151E27" w:rsidRPr="008D6A2F">
        <w:rPr>
          <w:rFonts w:ascii="Times New Roman" w:eastAsia="Times New Roman" w:hAnsi="Times New Roman" w:cs="Times New Roman"/>
          <w:sz w:val="24"/>
          <w:szCs w:val="24"/>
        </w:rPr>
        <w:t xml:space="preserve">sa façon d’introduire </w:t>
      </w:r>
      <w:r w:rsidR="00B86AD9">
        <w:rPr>
          <w:rFonts w:ascii="Times New Roman" w:eastAsia="Times New Roman" w:hAnsi="Times New Roman" w:cs="Times New Roman"/>
          <w:sz w:val="24"/>
          <w:szCs w:val="24"/>
        </w:rPr>
        <w:t xml:space="preserve">numériquement </w:t>
      </w:r>
      <w:r w:rsidR="00151E27" w:rsidRPr="008D6A2F">
        <w:rPr>
          <w:rFonts w:ascii="Times New Roman" w:eastAsia="Times New Roman" w:hAnsi="Times New Roman" w:cs="Times New Roman"/>
          <w:sz w:val="24"/>
          <w:szCs w:val="24"/>
        </w:rPr>
        <w:t>l’intégra</w:t>
      </w:r>
      <w:r w:rsidR="00362015" w:rsidRPr="008D6A2F">
        <w:rPr>
          <w:rFonts w:ascii="Times New Roman" w:eastAsia="Times New Roman" w:hAnsi="Times New Roman" w:cs="Times New Roman"/>
          <w:sz w:val="24"/>
          <w:szCs w:val="24"/>
        </w:rPr>
        <w:t>le et son calcul. C</w:t>
      </w:r>
      <w:r w:rsidR="00151E27" w:rsidRPr="008D6A2F">
        <w:rPr>
          <w:rFonts w:ascii="Times New Roman" w:eastAsia="Times New Roman" w:hAnsi="Times New Roman" w:cs="Times New Roman"/>
          <w:sz w:val="24"/>
          <w:szCs w:val="24"/>
        </w:rPr>
        <w:t xml:space="preserve">ar il </w:t>
      </w:r>
      <w:r w:rsidR="00AE2AB5">
        <w:rPr>
          <w:rFonts w:ascii="Times New Roman" w:eastAsia="Times New Roman" w:hAnsi="Times New Roman" w:cs="Times New Roman"/>
          <w:sz w:val="24"/>
          <w:szCs w:val="24"/>
        </w:rPr>
        <w:t>faut</w:t>
      </w:r>
      <w:r w:rsidR="00151E27" w:rsidRPr="008D6A2F">
        <w:rPr>
          <w:rFonts w:ascii="Times New Roman" w:eastAsia="Times New Roman" w:hAnsi="Times New Roman" w:cs="Times New Roman"/>
          <w:sz w:val="24"/>
          <w:szCs w:val="24"/>
        </w:rPr>
        <w:t xml:space="preserve"> réfléchir </w:t>
      </w:r>
      <w:r w:rsidR="00362015" w:rsidRPr="008D6A2F">
        <w:rPr>
          <w:rFonts w:ascii="Times New Roman" w:eastAsia="Times New Roman" w:hAnsi="Times New Roman" w:cs="Times New Roman"/>
          <w:sz w:val="24"/>
          <w:szCs w:val="24"/>
        </w:rPr>
        <w:t>sur un chemin parcouru</w:t>
      </w:r>
      <w:r w:rsidR="00034C82" w:rsidRPr="008D6A2F">
        <w:rPr>
          <w:rFonts w:ascii="Times New Roman" w:eastAsia="Times New Roman" w:hAnsi="Times New Roman" w:cs="Times New Roman"/>
          <w:sz w:val="24"/>
          <w:szCs w:val="24"/>
        </w:rPr>
        <w:t>,</w:t>
      </w:r>
      <w:r w:rsidR="00362015" w:rsidRPr="008D6A2F">
        <w:rPr>
          <w:rFonts w:ascii="Times New Roman" w:eastAsia="Times New Roman" w:hAnsi="Times New Roman" w:cs="Times New Roman"/>
          <w:sz w:val="24"/>
          <w:szCs w:val="24"/>
        </w:rPr>
        <w:t xml:space="preserve"> </w:t>
      </w:r>
      <w:r w:rsidR="0062207D" w:rsidRPr="008D6A2F">
        <w:rPr>
          <w:rFonts w:ascii="Times New Roman" w:eastAsia="Times New Roman" w:hAnsi="Times New Roman" w:cs="Times New Roman"/>
          <w:sz w:val="24"/>
          <w:szCs w:val="24"/>
        </w:rPr>
        <w:t xml:space="preserve">cette fois </w:t>
      </w:r>
      <w:r w:rsidR="00362015" w:rsidRPr="008D6A2F">
        <w:rPr>
          <w:rFonts w:ascii="Times New Roman" w:eastAsia="Times New Roman" w:hAnsi="Times New Roman" w:cs="Times New Roman"/>
          <w:sz w:val="24"/>
          <w:szCs w:val="24"/>
        </w:rPr>
        <w:t xml:space="preserve">en épistémologue </w:t>
      </w:r>
      <w:r w:rsidR="008B69EF" w:rsidRPr="008D6A2F">
        <w:rPr>
          <w:rFonts w:ascii="Times New Roman" w:eastAsia="Times New Roman" w:hAnsi="Times New Roman" w:cs="Times New Roman"/>
          <w:sz w:val="24"/>
          <w:szCs w:val="24"/>
        </w:rPr>
        <w:t xml:space="preserve">qui se veut </w:t>
      </w:r>
      <w:r w:rsidR="00362015" w:rsidRPr="008D6A2F">
        <w:rPr>
          <w:rFonts w:ascii="Times New Roman" w:eastAsia="Times New Roman" w:hAnsi="Times New Roman" w:cs="Times New Roman"/>
          <w:sz w:val="24"/>
          <w:szCs w:val="24"/>
        </w:rPr>
        <w:t>externe à</w:t>
      </w:r>
      <w:r w:rsidR="00034C82" w:rsidRPr="008D6A2F">
        <w:rPr>
          <w:rFonts w:ascii="Times New Roman" w:eastAsia="Times New Roman" w:hAnsi="Times New Roman" w:cs="Times New Roman"/>
          <w:sz w:val="24"/>
          <w:szCs w:val="24"/>
        </w:rPr>
        <w:t xml:space="preserve"> l’acte scientifique</w:t>
      </w:r>
      <w:r w:rsidR="00151E27" w:rsidRPr="008D6A2F">
        <w:rPr>
          <w:rFonts w:ascii="Times New Roman" w:eastAsia="Times New Roman" w:hAnsi="Times New Roman" w:cs="Times New Roman"/>
          <w:sz w:val="24"/>
          <w:szCs w:val="24"/>
        </w:rPr>
        <w:t>.</w:t>
      </w:r>
      <w:r w:rsidRPr="008D6A2F">
        <w:rPr>
          <w:rFonts w:ascii="Times New Roman" w:eastAsia="Times New Roman" w:hAnsi="Times New Roman" w:cs="Times New Roman"/>
          <w:sz w:val="24"/>
          <w:szCs w:val="24"/>
        </w:rPr>
        <w:t xml:space="preserve"> </w:t>
      </w:r>
    </w:p>
    <w:p w14:paraId="714C987F" w14:textId="3B00512F" w:rsidR="00EE6431" w:rsidRDefault="005D2A47" w:rsidP="00DB418E">
      <w:pPr>
        <w:pStyle w:val="Pardfau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Autrement dit, dan</w:t>
      </w:r>
      <w:r w:rsidR="007945E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ce</w:t>
      </w:r>
      <w:r w:rsidR="00B86AD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II</w:t>
      </w:r>
      <w:r w:rsidRPr="007945EA">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xml:space="preserve"> </w:t>
      </w:r>
      <w:r w:rsidR="00280198">
        <w:rPr>
          <w:rFonts w:ascii="Times New Roman" w:eastAsia="Times New Roman" w:hAnsi="Times New Roman" w:cs="Times New Roman"/>
          <w:sz w:val="24"/>
          <w:szCs w:val="24"/>
        </w:rPr>
        <w:t xml:space="preserve">et IIIe </w:t>
      </w:r>
      <w:r>
        <w:rPr>
          <w:rFonts w:ascii="Times New Roman" w:eastAsia="Times New Roman" w:hAnsi="Times New Roman" w:cs="Times New Roman"/>
          <w:sz w:val="24"/>
          <w:szCs w:val="24"/>
        </w:rPr>
        <w:t>partie</w:t>
      </w:r>
      <w:r w:rsidR="00B86AD9">
        <w:rPr>
          <w:rFonts w:ascii="Times New Roman" w:eastAsia="Times New Roman" w:hAnsi="Times New Roman" w:cs="Times New Roman"/>
          <w:sz w:val="24"/>
          <w:szCs w:val="24"/>
        </w:rPr>
        <w:t>s</w:t>
      </w:r>
      <w:r w:rsidR="007945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j’ess</w:t>
      </w:r>
      <w:r w:rsidR="007945EA">
        <w:rPr>
          <w:rFonts w:ascii="Times New Roman" w:eastAsia="Times New Roman" w:hAnsi="Times New Roman" w:cs="Times New Roman"/>
          <w:sz w:val="24"/>
          <w:szCs w:val="24"/>
        </w:rPr>
        <w:t>aierai de comprendre en quoi l’A</w:t>
      </w:r>
      <w:r>
        <w:rPr>
          <w:rFonts w:ascii="Times New Roman" w:eastAsia="Times New Roman" w:hAnsi="Times New Roman" w:cs="Times New Roman"/>
          <w:sz w:val="24"/>
          <w:szCs w:val="24"/>
        </w:rPr>
        <w:t>na</w:t>
      </w:r>
      <w:r w:rsidR="007945EA">
        <w:rPr>
          <w:rFonts w:ascii="Times New Roman" w:eastAsia="Times New Roman" w:hAnsi="Times New Roman" w:cs="Times New Roman"/>
          <w:sz w:val="24"/>
          <w:szCs w:val="24"/>
        </w:rPr>
        <w:t>l</w:t>
      </w:r>
      <w:r>
        <w:rPr>
          <w:rFonts w:ascii="Times New Roman" w:eastAsia="Times New Roman" w:hAnsi="Times New Roman" w:cs="Times New Roman"/>
          <w:sz w:val="24"/>
          <w:szCs w:val="24"/>
        </w:rPr>
        <w:t>ys</w:t>
      </w:r>
      <w:r w:rsidR="007945EA">
        <w:rPr>
          <w:rFonts w:ascii="Times New Roman" w:eastAsia="Times New Roman" w:hAnsi="Times New Roman" w:cs="Times New Roman"/>
          <w:sz w:val="24"/>
          <w:szCs w:val="24"/>
        </w:rPr>
        <w:t>e de F</w:t>
      </w:r>
      <w:r>
        <w:rPr>
          <w:rFonts w:ascii="Times New Roman" w:eastAsia="Times New Roman" w:hAnsi="Times New Roman" w:cs="Times New Roman"/>
          <w:sz w:val="24"/>
          <w:szCs w:val="24"/>
        </w:rPr>
        <w:t>ourier n’e</w:t>
      </w:r>
      <w:r w:rsidR="007945EA">
        <w:rPr>
          <w:rFonts w:ascii="Times New Roman" w:eastAsia="Times New Roman" w:hAnsi="Times New Roman" w:cs="Times New Roman"/>
          <w:sz w:val="24"/>
          <w:szCs w:val="24"/>
        </w:rPr>
        <w:t>st</w:t>
      </w:r>
      <w:r>
        <w:rPr>
          <w:rFonts w:ascii="Times New Roman" w:eastAsia="Times New Roman" w:hAnsi="Times New Roman" w:cs="Times New Roman"/>
          <w:sz w:val="24"/>
          <w:szCs w:val="24"/>
        </w:rPr>
        <w:t xml:space="preserve"> pas un prolong</w:t>
      </w:r>
      <w:r w:rsidR="007945EA">
        <w:rPr>
          <w:rFonts w:ascii="Times New Roman" w:eastAsia="Times New Roman" w:hAnsi="Times New Roman" w:cs="Times New Roman"/>
          <w:sz w:val="24"/>
          <w:szCs w:val="24"/>
        </w:rPr>
        <w:t>e</w:t>
      </w:r>
      <w:r>
        <w:rPr>
          <w:rFonts w:ascii="Times New Roman" w:eastAsia="Times New Roman" w:hAnsi="Times New Roman" w:cs="Times New Roman"/>
          <w:sz w:val="24"/>
          <w:szCs w:val="24"/>
        </w:rPr>
        <w:t>ment techniqu</w:t>
      </w:r>
      <w:r w:rsidR="007945EA">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du C</w:t>
      </w:r>
      <w:r w:rsidR="007945EA">
        <w:rPr>
          <w:rFonts w:ascii="Times New Roman" w:eastAsia="Times New Roman" w:hAnsi="Times New Roman" w:cs="Times New Roman"/>
          <w:sz w:val="24"/>
          <w:szCs w:val="24"/>
        </w:rPr>
        <w:t>al</w:t>
      </w:r>
      <w:r>
        <w:rPr>
          <w:rFonts w:ascii="Times New Roman" w:eastAsia="Times New Roman" w:hAnsi="Times New Roman" w:cs="Times New Roman"/>
          <w:sz w:val="24"/>
          <w:szCs w:val="24"/>
        </w:rPr>
        <w:t>cul lancé par Leibniz et Newton, et aménagé par Euler, Lag</w:t>
      </w:r>
      <w:r w:rsidR="007945EA">
        <w:rPr>
          <w:rFonts w:ascii="Times New Roman" w:eastAsia="Times New Roman" w:hAnsi="Times New Roman" w:cs="Times New Roman"/>
          <w:sz w:val="24"/>
          <w:szCs w:val="24"/>
        </w:rPr>
        <w:t>range</w:t>
      </w:r>
      <w:r>
        <w:rPr>
          <w:rFonts w:ascii="Times New Roman" w:eastAsia="Times New Roman" w:hAnsi="Times New Roman" w:cs="Times New Roman"/>
          <w:sz w:val="24"/>
          <w:szCs w:val="24"/>
        </w:rPr>
        <w:t>, Cauchy et Weierstr</w:t>
      </w:r>
      <w:r w:rsidR="007945EA">
        <w:rPr>
          <w:rFonts w:ascii="Times New Roman" w:eastAsia="Times New Roman" w:hAnsi="Times New Roman" w:cs="Times New Roman"/>
          <w:sz w:val="24"/>
          <w:szCs w:val="24"/>
        </w:rPr>
        <w:t>a</w:t>
      </w:r>
      <w:r>
        <w:rPr>
          <w:rFonts w:ascii="Times New Roman" w:eastAsia="Times New Roman" w:hAnsi="Times New Roman" w:cs="Times New Roman"/>
          <w:sz w:val="24"/>
          <w:szCs w:val="24"/>
        </w:rPr>
        <w:t>ss s</w:t>
      </w:r>
      <w:r w:rsidR="007945EA">
        <w:rPr>
          <w:rFonts w:ascii="Times New Roman" w:eastAsia="Times New Roman" w:hAnsi="Times New Roman" w:cs="Times New Roman"/>
          <w:sz w:val="24"/>
          <w:szCs w:val="24"/>
        </w:rPr>
        <w:t>o</w:t>
      </w:r>
      <w:r>
        <w:rPr>
          <w:rFonts w:ascii="Times New Roman" w:eastAsia="Times New Roman" w:hAnsi="Times New Roman" w:cs="Times New Roman"/>
          <w:sz w:val="24"/>
          <w:szCs w:val="24"/>
        </w:rPr>
        <w:t>us la forme dit</w:t>
      </w:r>
      <w:r w:rsidR="007945EA">
        <w:rPr>
          <w:rFonts w:ascii="Times New Roman" w:eastAsia="Times New Roman" w:hAnsi="Times New Roman" w:cs="Times New Roman"/>
          <w:sz w:val="24"/>
          <w:szCs w:val="24"/>
        </w:rPr>
        <w:t>e de l’Analyse. Elle est une découvert</w:t>
      </w:r>
      <w:r>
        <w:rPr>
          <w:rFonts w:ascii="Times New Roman" w:eastAsia="Times New Roman" w:hAnsi="Times New Roman" w:cs="Times New Roman"/>
          <w:sz w:val="24"/>
          <w:szCs w:val="24"/>
        </w:rPr>
        <w:t xml:space="preserve">e </w:t>
      </w:r>
      <w:r w:rsidR="007945EA">
        <w:rPr>
          <w:rFonts w:ascii="Times New Roman" w:eastAsia="Times New Roman" w:hAnsi="Times New Roman" w:cs="Times New Roman"/>
          <w:sz w:val="24"/>
          <w:szCs w:val="24"/>
        </w:rPr>
        <w:t xml:space="preserve">inattendue, d’ailleurs mal reçue, et difficile à saisir épistémologiquement, voire même seulement interprétable par les développements d’aujourd’hui. Sans radicalement nier ce dernier point de vue, qui vaut pour bien d’autres théories mathématiques, mon propos en m’attachant à quelques objets simples comme celui de fonction </w:t>
      </w:r>
      <w:r w:rsidR="00B86AD9">
        <w:rPr>
          <w:rFonts w:ascii="Times New Roman" w:eastAsia="Times New Roman" w:hAnsi="Times New Roman" w:cs="Times New Roman"/>
          <w:sz w:val="24"/>
          <w:szCs w:val="24"/>
        </w:rPr>
        <w:t xml:space="preserve">numérique </w:t>
      </w:r>
      <w:r w:rsidR="007945EA">
        <w:rPr>
          <w:rFonts w:ascii="Times New Roman" w:eastAsia="Times New Roman" w:hAnsi="Times New Roman" w:cs="Times New Roman"/>
          <w:sz w:val="24"/>
          <w:szCs w:val="24"/>
        </w:rPr>
        <w:t xml:space="preserve">est de rendre </w:t>
      </w:r>
      <w:r w:rsidR="00B86AD9">
        <w:rPr>
          <w:rFonts w:ascii="Times New Roman" w:eastAsia="Times New Roman" w:hAnsi="Times New Roman" w:cs="Times New Roman"/>
          <w:sz w:val="24"/>
          <w:szCs w:val="24"/>
        </w:rPr>
        <w:t xml:space="preserve">largement </w:t>
      </w:r>
      <w:r w:rsidR="007945EA">
        <w:rPr>
          <w:rFonts w:ascii="Times New Roman" w:eastAsia="Times New Roman" w:hAnsi="Times New Roman" w:cs="Times New Roman"/>
          <w:sz w:val="24"/>
          <w:szCs w:val="24"/>
        </w:rPr>
        <w:t xml:space="preserve">perceptible l’importance de l’Analyse de Fourier et le rôle même de la pensée de son créateur. </w:t>
      </w:r>
      <w:r w:rsidR="00097E8E">
        <w:rPr>
          <w:rFonts w:ascii="Times New Roman" w:eastAsia="Times New Roman" w:hAnsi="Times New Roman" w:cs="Times New Roman"/>
          <w:sz w:val="24"/>
          <w:szCs w:val="24"/>
        </w:rPr>
        <w:t xml:space="preserve">Ce qui reste paradoxal pour bien </w:t>
      </w:r>
      <w:r w:rsidR="00097E8E">
        <w:rPr>
          <w:rFonts w:ascii="Times New Roman" w:eastAsia="Times New Roman" w:hAnsi="Times New Roman" w:cs="Times New Roman"/>
          <w:sz w:val="24"/>
          <w:szCs w:val="24"/>
        </w:rPr>
        <w:lastRenderedPageBreak/>
        <w:t xml:space="preserve">des esprits qui affirment que les mathématiques aujourd’hui gomment leur </w:t>
      </w:r>
      <w:proofErr w:type="gramStart"/>
      <w:r w:rsidR="00097E8E">
        <w:rPr>
          <w:rFonts w:ascii="Times New Roman" w:eastAsia="Times New Roman" w:hAnsi="Times New Roman" w:cs="Times New Roman"/>
          <w:sz w:val="24"/>
          <w:szCs w:val="24"/>
        </w:rPr>
        <w:t>passé</w:t>
      </w:r>
      <w:proofErr w:type="gramEnd"/>
      <w:r w:rsidR="00097E8E">
        <w:rPr>
          <w:rFonts w:ascii="Times New Roman" w:eastAsia="Times New Roman" w:hAnsi="Times New Roman" w:cs="Times New Roman"/>
          <w:sz w:val="24"/>
          <w:szCs w:val="24"/>
        </w:rPr>
        <w:t xml:space="preserve"> dès qu’il dépasse quelques décennies. </w:t>
      </w:r>
    </w:p>
    <w:p w14:paraId="2283339A" w14:textId="77777777" w:rsidR="007C10CA" w:rsidRPr="00166744" w:rsidRDefault="007C10CA" w:rsidP="007A41F9">
      <w:pPr>
        <w:pStyle w:val="Pardfaut"/>
        <w:ind w:firstLine="720"/>
        <w:jc w:val="both"/>
        <w:rPr>
          <w:rFonts w:ascii="Times New Roman" w:eastAsia="Times New Roman" w:hAnsi="Times New Roman" w:cs="Times New Roman"/>
          <w:sz w:val="24"/>
          <w:szCs w:val="24"/>
        </w:rPr>
      </w:pPr>
      <w:r w:rsidRPr="008D6A2F">
        <w:rPr>
          <w:rFonts w:ascii="Times New Roman" w:eastAsia="Times New Roman" w:hAnsi="Times New Roman" w:cs="Times New Roman"/>
          <w:sz w:val="24"/>
          <w:szCs w:val="24"/>
        </w:rPr>
        <w:t xml:space="preserve">En </w:t>
      </w:r>
      <w:r w:rsidR="007945EA">
        <w:rPr>
          <w:rFonts w:ascii="Times New Roman" w:eastAsia="Times New Roman" w:hAnsi="Times New Roman" w:cs="Times New Roman"/>
          <w:sz w:val="24"/>
          <w:szCs w:val="24"/>
        </w:rPr>
        <w:t>quatr</w:t>
      </w:r>
      <w:r w:rsidR="00C57CA6" w:rsidRPr="008D6A2F">
        <w:rPr>
          <w:rFonts w:ascii="Times New Roman" w:eastAsia="Times New Roman" w:hAnsi="Times New Roman" w:cs="Times New Roman"/>
          <w:sz w:val="24"/>
          <w:szCs w:val="24"/>
        </w:rPr>
        <w:t xml:space="preserve">ième </w:t>
      </w:r>
      <w:r w:rsidR="00097E8E">
        <w:rPr>
          <w:rFonts w:ascii="Times New Roman" w:eastAsia="Times New Roman" w:hAnsi="Times New Roman" w:cs="Times New Roman"/>
          <w:sz w:val="24"/>
          <w:szCs w:val="24"/>
        </w:rPr>
        <w:t xml:space="preserve">et dernière </w:t>
      </w:r>
      <w:r w:rsidR="00C57CA6" w:rsidRPr="008D6A2F">
        <w:rPr>
          <w:rFonts w:ascii="Times New Roman" w:eastAsia="Times New Roman" w:hAnsi="Times New Roman" w:cs="Times New Roman"/>
          <w:sz w:val="24"/>
          <w:szCs w:val="24"/>
        </w:rPr>
        <w:t>partie</w:t>
      </w:r>
      <w:r w:rsidRPr="008D6A2F">
        <w:rPr>
          <w:rFonts w:ascii="Times New Roman" w:eastAsia="Times New Roman" w:hAnsi="Times New Roman" w:cs="Times New Roman"/>
          <w:sz w:val="24"/>
          <w:szCs w:val="24"/>
        </w:rPr>
        <w:t>, j</w:t>
      </w:r>
      <w:r w:rsidR="00151E27" w:rsidRPr="008D6A2F">
        <w:rPr>
          <w:rFonts w:ascii="Times New Roman" w:eastAsia="Times New Roman" w:hAnsi="Times New Roman" w:cs="Times New Roman"/>
          <w:sz w:val="24"/>
          <w:szCs w:val="24"/>
        </w:rPr>
        <w:t xml:space="preserve">e paraîtrai </w:t>
      </w:r>
      <w:r w:rsidR="002D2126" w:rsidRPr="008D6A2F">
        <w:rPr>
          <w:rFonts w:ascii="Times New Roman" w:eastAsia="Times New Roman" w:hAnsi="Times New Roman" w:cs="Times New Roman"/>
          <w:sz w:val="24"/>
          <w:szCs w:val="24"/>
        </w:rPr>
        <w:t xml:space="preserve">abandonner </w:t>
      </w:r>
      <w:r w:rsidR="004A0BFD" w:rsidRPr="008D6A2F">
        <w:rPr>
          <w:rFonts w:ascii="Times New Roman" w:eastAsia="Times New Roman" w:hAnsi="Times New Roman" w:cs="Times New Roman"/>
          <w:sz w:val="24"/>
          <w:szCs w:val="24"/>
        </w:rPr>
        <w:t xml:space="preserve">la physique, </w:t>
      </w:r>
      <w:r w:rsidR="00034C82" w:rsidRPr="008D6A2F">
        <w:rPr>
          <w:rFonts w:ascii="Times New Roman" w:eastAsia="Times New Roman" w:hAnsi="Times New Roman" w:cs="Times New Roman"/>
          <w:sz w:val="24"/>
          <w:szCs w:val="24"/>
        </w:rPr>
        <w:t>quand on l’entend</w:t>
      </w:r>
      <w:r w:rsidR="00151E27" w:rsidRPr="008D6A2F">
        <w:rPr>
          <w:rFonts w:ascii="Times New Roman" w:eastAsia="Times New Roman" w:hAnsi="Times New Roman" w:cs="Times New Roman"/>
          <w:sz w:val="24"/>
          <w:szCs w:val="24"/>
        </w:rPr>
        <w:t xml:space="preserve"> </w:t>
      </w:r>
      <w:r w:rsidR="005A178B" w:rsidRPr="008D6A2F">
        <w:rPr>
          <w:rFonts w:ascii="Times New Roman" w:eastAsia="Times New Roman" w:hAnsi="Times New Roman" w:cs="Times New Roman"/>
          <w:sz w:val="24"/>
          <w:szCs w:val="24"/>
        </w:rPr>
        <w:t>comme</w:t>
      </w:r>
      <w:r w:rsidR="004A0BFD" w:rsidRPr="008D6A2F">
        <w:rPr>
          <w:rFonts w:ascii="Times New Roman" w:eastAsia="Times New Roman" w:hAnsi="Times New Roman" w:cs="Times New Roman"/>
          <w:sz w:val="24"/>
          <w:szCs w:val="24"/>
        </w:rPr>
        <w:t xml:space="preserve"> l’étude </w:t>
      </w:r>
      <w:r w:rsidR="004A0BFD" w:rsidRPr="00166744">
        <w:rPr>
          <w:rFonts w:ascii="Times New Roman" w:eastAsia="Times New Roman" w:hAnsi="Times New Roman" w:cs="Times New Roman"/>
          <w:sz w:val="24"/>
          <w:szCs w:val="24"/>
        </w:rPr>
        <w:t xml:space="preserve">de la nature, en </w:t>
      </w:r>
      <w:r w:rsidR="00151E27" w:rsidRPr="00166744">
        <w:rPr>
          <w:rFonts w:ascii="Times New Roman" w:eastAsia="Times New Roman" w:hAnsi="Times New Roman" w:cs="Times New Roman"/>
          <w:sz w:val="24"/>
          <w:szCs w:val="24"/>
        </w:rPr>
        <w:t>analysant</w:t>
      </w:r>
      <w:r w:rsidR="004A0BFD" w:rsidRPr="00166744">
        <w:rPr>
          <w:rFonts w:ascii="Times New Roman" w:eastAsia="Times New Roman" w:hAnsi="Times New Roman" w:cs="Times New Roman"/>
          <w:sz w:val="24"/>
          <w:szCs w:val="24"/>
        </w:rPr>
        <w:t xml:space="preserve"> le sens qu’</w:t>
      </w:r>
      <w:r w:rsidR="002D2126" w:rsidRPr="00166744">
        <w:rPr>
          <w:rFonts w:ascii="Times New Roman" w:eastAsia="Times New Roman" w:hAnsi="Times New Roman" w:cs="Times New Roman"/>
          <w:sz w:val="24"/>
          <w:szCs w:val="24"/>
        </w:rPr>
        <w:t>Alan Turing a su donner au mot « incalculable »</w:t>
      </w:r>
      <w:r w:rsidR="004A0BFD" w:rsidRPr="00166744">
        <w:rPr>
          <w:rFonts w:ascii="Times New Roman" w:eastAsia="Times New Roman" w:hAnsi="Times New Roman" w:cs="Times New Roman"/>
          <w:sz w:val="24"/>
          <w:szCs w:val="24"/>
        </w:rPr>
        <w:t xml:space="preserve"> et qui permet les splendides problèmes sur l’évaluation des performances des algorithmes</w:t>
      </w:r>
      <w:r w:rsidR="002D2126" w:rsidRPr="00166744">
        <w:rPr>
          <w:rFonts w:ascii="Times New Roman" w:eastAsia="Times New Roman" w:hAnsi="Times New Roman" w:cs="Times New Roman"/>
          <w:sz w:val="24"/>
          <w:szCs w:val="24"/>
        </w:rPr>
        <w:t xml:space="preserve">. </w:t>
      </w:r>
      <w:r w:rsidR="004A0BFD" w:rsidRPr="00166744">
        <w:rPr>
          <w:rFonts w:ascii="Times New Roman" w:eastAsia="Times New Roman" w:hAnsi="Times New Roman" w:cs="Times New Roman"/>
          <w:sz w:val="24"/>
          <w:szCs w:val="24"/>
        </w:rPr>
        <w:t xml:space="preserve">Si le meilleur n’est pas possible, cela ne signifie pas que </w:t>
      </w:r>
      <w:r w:rsidR="001F4F38">
        <w:rPr>
          <w:rFonts w:ascii="Times New Roman" w:eastAsia="Times New Roman" w:hAnsi="Times New Roman" w:cs="Times New Roman"/>
          <w:sz w:val="24"/>
          <w:szCs w:val="24"/>
        </w:rPr>
        <w:t>ce qui l’est un</w:t>
      </w:r>
      <w:r w:rsidR="004A0BFD" w:rsidRPr="00166744">
        <w:rPr>
          <w:rFonts w:ascii="Times New Roman" w:eastAsia="Times New Roman" w:hAnsi="Times New Roman" w:cs="Times New Roman"/>
          <w:sz w:val="24"/>
          <w:szCs w:val="24"/>
        </w:rPr>
        <w:t xml:space="preserve"> peu </w:t>
      </w:r>
      <w:r w:rsidR="001F4F38">
        <w:rPr>
          <w:rFonts w:ascii="Times New Roman" w:eastAsia="Times New Roman" w:hAnsi="Times New Roman" w:cs="Times New Roman"/>
          <w:sz w:val="24"/>
          <w:szCs w:val="24"/>
        </w:rPr>
        <w:t xml:space="preserve">moins </w:t>
      </w:r>
      <w:r w:rsidR="006615AD" w:rsidRPr="00166744">
        <w:rPr>
          <w:rFonts w:ascii="Times New Roman" w:eastAsia="Times New Roman" w:hAnsi="Times New Roman" w:cs="Times New Roman"/>
          <w:sz w:val="24"/>
          <w:szCs w:val="24"/>
        </w:rPr>
        <w:t>n</w:t>
      </w:r>
      <w:r w:rsidR="004A0BFD" w:rsidRPr="00166744">
        <w:rPr>
          <w:rFonts w:ascii="Times New Roman" w:eastAsia="Times New Roman" w:hAnsi="Times New Roman" w:cs="Times New Roman"/>
          <w:sz w:val="24"/>
          <w:szCs w:val="24"/>
        </w:rPr>
        <w:t>e soit</w:t>
      </w:r>
      <w:r w:rsidR="006615AD" w:rsidRPr="00166744">
        <w:rPr>
          <w:rFonts w:ascii="Times New Roman" w:eastAsia="Times New Roman" w:hAnsi="Times New Roman" w:cs="Times New Roman"/>
          <w:sz w:val="24"/>
          <w:szCs w:val="24"/>
        </w:rPr>
        <w:t xml:space="preserve"> pas réalisable</w:t>
      </w:r>
      <w:r w:rsidR="004A0BFD" w:rsidRPr="00166744">
        <w:rPr>
          <w:rFonts w:ascii="Times New Roman" w:eastAsia="Times New Roman" w:hAnsi="Times New Roman" w:cs="Times New Roman"/>
          <w:sz w:val="24"/>
          <w:szCs w:val="24"/>
        </w:rPr>
        <w:t xml:space="preserve">. </w:t>
      </w:r>
      <w:r w:rsidR="00222CD5">
        <w:rPr>
          <w:rFonts w:ascii="Times New Roman" w:eastAsia="Times New Roman" w:hAnsi="Times New Roman" w:cs="Times New Roman"/>
          <w:sz w:val="24"/>
          <w:szCs w:val="24"/>
        </w:rPr>
        <w:t xml:space="preserve">Et donc, l’existence même de l’incalculable permet un retour de l’expérimentation. </w:t>
      </w:r>
      <w:r w:rsidR="006615AD" w:rsidRPr="00166744">
        <w:rPr>
          <w:rFonts w:ascii="Times New Roman" w:eastAsia="Times New Roman" w:hAnsi="Times New Roman" w:cs="Times New Roman"/>
          <w:sz w:val="24"/>
          <w:szCs w:val="24"/>
        </w:rPr>
        <w:t>J</w:t>
      </w:r>
      <w:r w:rsidR="003578A2">
        <w:rPr>
          <w:rFonts w:ascii="Times New Roman" w:eastAsia="Times New Roman" w:hAnsi="Times New Roman" w:cs="Times New Roman"/>
          <w:sz w:val="24"/>
          <w:szCs w:val="24"/>
        </w:rPr>
        <w:t>e prendrai l’</w:t>
      </w:r>
      <w:r w:rsidR="004A0BFD" w:rsidRPr="00166744">
        <w:rPr>
          <w:rFonts w:ascii="Times New Roman" w:eastAsia="Times New Roman" w:hAnsi="Times New Roman" w:cs="Times New Roman"/>
          <w:sz w:val="24"/>
          <w:szCs w:val="24"/>
        </w:rPr>
        <w:t>exemple de l’algorithme de Louvain pour indiquer comment une idée aussi formelle que celle de matrice, et ses vecteurs colonne</w:t>
      </w:r>
      <w:r w:rsidR="00DE27E2" w:rsidRPr="00166744">
        <w:rPr>
          <w:rFonts w:ascii="Times New Roman" w:eastAsia="Times New Roman" w:hAnsi="Times New Roman" w:cs="Times New Roman"/>
          <w:sz w:val="24"/>
          <w:szCs w:val="24"/>
        </w:rPr>
        <w:t>s</w:t>
      </w:r>
      <w:r w:rsidR="004A0BFD" w:rsidRPr="00166744">
        <w:rPr>
          <w:rFonts w:ascii="Times New Roman" w:eastAsia="Times New Roman" w:hAnsi="Times New Roman" w:cs="Times New Roman"/>
          <w:sz w:val="24"/>
          <w:szCs w:val="24"/>
        </w:rPr>
        <w:t xml:space="preserve"> par exemple, permet de justifier des calculs particulièrement performants</w:t>
      </w:r>
      <w:r w:rsidR="0062207D" w:rsidRPr="00166744">
        <w:rPr>
          <w:rFonts w:ascii="Times New Roman" w:eastAsia="Times New Roman" w:hAnsi="Times New Roman" w:cs="Times New Roman"/>
          <w:sz w:val="24"/>
          <w:szCs w:val="24"/>
        </w:rPr>
        <w:t>, rendus possibles par notre emploi des machines</w:t>
      </w:r>
      <w:r w:rsidR="004A0BFD" w:rsidRPr="00166744">
        <w:rPr>
          <w:rFonts w:ascii="Times New Roman" w:eastAsia="Times New Roman" w:hAnsi="Times New Roman" w:cs="Times New Roman"/>
          <w:sz w:val="24"/>
          <w:szCs w:val="24"/>
        </w:rPr>
        <w:t>.</w:t>
      </w:r>
      <w:r w:rsidR="006615AD" w:rsidRPr="00166744">
        <w:rPr>
          <w:rFonts w:ascii="Times New Roman" w:eastAsia="Times New Roman" w:hAnsi="Times New Roman" w:cs="Times New Roman"/>
          <w:sz w:val="24"/>
          <w:szCs w:val="24"/>
        </w:rPr>
        <w:t xml:space="preserve"> </w:t>
      </w:r>
      <w:r w:rsidR="00280198">
        <w:rPr>
          <w:rFonts w:ascii="Times New Roman" w:eastAsia="Times New Roman" w:hAnsi="Times New Roman" w:cs="Times New Roman"/>
          <w:sz w:val="24"/>
          <w:szCs w:val="24"/>
        </w:rPr>
        <w:t>J’aurai pu faire un lien avec l’A</w:t>
      </w:r>
      <w:r w:rsidR="002830D8">
        <w:rPr>
          <w:rFonts w:ascii="Times New Roman" w:eastAsia="Times New Roman" w:hAnsi="Times New Roman" w:cs="Times New Roman"/>
          <w:sz w:val="24"/>
          <w:szCs w:val="24"/>
        </w:rPr>
        <w:t>nalyse de F</w:t>
      </w:r>
      <w:r w:rsidR="00280198">
        <w:rPr>
          <w:rFonts w:ascii="Times New Roman" w:eastAsia="Times New Roman" w:hAnsi="Times New Roman" w:cs="Times New Roman"/>
          <w:sz w:val="24"/>
          <w:szCs w:val="24"/>
        </w:rPr>
        <w:t>ourier de</w:t>
      </w:r>
      <w:r w:rsidR="002830D8">
        <w:rPr>
          <w:rFonts w:ascii="Times New Roman" w:eastAsia="Times New Roman" w:hAnsi="Times New Roman" w:cs="Times New Roman"/>
          <w:sz w:val="24"/>
          <w:szCs w:val="24"/>
        </w:rPr>
        <w:t>s</w:t>
      </w:r>
      <w:r w:rsidR="00280198">
        <w:rPr>
          <w:rFonts w:ascii="Times New Roman" w:eastAsia="Times New Roman" w:hAnsi="Times New Roman" w:cs="Times New Roman"/>
          <w:sz w:val="24"/>
          <w:szCs w:val="24"/>
        </w:rPr>
        <w:t xml:space="preserve"> IIe </w:t>
      </w:r>
      <w:r w:rsidR="002830D8">
        <w:rPr>
          <w:rFonts w:ascii="Times New Roman" w:eastAsia="Times New Roman" w:hAnsi="Times New Roman" w:cs="Times New Roman"/>
          <w:sz w:val="24"/>
          <w:szCs w:val="24"/>
        </w:rPr>
        <w:t xml:space="preserve">et IIIe </w:t>
      </w:r>
      <w:r w:rsidR="00280198">
        <w:rPr>
          <w:rFonts w:ascii="Times New Roman" w:eastAsia="Times New Roman" w:hAnsi="Times New Roman" w:cs="Times New Roman"/>
          <w:sz w:val="24"/>
          <w:szCs w:val="24"/>
        </w:rPr>
        <w:t>partie</w:t>
      </w:r>
      <w:r w:rsidR="002830D8">
        <w:rPr>
          <w:rFonts w:ascii="Times New Roman" w:eastAsia="Times New Roman" w:hAnsi="Times New Roman" w:cs="Times New Roman"/>
          <w:sz w:val="24"/>
          <w:szCs w:val="24"/>
        </w:rPr>
        <w:t>s en évoquant les processus numériques performants de la Transformée de Fourier Rapide de la seconde moitié du XX</w:t>
      </w:r>
      <w:r w:rsidR="002830D8" w:rsidRPr="002830D8">
        <w:rPr>
          <w:rFonts w:ascii="Times New Roman" w:eastAsia="Times New Roman" w:hAnsi="Times New Roman" w:cs="Times New Roman"/>
          <w:sz w:val="24"/>
          <w:szCs w:val="24"/>
          <w:vertAlign w:val="superscript"/>
        </w:rPr>
        <w:t>e</w:t>
      </w:r>
      <w:r w:rsidR="002830D8">
        <w:rPr>
          <w:rFonts w:ascii="Times New Roman" w:eastAsia="Times New Roman" w:hAnsi="Times New Roman" w:cs="Times New Roman"/>
          <w:sz w:val="24"/>
          <w:szCs w:val="24"/>
        </w:rPr>
        <w:t xml:space="preserve"> siècle, ou encore les calculs d’aujourd’hui sur les ondelettes. Mais</w:t>
      </w:r>
      <w:r w:rsidR="00097E8E">
        <w:rPr>
          <w:rFonts w:ascii="Times New Roman" w:eastAsia="Times New Roman" w:hAnsi="Times New Roman" w:cs="Times New Roman"/>
          <w:sz w:val="24"/>
          <w:szCs w:val="24"/>
        </w:rPr>
        <w:t>,</w:t>
      </w:r>
      <w:r w:rsidR="002830D8">
        <w:rPr>
          <w:rFonts w:ascii="Times New Roman" w:eastAsia="Times New Roman" w:hAnsi="Times New Roman" w:cs="Times New Roman"/>
          <w:sz w:val="24"/>
          <w:szCs w:val="24"/>
        </w:rPr>
        <w:t xml:space="preserve"> cette fois justement</w:t>
      </w:r>
      <w:r w:rsidR="00097E8E">
        <w:rPr>
          <w:rFonts w:ascii="Times New Roman" w:eastAsia="Times New Roman" w:hAnsi="Times New Roman" w:cs="Times New Roman"/>
          <w:sz w:val="24"/>
          <w:szCs w:val="24"/>
        </w:rPr>
        <w:t>,</w:t>
      </w:r>
      <w:r w:rsidR="002830D8">
        <w:rPr>
          <w:rFonts w:ascii="Times New Roman" w:eastAsia="Times New Roman" w:hAnsi="Times New Roman" w:cs="Times New Roman"/>
          <w:sz w:val="24"/>
          <w:szCs w:val="24"/>
        </w:rPr>
        <w:t xml:space="preserve"> je me limite pour rester au niveau mathéma</w:t>
      </w:r>
      <w:r w:rsidR="00097E8E">
        <w:rPr>
          <w:rFonts w:ascii="Times New Roman" w:eastAsia="Times New Roman" w:hAnsi="Times New Roman" w:cs="Times New Roman"/>
          <w:sz w:val="24"/>
          <w:szCs w:val="24"/>
        </w:rPr>
        <w:t>tique moyen de ma présentation.</w:t>
      </w:r>
      <w:r w:rsidR="002830D8">
        <w:rPr>
          <w:rFonts w:ascii="Times New Roman" w:eastAsia="Times New Roman" w:hAnsi="Times New Roman" w:cs="Times New Roman"/>
          <w:sz w:val="24"/>
          <w:szCs w:val="24"/>
        </w:rPr>
        <w:t xml:space="preserve"> </w:t>
      </w:r>
    </w:p>
    <w:p w14:paraId="1E5F7157" w14:textId="77777777" w:rsidR="00EE6431" w:rsidRDefault="00EE6431" w:rsidP="007A41F9">
      <w:pPr>
        <w:pStyle w:val="Pardfaut"/>
        <w:ind w:firstLine="720"/>
        <w:jc w:val="both"/>
        <w:rPr>
          <w:rFonts w:ascii="Times New Roman" w:eastAsia="Times New Roman" w:hAnsi="Times New Roman" w:cs="Times New Roman"/>
          <w:sz w:val="24"/>
          <w:szCs w:val="24"/>
        </w:rPr>
      </w:pPr>
    </w:p>
    <w:p w14:paraId="4E8BDAA4" w14:textId="393A2A8B" w:rsidR="009A10A3" w:rsidRDefault="007C10CA" w:rsidP="007A41F9">
      <w:pPr>
        <w:pStyle w:val="Pardfaut"/>
        <w:ind w:firstLine="720"/>
        <w:jc w:val="both"/>
        <w:rPr>
          <w:rFonts w:ascii="Times New Roman" w:eastAsia="Times New Roman" w:hAnsi="Times New Roman" w:cs="Times New Roman"/>
          <w:sz w:val="24"/>
          <w:szCs w:val="24"/>
        </w:rPr>
      </w:pPr>
      <w:r w:rsidRPr="00166744">
        <w:rPr>
          <w:rFonts w:ascii="Times New Roman" w:eastAsia="Times New Roman" w:hAnsi="Times New Roman" w:cs="Times New Roman"/>
          <w:sz w:val="24"/>
          <w:szCs w:val="24"/>
        </w:rPr>
        <w:t xml:space="preserve">Ayant décrit </w:t>
      </w:r>
      <w:r w:rsidR="00151E27" w:rsidRPr="00166744">
        <w:rPr>
          <w:rFonts w:ascii="Times New Roman" w:eastAsia="Times New Roman" w:hAnsi="Times New Roman" w:cs="Times New Roman"/>
          <w:sz w:val="24"/>
          <w:szCs w:val="24"/>
        </w:rPr>
        <w:t>u</w:t>
      </w:r>
      <w:r w:rsidR="006615AD" w:rsidRPr="00166744">
        <w:rPr>
          <w:rFonts w:ascii="Times New Roman" w:eastAsia="Times New Roman" w:hAnsi="Times New Roman" w:cs="Times New Roman"/>
          <w:sz w:val="24"/>
          <w:szCs w:val="24"/>
        </w:rPr>
        <w:t>n</w:t>
      </w:r>
      <w:r w:rsidR="00034C82" w:rsidRPr="00166744">
        <w:rPr>
          <w:rFonts w:ascii="Times New Roman" w:eastAsia="Times New Roman" w:hAnsi="Times New Roman" w:cs="Times New Roman"/>
          <w:sz w:val="24"/>
          <w:szCs w:val="24"/>
        </w:rPr>
        <w:t xml:space="preserve"> parcours bien</w:t>
      </w:r>
      <w:r w:rsidRPr="00166744">
        <w:rPr>
          <w:rFonts w:ascii="Times New Roman" w:eastAsia="Times New Roman" w:hAnsi="Times New Roman" w:cs="Times New Roman"/>
          <w:sz w:val="24"/>
          <w:szCs w:val="24"/>
        </w:rPr>
        <w:t xml:space="preserve"> </w:t>
      </w:r>
      <w:r w:rsidR="00151E27" w:rsidRPr="00166744">
        <w:rPr>
          <w:rFonts w:ascii="Times New Roman" w:eastAsia="Times New Roman" w:hAnsi="Times New Roman" w:cs="Times New Roman"/>
          <w:sz w:val="24"/>
          <w:szCs w:val="24"/>
        </w:rPr>
        <w:t xml:space="preserve">trop long pour un seul exposé oral, </w:t>
      </w:r>
      <w:r w:rsidR="00034C82" w:rsidRPr="00166744">
        <w:rPr>
          <w:rFonts w:ascii="Times New Roman" w:eastAsia="Times New Roman" w:hAnsi="Times New Roman" w:cs="Times New Roman"/>
          <w:sz w:val="24"/>
          <w:szCs w:val="24"/>
        </w:rPr>
        <w:t xml:space="preserve">mais </w:t>
      </w:r>
      <w:r w:rsidR="001F4F38">
        <w:rPr>
          <w:rFonts w:ascii="Times New Roman" w:eastAsia="Times New Roman" w:hAnsi="Times New Roman" w:cs="Times New Roman"/>
          <w:sz w:val="24"/>
          <w:szCs w:val="24"/>
        </w:rPr>
        <w:t xml:space="preserve">dont </w:t>
      </w:r>
      <w:r w:rsidR="00097E8E">
        <w:rPr>
          <w:rFonts w:ascii="Times New Roman" w:eastAsia="Times New Roman" w:hAnsi="Times New Roman" w:cs="Times New Roman"/>
          <w:sz w:val="24"/>
          <w:szCs w:val="24"/>
        </w:rPr>
        <w:t>les</w:t>
      </w:r>
      <w:r w:rsidR="00034C82" w:rsidRPr="00166744">
        <w:rPr>
          <w:rFonts w:ascii="Times New Roman" w:eastAsia="Times New Roman" w:hAnsi="Times New Roman" w:cs="Times New Roman"/>
          <w:sz w:val="24"/>
          <w:szCs w:val="24"/>
        </w:rPr>
        <w:t xml:space="preserve"> parties sont largement indépendantes et séparément lisibles, </w:t>
      </w:r>
      <w:r w:rsidRPr="00166744">
        <w:rPr>
          <w:rFonts w:ascii="Times New Roman" w:eastAsia="Times New Roman" w:hAnsi="Times New Roman" w:cs="Times New Roman"/>
          <w:sz w:val="24"/>
          <w:szCs w:val="24"/>
        </w:rPr>
        <w:t xml:space="preserve">je </w:t>
      </w:r>
      <w:r w:rsidR="00F9746C" w:rsidRPr="00166744">
        <w:rPr>
          <w:rFonts w:ascii="Times New Roman" w:eastAsia="Times New Roman" w:hAnsi="Times New Roman" w:cs="Times New Roman"/>
          <w:sz w:val="24"/>
          <w:szCs w:val="24"/>
        </w:rPr>
        <w:t>n</w:t>
      </w:r>
      <w:r w:rsidRPr="00166744">
        <w:rPr>
          <w:rFonts w:ascii="Times New Roman" w:eastAsia="Times New Roman" w:hAnsi="Times New Roman" w:cs="Times New Roman"/>
          <w:sz w:val="24"/>
          <w:szCs w:val="24"/>
        </w:rPr>
        <w:t xml:space="preserve">e divise pas en une partie technique </w:t>
      </w:r>
      <w:r w:rsidR="00151E27" w:rsidRPr="00166744">
        <w:rPr>
          <w:rFonts w:ascii="Times New Roman" w:eastAsia="Times New Roman" w:hAnsi="Times New Roman" w:cs="Times New Roman"/>
          <w:sz w:val="24"/>
          <w:szCs w:val="24"/>
        </w:rPr>
        <w:t>ou occasionnelle</w:t>
      </w:r>
      <w:r w:rsidR="00034C82" w:rsidRPr="00166744">
        <w:rPr>
          <w:rFonts w:ascii="Times New Roman" w:eastAsia="Times New Roman" w:hAnsi="Times New Roman" w:cs="Times New Roman"/>
          <w:sz w:val="24"/>
          <w:szCs w:val="24"/>
        </w:rPr>
        <w:t>, voire positive</w:t>
      </w:r>
      <w:r w:rsidR="00151E27" w:rsidRPr="00166744">
        <w:rPr>
          <w:rFonts w:ascii="Times New Roman" w:eastAsia="Times New Roman" w:hAnsi="Times New Roman" w:cs="Times New Roman"/>
          <w:sz w:val="24"/>
          <w:szCs w:val="24"/>
        </w:rPr>
        <w:t xml:space="preserve"> </w:t>
      </w:r>
      <w:r w:rsidRPr="00166744">
        <w:rPr>
          <w:rFonts w:ascii="Times New Roman" w:eastAsia="Times New Roman" w:hAnsi="Times New Roman" w:cs="Times New Roman"/>
          <w:sz w:val="24"/>
          <w:szCs w:val="24"/>
        </w:rPr>
        <w:t xml:space="preserve">– les cas du calcul - et une partie </w:t>
      </w:r>
      <w:r w:rsidR="00034C82" w:rsidRPr="00166744">
        <w:rPr>
          <w:rFonts w:ascii="Times New Roman" w:eastAsia="Times New Roman" w:hAnsi="Times New Roman" w:cs="Times New Roman"/>
          <w:sz w:val="24"/>
          <w:szCs w:val="24"/>
        </w:rPr>
        <w:t xml:space="preserve">qui serait </w:t>
      </w:r>
      <w:r w:rsidRPr="00166744">
        <w:rPr>
          <w:rFonts w:ascii="Times New Roman" w:eastAsia="Times New Roman" w:hAnsi="Times New Roman" w:cs="Times New Roman"/>
          <w:sz w:val="24"/>
          <w:szCs w:val="24"/>
        </w:rPr>
        <w:t xml:space="preserve">philosophique ou théorique. L’avantage d’un recours à l’histoire des mathématiques est précisément de ne pas avoir à </w:t>
      </w:r>
      <w:r w:rsidR="00151E27" w:rsidRPr="00166744">
        <w:rPr>
          <w:rFonts w:ascii="Times New Roman" w:eastAsia="Times New Roman" w:hAnsi="Times New Roman" w:cs="Times New Roman"/>
          <w:sz w:val="24"/>
          <w:szCs w:val="24"/>
        </w:rPr>
        <w:t>sépar</w:t>
      </w:r>
      <w:r w:rsidRPr="00166744">
        <w:rPr>
          <w:rFonts w:ascii="Times New Roman" w:eastAsia="Times New Roman" w:hAnsi="Times New Roman" w:cs="Times New Roman"/>
          <w:sz w:val="24"/>
          <w:szCs w:val="24"/>
        </w:rPr>
        <w:t xml:space="preserve">er pratique et réflexion. </w:t>
      </w:r>
      <w:r w:rsidR="00151E27" w:rsidRPr="00166744">
        <w:rPr>
          <w:rFonts w:ascii="Times New Roman" w:eastAsia="Times New Roman" w:hAnsi="Times New Roman" w:cs="Times New Roman"/>
          <w:sz w:val="24"/>
          <w:szCs w:val="24"/>
        </w:rPr>
        <w:t xml:space="preserve">Bien sûr que l’historien épistémologue intervient </w:t>
      </w:r>
      <w:r w:rsidR="00097E8E">
        <w:rPr>
          <w:rFonts w:ascii="Times New Roman" w:eastAsia="Times New Roman" w:hAnsi="Times New Roman" w:cs="Times New Roman"/>
          <w:sz w:val="24"/>
          <w:szCs w:val="24"/>
        </w:rPr>
        <w:t>avec sa connaissance du</w:t>
      </w:r>
      <w:r w:rsidR="003578A2">
        <w:rPr>
          <w:rFonts w:ascii="Times New Roman" w:eastAsia="Times New Roman" w:hAnsi="Times New Roman" w:cs="Times New Roman"/>
          <w:sz w:val="24"/>
          <w:szCs w:val="24"/>
        </w:rPr>
        <w:t xml:space="preserve"> p</w:t>
      </w:r>
      <w:r w:rsidR="00097E8E">
        <w:rPr>
          <w:rFonts w:ascii="Times New Roman" w:eastAsia="Times New Roman" w:hAnsi="Times New Roman" w:cs="Times New Roman"/>
          <w:sz w:val="24"/>
          <w:szCs w:val="24"/>
        </w:rPr>
        <w:t xml:space="preserve">résent </w:t>
      </w:r>
      <w:r w:rsidR="00151E27" w:rsidRPr="00166744">
        <w:rPr>
          <w:rFonts w:ascii="Times New Roman" w:eastAsia="Times New Roman" w:hAnsi="Times New Roman" w:cs="Times New Roman"/>
          <w:sz w:val="24"/>
          <w:szCs w:val="24"/>
        </w:rPr>
        <w:t xml:space="preserve">lorsqu’il décrit les situations du passé. </w:t>
      </w:r>
      <w:r w:rsidR="00AE2AB5">
        <w:rPr>
          <w:rFonts w:ascii="Times New Roman" w:eastAsia="Times New Roman" w:hAnsi="Times New Roman" w:cs="Times New Roman"/>
          <w:sz w:val="24"/>
          <w:szCs w:val="24"/>
        </w:rPr>
        <w:t xml:space="preserve">Mon attitude, pourtant non issue de la logique, s’inscrit </w:t>
      </w:r>
      <w:r w:rsidR="005A58DD" w:rsidRPr="00166744">
        <w:rPr>
          <w:rFonts w:ascii="Times New Roman" w:eastAsia="Times New Roman" w:hAnsi="Times New Roman" w:cs="Times New Roman"/>
          <w:sz w:val="24"/>
          <w:szCs w:val="24"/>
        </w:rPr>
        <w:t>dans un genre</w:t>
      </w:r>
      <w:r w:rsidR="00AE2AB5">
        <w:rPr>
          <w:rFonts w:ascii="Times New Roman" w:eastAsia="Times New Roman" w:hAnsi="Times New Roman" w:cs="Times New Roman"/>
          <w:sz w:val="24"/>
          <w:szCs w:val="24"/>
        </w:rPr>
        <w:t xml:space="preserve"> aujourd’hui appelé</w:t>
      </w:r>
      <w:r w:rsidRPr="00166744">
        <w:rPr>
          <w:rFonts w:ascii="Times New Roman" w:eastAsia="Times New Roman" w:hAnsi="Times New Roman" w:cs="Times New Roman"/>
          <w:sz w:val="24"/>
          <w:szCs w:val="24"/>
        </w:rPr>
        <w:t xml:space="preserve"> </w:t>
      </w:r>
      <w:r w:rsidR="005A58DD" w:rsidRPr="00166744">
        <w:rPr>
          <w:rFonts w:ascii="Times New Roman" w:eastAsia="Times New Roman" w:hAnsi="Times New Roman" w:cs="Times New Roman"/>
          <w:sz w:val="24"/>
          <w:szCs w:val="24"/>
        </w:rPr>
        <w:t>l</w:t>
      </w:r>
      <w:r w:rsidRPr="00166744">
        <w:rPr>
          <w:rFonts w:ascii="Times New Roman" w:eastAsia="Times New Roman" w:hAnsi="Times New Roman" w:cs="Times New Roman"/>
          <w:sz w:val="24"/>
          <w:szCs w:val="24"/>
        </w:rPr>
        <w:t>e « </w:t>
      </w:r>
      <w:proofErr w:type="spellStart"/>
      <w:r w:rsidR="002C2442" w:rsidRPr="00166744">
        <w:rPr>
          <w:rFonts w:ascii="Times New Roman" w:eastAsia="Times New Roman" w:hAnsi="Times New Roman" w:cs="Times New Roman"/>
          <w:i/>
          <w:sz w:val="24"/>
          <w:szCs w:val="24"/>
        </w:rPr>
        <w:t>practical</w:t>
      </w:r>
      <w:proofErr w:type="spellEnd"/>
      <w:r w:rsidRPr="00166744">
        <w:rPr>
          <w:rFonts w:ascii="Times New Roman" w:eastAsia="Times New Roman" w:hAnsi="Times New Roman" w:cs="Times New Roman"/>
          <w:i/>
          <w:sz w:val="24"/>
          <w:szCs w:val="24"/>
        </w:rPr>
        <w:t xml:space="preserve"> </w:t>
      </w:r>
      <w:proofErr w:type="spellStart"/>
      <w:r w:rsidRPr="00166744">
        <w:rPr>
          <w:rFonts w:ascii="Times New Roman" w:eastAsia="Times New Roman" w:hAnsi="Times New Roman" w:cs="Times New Roman"/>
          <w:i/>
          <w:sz w:val="24"/>
          <w:szCs w:val="24"/>
        </w:rPr>
        <w:t>turn</w:t>
      </w:r>
      <w:proofErr w:type="spellEnd"/>
      <w:r w:rsidRPr="00166744">
        <w:rPr>
          <w:rFonts w:ascii="Times New Roman" w:eastAsia="Times New Roman" w:hAnsi="Times New Roman" w:cs="Times New Roman"/>
          <w:i/>
          <w:sz w:val="24"/>
          <w:szCs w:val="24"/>
        </w:rPr>
        <w:t xml:space="preserve"> in </w:t>
      </w:r>
      <w:proofErr w:type="spellStart"/>
      <w:r w:rsidRPr="00166744">
        <w:rPr>
          <w:rFonts w:ascii="Times New Roman" w:eastAsia="Times New Roman" w:hAnsi="Times New Roman" w:cs="Times New Roman"/>
          <w:i/>
          <w:sz w:val="24"/>
          <w:szCs w:val="24"/>
        </w:rPr>
        <w:t>philosophy</w:t>
      </w:r>
      <w:proofErr w:type="spellEnd"/>
      <w:r w:rsidRPr="00166744">
        <w:rPr>
          <w:rFonts w:ascii="Times New Roman" w:eastAsia="Times New Roman" w:hAnsi="Times New Roman" w:cs="Times New Roman"/>
          <w:i/>
          <w:sz w:val="24"/>
          <w:szCs w:val="24"/>
        </w:rPr>
        <w:t xml:space="preserve"> of science</w:t>
      </w:r>
      <w:r w:rsidRPr="00166744">
        <w:rPr>
          <w:rFonts w:ascii="Times New Roman" w:eastAsia="Times New Roman" w:hAnsi="Times New Roman" w:cs="Times New Roman"/>
          <w:sz w:val="24"/>
          <w:szCs w:val="24"/>
        </w:rPr>
        <w:t> »</w:t>
      </w:r>
      <w:r w:rsidRPr="00166744">
        <w:rPr>
          <w:rStyle w:val="Appelnotedebasdep"/>
          <w:rFonts w:ascii="Times New Roman" w:eastAsia="Times New Roman" w:hAnsi="Times New Roman" w:cs="Times New Roman"/>
          <w:sz w:val="24"/>
          <w:szCs w:val="24"/>
        </w:rPr>
        <w:footnoteReference w:id="3"/>
      </w:r>
      <w:r w:rsidR="00AE2AB5">
        <w:rPr>
          <w:rFonts w:ascii="Times New Roman" w:eastAsia="Times New Roman" w:hAnsi="Times New Roman" w:cs="Times New Roman"/>
          <w:sz w:val="24"/>
          <w:szCs w:val="24"/>
        </w:rPr>
        <w:t xml:space="preserve"> ; elle s’inspire surtout de la </w:t>
      </w:r>
      <w:r w:rsidRPr="00166744">
        <w:rPr>
          <w:rFonts w:ascii="Times New Roman" w:eastAsia="Times New Roman" w:hAnsi="Times New Roman" w:cs="Times New Roman"/>
          <w:sz w:val="24"/>
          <w:szCs w:val="24"/>
        </w:rPr>
        <w:t>démarche de Gaston Bachelard</w:t>
      </w:r>
      <w:r w:rsidR="00151E27" w:rsidRPr="00166744">
        <w:rPr>
          <w:rFonts w:ascii="Times New Roman" w:eastAsia="Times New Roman" w:hAnsi="Times New Roman" w:cs="Times New Roman"/>
          <w:sz w:val="24"/>
          <w:szCs w:val="24"/>
        </w:rPr>
        <w:t>, qui sc</w:t>
      </w:r>
      <w:r w:rsidR="00AE2AB5">
        <w:rPr>
          <w:rFonts w:ascii="Times New Roman" w:eastAsia="Times New Roman" w:hAnsi="Times New Roman" w:cs="Times New Roman"/>
          <w:sz w:val="24"/>
          <w:szCs w:val="24"/>
        </w:rPr>
        <w:t>rute ce que dit le scientifique</w:t>
      </w:r>
      <w:r w:rsidR="00151E27" w:rsidRPr="00166744">
        <w:rPr>
          <w:rFonts w:ascii="Times New Roman" w:eastAsia="Times New Roman" w:hAnsi="Times New Roman" w:cs="Times New Roman"/>
          <w:sz w:val="24"/>
          <w:szCs w:val="24"/>
        </w:rPr>
        <w:t xml:space="preserve"> et s’interroge, un peu dogmatiqueme</w:t>
      </w:r>
      <w:r w:rsidR="00A442BC" w:rsidRPr="00166744">
        <w:rPr>
          <w:rFonts w:ascii="Times New Roman" w:eastAsia="Times New Roman" w:hAnsi="Times New Roman" w:cs="Times New Roman"/>
          <w:sz w:val="24"/>
          <w:szCs w:val="24"/>
        </w:rPr>
        <w:t>n</w:t>
      </w:r>
      <w:r w:rsidR="00097E8E">
        <w:rPr>
          <w:rFonts w:ascii="Times New Roman" w:eastAsia="Times New Roman" w:hAnsi="Times New Roman" w:cs="Times New Roman"/>
          <w:sz w:val="24"/>
          <w:szCs w:val="24"/>
        </w:rPr>
        <w:t>t quelquefois, sur ce qu’il a</w:t>
      </w:r>
      <w:r w:rsidR="00151E27" w:rsidRPr="00166744">
        <w:rPr>
          <w:rFonts w:ascii="Times New Roman" w:eastAsia="Times New Roman" w:hAnsi="Times New Roman" w:cs="Times New Roman"/>
          <w:sz w:val="24"/>
          <w:szCs w:val="24"/>
        </w:rPr>
        <w:t xml:space="preserve"> appelé </w:t>
      </w:r>
      <w:r w:rsidR="005A178B" w:rsidRPr="00166744">
        <w:rPr>
          <w:rFonts w:ascii="Times New Roman" w:eastAsia="Times New Roman" w:hAnsi="Times New Roman" w:cs="Times New Roman"/>
          <w:sz w:val="24"/>
          <w:szCs w:val="24"/>
        </w:rPr>
        <w:t xml:space="preserve">un </w:t>
      </w:r>
      <w:r w:rsidR="00151E27" w:rsidRPr="00166744">
        <w:rPr>
          <w:rFonts w:ascii="Times New Roman" w:eastAsia="Times New Roman" w:hAnsi="Times New Roman" w:cs="Times New Roman"/>
          <w:sz w:val="24"/>
          <w:szCs w:val="24"/>
        </w:rPr>
        <w:t>obstac</w:t>
      </w:r>
      <w:r w:rsidR="00A442BC" w:rsidRPr="00166744">
        <w:rPr>
          <w:rFonts w:ascii="Times New Roman" w:eastAsia="Times New Roman" w:hAnsi="Times New Roman" w:cs="Times New Roman"/>
          <w:sz w:val="24"/>
          <w:szCs w:val="24"/>
        </w:rPr>
        <w:t>le</w:t>
      </w:r>
      <w:r w:rsidR="00151E27" w:rsidRPr="00166744">
        <w:rPr>
          <w:rFonts w:ascii="Times New Roman" w:eastAsia="Times New Roman" w:hAnsi="Times New Roman" w:cs="Times New Roman"/>
          <w:sz w:val="24"/>
          <w:szCs w:val="24"/>
        </w:rPr>
        <w:t xml:space="preserve"> épistémologique</w:t>
      </w:r>
      <w:r w:rsidR="00A442BC" w:rsidRPr="00166744">
        <w:rPr>
          <w:rStyle w:val="Appelnotedebasdep"/>
          <w:rFonts w:ascii="Times New Roman" w:eastAsia="Times New Roman" w:hAnsi="Times New Roman" w:cs="Times New Roman"/>
          <w:sz w:val="24"/>
          <w:szCs w:val="24"/>
        </w:rPr>
        <w:footnoteReference w:id="4"/>
      </w:r>
      <w:r w:rsidRPr="00166744">
        <w:rPr>
          <w:rFonts w:ascii="Times New Roman" w:eastAsia="Times New Roman" w:hAnsi="Times New Roman" w:cs="Times New Roman"/>
          <w:sz w:val="24"/>
          <w:szCs w:val="24"/>
        </w:rPr>
        <w:t xml:space="preserve">. </w:t>
      </w:r>
      <w:r w:rsidR="005A58DD" w:rsidRPr="00166744">
        <w:rPr>
          <w:rFonts w:ascii="Times New Roman" w:eastAsia="Times New Roman" w:hAnsi="Times New Roman" w:cs="Times New Roman"/>
          <w:sz w:val="24"/>
          <w:szCs w:val="24"/>
        </w:rPr>
        <w:t>Le calcul en serait-il un </w:t>
      </w:r>
      <w:r w:rsidR="002830D8" w:rsidRPr="002830D8">
        <w:rPr>
          <w:rFonts w:ascii="Times New Roman" w:eastAsia="Times New Roman" w:hAnsi="Times New Roman" w:cs="Times New Roman"/>
          <w:i/>
          <w:sz w:val="24"/>
          <w:szCs w:val="24"/>
        </w:rPr>
        <w:t>a priori</w:t>
      </w:r>
      <w:r w:rsidR="002830D8">
        <w:rPr>
          <w:rFonts w:ascii="Times New Roman" w:eastAsia="Times New Roman" w:hAnsi="Times New Roman" w:cs="Times New Roman"/>
          <w:sz w:val="24"/>
          <w:szCs w:val="24"/>
        </w:rPr>
        <w:t xml:space="preserve"> </w:t>
      </w:r>
      <w:r w:rsidR="005A58DD" w:rsidRPr="00166744">
        <w:rPr>
          <w:rFonts w:ascii="Times New Roman" w:eastAsia="Times New Roman" w:hAnsi="Times New Roman" w:cs="Times New Roman"/>
          <w:sz w:val="24"/>
          <w:szCs w:val="24"/>
        </w:rPr>
        <w:t>?</w:t>
      </w:r>
    </w:p>
    <w:p w14:paraId="664F9CB8" w14:textId="77777777" w:rsidR="00DE27E2" w:rsidRPr="00166744" w:rsidRDefault="009A10A3" w:rsidP="007A41F9">
      <w:pPr>
        <w:pStyle w:val="Pardfau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question n’est pas quelconque, mais on sent bien </w:t>
      </w:r>
      <w:r w:rsidR="002830D8">
        <w:rPr>
          <w:rFonts w:ascii="Times New Roman" w:eastAsia="Times New Roman" w:hAnsi="Times New Roman" w:cs="Times New Roman"/>
          <w:sz w:val="24"/>
          <w:szCs w:val="24"/>
        </w:rPr>
        <w:t>que le</w:t>
      </w:r>
      <w:r>
        <w:rPr>
          <w:rFonts w:ascii="Times New Roman" w:eastAsia="Times New Roman" w:hAnsi="Times New Roman" w:cs="Times New Roman"/>
          <w:sz w:val="24"/>
          <w:szCs w:val="24"/>
        </w:rPr>
        <w:t xml:space="preserve"> danger </w:t>
      </w:r>
      <w:r w:rsidR="002830D8">
        <w:rPr>
          <w:rFonts w:ascii="Times New Roman" w:eastAsia="Times New Roman" w:hAnsi="Times New Roman" w:cs="Times New Roman"/>
          <w:sz w:val="24"/>
          <w:szCs w:val="24"/>
        </w:rPr>
        <w:t>est de</w:t>
      </w:r>
      <w:r>
        <w:rPr>
          <w:rFonts w:ascii="Times New Roman" w:eastAsia="Times New Roman" w:hAnsi="Times New Roman" w:cs="Times New Roman"/>
          <w:sz w:val="24"/>
          <w:szCs w:val="24"/>
        </w:rPr>
        <w:t xml:space="preserve"> désigner plusieurs manières ou procédures, même si elles sont algorithmiques, sous la seule appellation de calcul. </w:t>
      </w:r>
      <w:r w:rsidR="002830D8">
        <w:rPr>
          <w:rFonts w:ascii="Times New Roman" w:eastAsia="Times New Roman" w:hAnsi="Times New Roman" w:cs="Times New Roman"/>
          <w:sz w:val="24"/>
          <w:szCs w:val="24"/>
        </w:rPr>
        <w:t xml:space="preserve">J’ai suffisamment dégagé bien des calculs du seul genre du Calcul pour ne pas commettre un </w:t>
      </w:r>
      <w:r w:rsidR="00097E8E">
        <w:rPr>
          <w:rFonts w:ascii="Times New Roman" w:eastAsia="Times New Roman" w:hAnsi="Times New Roman" w:cs="Times New Roman"/>
          <w:sz w:val="24"/>
          <w:szCs w:val="24"/>
        </w:rPr>
        <w:t xml:space="preserve">tel </w:t>
      </w:r>
      <w:r w:rsidR="002830D8">
        <w:rPr>
          <w:rFonts w:ascii="Times New Roman" w:eastAsia="Times New Roman" w:hAnsi="Times New Roman" w:cs="Times New Roman"/>
          <w:sz w:val="24"/>
          <w:szCs w:val="24"/>
        </w:rPr>
        <w:t>amalgame.</w:t>
      </w:r>
      <w:r w:rsidR="00097E8E">
        <w:rPr>
          <w:rStyle w:val="Appelnotedebasdep"/>
          <w:rFonts w:ascii="Times New Roman" w:eastAsia="Times New Roman" w:hAnsi="Times New Roman" w:cs="Times New Roman"/>
          <w:sz w:val="24"/>
          <w:szCs w:val="24"/>
        </w:rPr>
        <w:footnoteReference w:id="5"/>
      </w:r>
      <w:r w:rsidR="002830D8">
        <w:rPr>
          <w:rFonts w:ascii="Times New Roman" w:eastAsia="Times New Roman" w:hAnsi="Times New Roman" w:cs="Times New Roman"/>
          <w:sz w:val="24"/>
          <w:szCs w:val="24"/>
        </w:rPr>
        <w:t xml:space="preserve"> </w:t>
      </w:r>
      <w:r w:rsidR="003578A2">
        <w:rPr>
          <w:rFonts w:ascii="Times New Roman" w:eastAsia="Times New Roman" w:hAnsi="Times New Roman" w:cs="Times New Roman"/>
          <w:sz w:val="24"/>
          <w:szCs w:val="24"/>
        </w:rPr>
        <w:t xml:space="preserve">Si j’envisage le calcul sous deux aspects de la pratique mathématique - le côté machinal ou automatique et l’aspect expérimental – c’est pour mieux cerner ce qui permet la découverte. </w:t>
      </w:r>
    </w:p>
    <w:p w14:paraId="173C2234" w14:textId="77777777" w:rsidR="00D34EDD" w:rsidRDefault="00D34EDD">
      <w:pPr>
        <w:rPr>
          <w:rFonts w:eastAsia="Times New Roman"/>
          <w:color w:val="000000"/>
          <w:lang w:eastAsia="fr-FR"/>
        </w:rPr>
      </w:pPr>
      <w:r>
        <w:rPr>
          <w:rFonts w:eastAsia="Times New Roman"/>
        </w:rPr>
        <w:br w:type="page"/>
      </w:r>
    </w:p>
    <w:p w14:paraId="3C180F7A" w14:textId="77777777" w:rsidR="00631E8A" w:rsidRDefault="00631E8A" w:rsidP="00BE6B2D">
      <w:pPr>
        <w:pStyle w:val="Titre1"/>
        <w:rPr>
          <w:rFonts w:eastAsia="Times New Roman"/>
        </w:rPr>
      </w:pPr>
      <w:bookmarkStart w:id="1" w:name="_Toc524095155"/>
    </w:p>
    <w:p w14:paraId="78F8D2D2" w14:textId="100A3416" w:rsidR="00A24CAC" w:rsidRDefault="00AA6F4B" w:rsidP="00BE6B2D">
      <w:pPr>
        <w:pStyle w:val="Titre1"/>
        <w:rPr>
          <w:rFonts w:eastAsia="Times New Roman"/>
        </w:rPr>
      </w:pPr>
      <w:r w:rsidRPr="00A24CAC">
        <w:rPr>
          <w:rFonts w:eastAsia="Times New Roman"/>
        </w:rPr>
        <w:t>Ière partie</w:t>
      </w:r>
      <w:r w:rsidR="00082EC0">
        <w:rPr>
          <w:rFonts w:eastAsia="Times New Roman"/>
        </w:rPr>
        <w:t xml:space="preserve">. </w:t>
      </w:r>
      <w:r w:rsidR="00A24CAC" w:rsidRPr="00A24CAC">
        <w:rPr>
          <w:rFonts w:eastAsia="Times New Roman"/>
        </w:rPr>
        <w:t xml:space="preserve">Des images </w:t>
      </w:r>
      <w:r w:rsidR="00677A04">
        <w:rPr>
          <w:rFonts w:eastAsia="Times New Roman"/>
        </w:rPr>
        <w:t>qui proviennent de</w:t>
      </w:r>
      <w:r w:rsidR="00A24CAC" w:rsidRPr="00A24CAC">
        <w:rPr>
          <w:rFonts w:eastAsia="Times New Roman"/>
        </w:rPr>
        <w:t xml:space="preserve"> calculs</w:t>
      </w:r>
      <w:r w:rsidR="00B95056">
        <w:rPr>
          <w:rFonts w:eastAsia="Times New Roman"/>
        </w:rPr>
        <w:t xml:space="preserve"> </w:t>
      </w:r>
      <w:r w:rsidR="00944FF2">
        <w:rPr>
          <w:rFonts w:eastAsia="Times New Roman"/>
        </w:rPr>
        <w:t>en vue de la fonction périodique</w:t>
      </w:r>
      <w:r w:rsidR="00B95056">
        <w:rPr>
          <w:rFonts w:eastAsia="Times New Roman"/>
        </w:rPr>
        <w:t xml:space="preserve"> sinus</w:t>
      </w:r>
      <w:bookmarkEnd w:id="1"/>
    </w:p>
    <w:p w14:paraId="7CBCA963" w14:textId="77777777" w:rsidR="00A24CAC" w:rsidRDefault="00A24CAC" w:rsidP="00A24CAC">
      <w:pPr>
        <w:pStyle w:val="Pardfaut"/>
        <w:ind w:firstLine="720"/>
        <w:jc w:val="both"/>
        <w:rPr>
          <w:rFonts w:ascii="Times New Roman" w:eastAsia="Times New Roman" w:hAnsi="Times New Roman" w:cs="Times New Roman"/>
          <w:b/>
          <w:sz w:val="32"/>
          <w:szCs w:val="24"/>
        </w:rPr>
      </w:pPr>
    </w:p>
    <w:p w14:paraId="6CBB38C4" w14:textId="77777777" w:rsidR="00AA6F4B" w:rsidRPr="00A24CAC" w:rsidRDefault="00AA6F4B" w:rsidP="00A24CAC">
      <w:pPr>
        <w:pStyle w:val="Pardfaut"/>
        <w:ind w:firstLine="720"/>
        <w:jc w:val="both"/>
        <w:rPr>
          <w:rFonts w:ascii="Times New Roman" w:eastAsia="Times New Roman" w:hAnsi="Times New Roman" w:cs="Times New Roman"/>
          <w:sz w:val="32"/>
          <w:szCs w:val="24"/>
        </w:rPr>
      </w:pPr>
    </w:p>
    <w:p w14:paraId="00D09795" w14:textId="77777777" w:rsidR="002120D9" w:rsidRDefault="00AA6F4B" w:rsidP="00B46BA0">
      <w:pPr>
        <w:jc w:val="center"/>
        <w:rPr>
          <w:rFonts w:eastAsia="Cambria" w:cs="Cambria"/>
          <w:b/>
          <w:sz w:val="22"/>
          <w:u w:color="000000"/>
        </w:rPr>
      </w:pPr>
      <w:r>
        <w:rPr>
          <w:rFonts w:eastAsia="Cambria" w:cs="Cambria"/>
          <w:noProof/>
          <w:u w:color="000000"/>
          <w:lang w:eastAsia="fr-FR"/>
        </w:rPr>
        <w:drawing>
          <wp:inline distT="0" distB="0" distL="0" distR="0" wp14:anchorId="0DF5F744" wp14:editId="301B9B10">
            <wp:extent cx="5756910" cy="1165225"/>
            <wp:effectExtent l="25400" t="0" r="8890" b="0"/>
            <wp:docPr id="14" name="Image 13" descr="Wallis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11.tiff"/>
                    <pic:cNvPicPr/>
                  </pic:nvPicPr>
                  <pic:blipFill>
                    <a:blip r:embed="rId11"/>
                    <a:stretch>
                      <a:fillRect/>
                    </a:stretch>
                  </pic:blipFill>
                  <pic:spPr>
                    <a:xfrm>
                      <a:off x="0" y="0"/>
                      <a:ext cx="5756910" cy="1165225"/>
                    </a:xfrm>
                    <a:prstGeom prst="rect">
                      <a:avLst/>
                    </a:prstGeom>
                  </pic:spPr>
                </pic:pic>
              </a:graphicData>
            </a:graphic>
          </wp:inline>
        </w:drawing>
      </w:r>
    </w:p>
    <w:p w14:paraId="76F53CCC" w14:textId="77777777" w:rsidR="002120D9" w:rsidRDefault="002120D9" w:rsidP="00B46BA0">
      <w:pPr>
        <w:jc w:val="center"/>
        <w:rPr>
          <w:rFonts w:eastAsia="Cambria" w:cs="Cambria"/>
          <w:b/>
          <w:sz w:val="22"/>
          <w:u w:color="000000"/>
        </w:rPr>
      </w:pPr>
    </w:p>
    <w:p w14:paraId="657DB681" w14:textId="5D53E7EC" w:rsidR="00AA6F4B" w:rsidRDefault="00B501AB" w:rsidP="00B46BA0">
      <w:pPr>
        <w:jc w:val="center"/>
        <w:rPr>
          <w:rFonts w:eastAsia="Cambria" w:cs="Cambria"/>
          <w:u w:color="000000"/>
        </w:rPr>
      </w:pPr>
      <w:r w:rsidRPr="00B46BA0">
        <w:rPr>
          <w:rFonts w:eastAsia="Cambria" w:cs="Cambria"/>
          <w:b/>
          <w:sz w:val="22"/>
          <w:u w:color="000000"/>
        </w:rPr>
        <w:t>Figure 1</w:t>
      </w:r>
      <w:r w:rsidR="00B46BA0">
        <w:rPr>
          <w:rFonts w:eastAsia="Cambria" w:cs="Cambria"/>
          <w:b/>
          <w:sz w:val="22"/>
          <w:u w:color="000000"/>
        </w:rPr>
        <w:t>.</w:t>
      </w:r>
    </w:p>
    <w:p w14:paraId="22CF6415" w14:textId="77777777" w:rsidR="00963005" w:rsidRDefault="00963005" w:rsidP="00963005">
      <w:pPr>
        <w:jc w:val="both"/>
        <w:rPr>
          <w:rFonts w:eastAsia="Cambria" w:cs="Cambria"/>
          <w:sz w:val="20"/>
          <w:u w:color="000000"/>
        </w:rPr>
      </w:pPr>
    </w:p>
    <w:p w14:paraId="093F3EB7" w14:textId="77777777" w:rsidR="00A24CAC" w:rsidRDefault="00A24CAC" w:rsidP="00A24CAC">
      <w:pPr>
        <w:jc w:val="both"/>
        <w:rPr>
          <w:rFonts w:eastAsia="Cambria" w:cs="Cambria"/>
          <w:u w:color="000000"/>
        </w:rPr>
      </w:pPr>
    </w:p>
    <w:p w14:paraId="5A55B816" w14:textId="77777777" w:rsidR="00A24CAC" w:rsidRDefault="0034385D" w:rsidP="00A24CAC">
      <w:pPr>
        <w:jc w:val="both"/>
        <w:rPr>
          <w:rFonts w:eastAsia="Cambria" w:cs="Cambria"/>
          <w:u w:color="000000"/>
        </w:rPr>
      </w:pPr>
      <w:r>
        <w:rPr>
          <w:rFonts w:eastAsia="Cambria" w:cs="Cambria"/>
          <w:u w:color="000000"/>
        </w:rPr>
        <w:t>Est donné</w:t>
      </w:r>
      <w:r w:rsidR="00282C6C">
        <w:rPr>
          <w:rFonts w:eastAsia="Cambria" w:cs="Cambria"/>
          <w:u w:color="000000"/>
        </w:rPr>
        <w:t xml:space="preserve"> </w:t>
      </w:r>
      <w:r w:rsidR="00730E6B">
        <w:rPr>
          <w:rFonts w:eastAsia="Cambria" w:cs="Cambria"/>
          <w:u w:color="000000"/>
        </w:rPr>
        <w:t xml:space="preserve">ci-dessus </w:t>
      </w:r>
      <w:r w:rsidR="00B501AB">
        <w:rPr>
          <w:rFonts w:eastAsia="Cambria" w:cs="Cambria"/>
          <w:u w:color="000000"/>
        </w:rPr>
        <w:t xml:space="preserve">(figure 1) </w:t>
      </w:r>
      <w:r w:rsidR="00B036BB">
        <w:rPr>
          <w:rFonts w:eastAsia="Cambria" w:cs="Cambria"/>
          <w:u w:color="000000"/>
        </w:rPr>
        <w:t xml:space="preserve">ce que nous voyons comme </w:t>
      </w:r>
      <w:r w:rsidR="00282C6C">
        <w:rPr>
          <w:rFonts w:eastAsia="Cambria" w:cs="Cambria"/>
          <w:u w:color="000000"/>
        </w:rPr>
        <w:t>le</w:t>
      </w:r>
      <w:r w:rsidR="00AA6F4B" w:rsidRPr="00963005">
        <w:rPr>
          <w:rFonts w:eastAsia="Cambria" w:cs="Cambria"/>
          <w:u w:color="000000"/>
        </w:rPr>
        <w:t xml:space="preserve"> graphe </w:t>
      </w:r>
      <w:r w:rsidR="00730E6B">
        <w:rPr>
          <w:rFonts w:eastAsia="Cambria" w:cs="Cambria"/>
          <w:u w:color="000000"/>
        </w:rPr>
        <w:t xml:space="preserve">bien habituel </w:t>
      </w:r>
      <w:r w:rsidR="00AA6F4B" w:rsidRPr="00963005">
        <w:rPr>
          <w:rFonts w:eastAsia="Cambria" w:cs="Cambria"/>
          <w:u w:color="000000"/>
        </w:rPr>
        <w:t>de la fonction sinus</w:t>
      </w:r>
      <w:r w:rsidR="00730E6B">
        <w:rPr>
          <w:rFonts w:eastAsia="Cambria" w:cs="Cambria"/>
          <w:u w:color="000000"/>
        </w:rPr>
        <w:t xml:space="preserve">, quoique peut-être </w:t>
      </w:r>
      <w:r>
        <w:rPr>
          <w:rFonts w:eastAsia="Cambria" w:cs="Cambria"/>
          <w:u w:color="000000"/>
        </w:rPr>
        <w:t>suggérant</w:t>
      </w:r>
      <w:r w:rsidR="00730E6B">
        <w:rPr>
          <w:rFonts w:eastAsia="Cambria" w:cs="Cambria"/>
          <w:u w:color="000000"/>
        </w:rPr>
        <w:t xml:space="preserve"> </w:t>
      </w:r>
      <w:r>
        <w:rPr>
          <w:rFonts w:eastAsia="Cambria" w:cs="Cambria"/>
          <w:u w:color="000000"/>
        </w:rPr>
        <w:t>plus</w:t>
      </w:r>
      <w:r w:rsidR="00730E6B">
        <w:rPr>
          <w:rFonts w:eastAsia="Cambria" w:cs="Cambria"/>
          <w:u w:color="000000"/>
        </w:rPr>
        <w:t xml:space="preserve"> pa</w:t>
      </w:r>
      <w:r w:rsidR="0040647B">
        <w:rPr>
          <w:rFonts w:eastAsia="Cambria" w:cs="Cambria"/>
          <w:u w:color="000000"/>
        </w:rPr>
        <w:t>r</w:t>
      </w:r>
      <w:r w:rsidR="00D8519C">
        <w:rPr>
          <w:rFonts w:eastAsia="Cambria" w:cs="Cambria"/>
          <w:u w:color="000000"/>
        </w:rPr>
        <w:t xml:space="preserve"> la régularité d’espacement de</w:t>
      </w:r>
      <w:r w:rsidR="00730E6B">
        <w:rPr>
          <w:rFonts w:eastAsia="Cambria" w:cs="Cambria"/>
          <w:u w:color="000000"/>
        </w:rPr>
        <w:t xml:space="preserve"> segments verticaux. </w:t>
      </w:r>
      <w:r w:rsidR="00677A04">
        <w:rPr>
          <w:rFonts w:eastAsia="Cambria" w:cs="Cambria"/>
          <w:u w:color="000000"/>
        </w:rPr>
        <w:t xml:space="preserve">Il y a là une absolue nouveauté de la représentation. </w:t>
      </w:r>
      <w:r w:rsidR="00730E6B">
        <w:rPr>
          <w:rFonts w:eastAsia="Cambria" w:cs="Cambria"/>
          <w:u w:color="000000"/>
        </w:rPr>
        <w:t>Ce graphe est</w:t>
      </w:r>
      <w:r w:rsidR="00AA6F4B" w:rsidRPr="00963005">
        <w:rPr>
          <w:rFonts w:eastAsia="Cambria" w:cs="Cambria"/>
          <w:u w:color="000000"/>
        </w:rPr>
        <w:t xml:space="preserve"> fourni par John Wallis en 1671</w:t>
      </w:r>
      <w:r w:rsidR="00275123">
        <w:rPr>
          <w:rFonts w:eastAsia="Cambria" w:cs="Cambria"/>
          <w:u w:color="000000"/>
        </w:rPr>
        <w:t>, et il souligne avec soin les parties ascendantes et descendant</w:t>
      </w:r>
      <w:r w:rsidR="002B60C0">
        <w:rPr>
          <w:rFonts w:eastAsia="Cambria" w:cs="Cambria"/>
          <w:u w:color="000000"/>
        </w:rPr>
        <w:t>es, comme les valeurs négatives</w:t>
      </w:r>
      <w:r w:rsidR="00275123">
        <w:rPr>
          <w:rFonts w:eastAsia="Cambria" w:cs="Cambria"/>
          <w:u w:color="000000"/>
        </w:rPr>
        <w:t xml:space="preserve"> </w:t>
      </w:r>
      <w:r w:rsidR="00B23657">
        <w:rPr>
          <w:rFonts w:eastAsia="Cambria" w:cs="Cambria"/>
          <w:u w:color="000000"/>
        </w:rPr>
        <w:t>régulièrement</w:t>
      </w:r>
      <w:r w:rsidR="002B60C0">
        <w:rPr>
          <w:rFonts w:eastAsia="Cambria" w:cs="Cambria"/>
          <w:u w:color="000000"/>
        </w:rPr>
        <w:t xml:space="preserve"> prises.</w:t>
      </w:r>
      <w:r w:rsidR="00275123">
        <w:rPr>
          <w:rFonts w:eastAsia="Cambria" w:cs="Cambria"/>
          <w:u w:color="000000"/>
        </w:rPr>
        <w:t xml:space="preserve"> </w:t>
      </w:r>
      <w:r w:rsidR="002B60C0">
        <w:rPr>
          <w:rFonts w:eastAsia="Cambria" w:cs="Cambria"/>
          <w:u w:color="000000"/>
        </w:rPr>
        <w:t xml:space="preserve"> C’est</w:t>
      </w:r>
      <w:r w:rsidR="00D8519C">
        <w:rPr>
          <w:rFonts w:eastAsia="Cambria" w:cs="Cambria"/>
          <w:u w:color="000000"/>
        </w:rPr>
        <w:t xml:space="preserve"> </w:t>
      </w:r>
      <w:r w:rsidR="002B60C0">
        <w:rPr>
          <w:rFonts w:eastAsia="Cambria" w:cs="Cambria"/>
          <w:u w:color="000000"/>
        </w:rPr>
        <w:t>une première mondiale pour la périodicité ; elle</w:t>
      </w:r>
      <w:r w:rsidR="00282C6C">
        <w:rPr>
          <w:rFonts w:eastAsia="Cambria" w:cs="Cambria"/>
          <w:u w:color="000000"/>
        </w:rPr>
        <w:t xml:space="preserve"> figure</w:t>
      </w:r>
      <w:r w:rsidR="00AA6F4B" w:rsidRPr="00963005">
        <w:rPr>
          <w:rFonts w:eastAsia="Cambria" w:cs="Cambria"/>
          <w:u w:color="000000"/>
        </w:rPr>
        <w:t xml:space="preserve"> dans la troisième partie de son </w:t>
      </w:r>
      <w:r w:rsidR="00AA6F4B" w:rsidRPr="00963005">
        <w:rPr>
          <w:rFonts w:eastAsia="Cambria" w:cs="Cambria"/>
          <w:i/>
          <w:u w:color="000000"/>
        </w:rPr>
        <w:t>De motu</w:t>
      </w:r>
      <w:r w:rsidR="00AA6F4B" w:rsidRPr="00963005">
        <w:rPr>
          <w:rFonts w:eastAsia="Cambria" w:cs="Cambria"/>
          <w:u w:color="000000"/>
        </w:rPr>
        <w:t xml:space="preserve">, </w:t>
      </w:r>
      <w:r w:rsidR="00B23657">
        <w:rPr>
          <w:rFonts w:eastAsia="Cambria" w:cs="Cambria"/>
          <w:u w:color="000000"/>
        </w:rPr>
        <w:t>un ouvrage de mécanique qui a été</w:t>
      </w:r>
      <w:r w:rsidR="00282C6C">
        <w:rPr>
          <w:rFonts w:eastAsia="Cambria" w:cs="Cambria"/>
          <w:u w:color="000000"/>
        </w:rPr>
        <w:t xml:space="preserve"> </w:t>
      </w:r>
      <w:r w:rsidR="00AA6F4B" w:rsidRPr="00963005">
        <w:rPr>
          <w:rFonts w:eastAsia="Cambria" w:cs="Cambria"/>
          <w:u w:color="000000"/>
        </w:rPr>
        <w:t xml:space="preserve">repris au tome 1 de ses </w:t>
      </w:r>
      <w:proofErr w:type="spellStart"/>
      <w:r w:rsidR="00AA6F4B" w:rsidRPr="00963005">
        <w:rPr>
          <w:rFonts w:eastAsia="Cambria" w:cs="Cambria"/>
          <w:i/>
          <w:u w:color="000000"/>
        </w:rPr>
        <w:t>Opera</w:t>
      </w:r>
      <w:proofErr w:type="spellEnd"/>
      <w:r w:rsidR="00AA6F4B" w:rsidRPr="00963005">
        <w:rPr>
          <w:rFonts w:eastAsia="Cambria" w:cs="Cambria"/>
          <w:u w:color="000000"/>
        </w:rPr>
        <w:t xml:space="preserve"> en 1695 (p. 883). Dans ce texte</w:t>
      </w:r>
      <w:r w:rsidR="00A24CAC">
        <w:rPr>
          <w:rFonts w:eastAsia="Cambria" w:cs="Cambria"/>
          <w:u w:color="000000"/>
        </w:rPr>
        <w:t>,</w:t>
      </w:r>
      <w:r w:rsidR="00AA6F4B" w:rsidRPr="00963005">
        <w:rPr>
          <w:rFonts w:eastAsia="Cambria" w:cs="Cambria"/>
          <w:u w:color="000000"/>
        </w:rPr>
        <w:t xml:space="preserve"> l’allusion est faite à une figure 170 qui réfère à un texte antérieur, et à une figure 7, </w:t>
      </w:r>
      <w:r w:rsidR="00B036BB">
        <w:rPr>
          <w:rFonts w:eastAsia="Cambria" w:cs="Cambria"/>
          <w:u w:color="000000"/>
        </w:rPr>
        <w:t xml:space="preserve">que nous voyons encore comme </w:t>
      </w:r>
      <w:r w:rsidR="00AA6F4B" w:rsidRPr="00963005">
        <w:rPr>
          <w:rFonts w:eastAsia="Cambria" w:cs="Cambria"/>
          <w:u w:color="000000"/>
        </w:rPr>
        <w:t xml:space="preserve">le graphe de la fonction sinus verse </w:t>
      </w:r>
      <w:r w:rsidR="00282C6C">
        <w:rPr>
          <w:rFonts w:eastAsia="Cambria" w:cs="Cambria"/>
          <w:u w:color="000000"/>
        </w:rPr>
        <w:t>(</w:t>
      </w:r>
      <w:r w:rsidR="00730E6B">
        <w:rPr>
          <w:rFonts w:eastAsia="Cambria" w:cs="Cambria"/>
          <w:u w:color="000000"/>
        </w:rPr>
        <w:t xml:space="preserve">voir </w:t>
      </w:r>
      <w:r w:rsidR="00282C6C" w:rsidRPr="00963005">
        <w:rPr>
          <w:rFonts w:eastAsia="Cambria" w:cs="Cambria"/>
          <w:u w:color="000000"/>
        </w:rPr>
        <w:t>ci-dessous</w:t>
      </w:r>
      <w:r w:rsidR="009D19AC">
        <w:rPr>
          <w:rFonts w:eastAsia="Cambria" w:cs="Cambria"/>
          <w:u w:color="000000"/>
        </w:rPr>
        <w:t>, figure 2</w:t>
      </w:r>
      <w:r w:rsidR="00282C6C" w:rsidRPr="00963005">
        <w:rPr>
          <w:rFonts w:eastAsia="Cambria" w:cs="Cambria"/>
          <w:u w:color="000000"/>
        </w:rPr>
        <w:t>)</w:t>
      </w:r>
      <w:r w:rsidR="00282C6C">
        <w:rPr>
          <w:rFonts w:eastAsia="Cambria" w:cs="Cambria"/>
          <w:u w:color="000000"/>
        </w:rPr>
        <w:t xml:space="preserve">, </w:t>
      </w:r>
      <w:r w:rsidR="001439E1">
        <w:rPr>
          <w:rFonts w:eastAsia="Cambria" w:cs="Cambria"/>
          <w:u w:color="000000"/>
        </w:rPr>
        <w:t>sur un</w:t>
      </w:r>
      <w:r w:rsidR="00B036BB">
        <w:rPr>
          <w:rFonts w:eastAsia="Cambria" w:cs="Cambria"/>
          <w:u w:color="000000"/>
        </w:rPr>
        <w:t xml:space="preserve"> domaine de variation </w:t>
      </w:r>
      <w:r w:rsidR="002B60C0">
        <w:rPr>
          <w:rFonts w:eastAsia="Cambria" w:cs="Cambria"/>
          <w:u w:color="000000"/>
        </w:rPr>
        <w:t>réduit</w:t>
      </w:r>
      <w:r w:rsidR="0040647B">
        <w:rPr>
          <w:rFonts w:eastAsia="Cambria" w:cs="Cambria"/>
          <w:u w:color="000000"/>
        </w:rPr>
        <w:t>. C</w:t>
      </w:r>
      <w:r w:rsidR="00730E6B">
        <w:rPr>
          <w:rFonts w:eastAsia="Cambria" w:cs="Cambria"/>
          <w:u w:color="000000"/>
        </w:rPr>
        <w:t>et autre dessin a été publié</w:t>
      </w:r>
      <w:r w:rsidR="00AA6F4B" w:rsidRPr="00963005">
        <w:rPr>
          <w:rFonts w:eastAsia="Cambria" w:cs="Cambria"/>
          <w:u w:color="000000"/>
        </w:rPr>
        <w:t xml:space="preserve"> en 1659 dans un texte </w:t>
      </w:r>
      <w:r w:rsidR="00B036BB">
        <w:rPr>
          <w:rFonts w:eastAsia="Cambria" w:cs="Cambria"/>
          <w:u w:color="000000"/>
        </w:rPr>
        <w:t>largement</w:t>
      </w:r>
      <w:r w:rsidR="00AA6F4B" w:rsidRPr="00963005">
        <w:rPr>
          <w:rFonts w:eastAsia="Cambria" w:cs="Cambria"/>
          <w:u w:color="000000"/>
        </w:rPr>
        <w:t xml:space="preserve"> consacré à la cycloïde et en</w:t>
      </w:r>
      <w:r w:rsidR="00282C6C">
        <w:rPr>
          <w:rFonts w:eastAsia="Cambria" w:cs="Cambria"/>
          <w:u w:color="000000"/>
        </w:rPr>
        <w:t xml:space="preserve"> réponse à un</w:t>
      </w:r>
      <w:r w:rsidR="00A24CAC">
        <w:rPr>
          <w:rFonts w:eastAsia="Cambria" w:cs="Cambria"/>
          <w:u w:color="000000"/>
        </w:rPr>
        <w:t xml:space="preserve"> défi </w:t>
      </w:r>
      <w:r w:rsidR="00B036BB">
        <w:rPr>
          <w:rFonts w:eastAsia="Cambria" w:cs="Cambria"/>
          <w:u w:color="000000"/>
        </w:rPr>
        <w:t>mondial lancé par</w:t>
      </w:r>
      <w:r w:rsidR="00A24CAC">
        <w:rPr>
          <w:rFonts w:eastAsia="Cambria" w:cs="Cambria"/>
          <w:u w:color="000000"/>
        </w:rPr>
        <w:t xml:space="preserve"> </w:t>
      </w:r>
      <w:r w:rsidR="00282C6C">
        <w:rPr>
          <w:rFonts w:eastAsia="Cambria" w:cs="Cambria"/>
          <w:u w:color="000000"/>
        </w:rPr>
        <w:t>Pascal</w:t>
      </w:r>
      <w:r w:rsidR="00B036BB">
        <w:rPr>
          <w:rFonts w:eastAsia="Cambria" w:cs="Cambria"/>
          <w:u w:color="000000"/>
        </w:rPr>
        <w:t xml:space="preserve"> </w:t>
      </w:r>
      <w:r w:rsidR="00275123">
        <w:rPr>
          <w:rFonts w:eastAsia="Cambria" w:cs="Cambria"/>
          <w:u w:color="000000"/>
        </w:rPr>
        <w:t>l’année précédente</w:t>
      </w:r>
      <w:r w:rsidR="00B036BB">
        <w:rPr>
          <w:rFonts w:eastAsia="Cambria" w:cs="Cambria"/>
          <w:u w:color="000000"/>
        </w:rPr>
        <w:t>, le défi di</w:t>
      </w:r>
      <w:bookmarkStart w:id="2" w:name="_GoBack"/>
      <w:bookmarkEnd w:id="2"/>
      <w:r w:rsidR="00B036BB">
        <w:rPr>
          <w:rFonts w:eastAsia="Cambria" w:cs="Cambria"/>
          <w:u w:color="000000"/>
        </w:rPr>
        <w:t>t de la roulette</w:t>
      </w:r>
      <w:r w:rsidR="00AA6F4B" w:rsidRPr="00963005">
        <w:rPr>
          <w:rFonts w:eastAsia="Cambria" w:cs="Cambria"/>
          <w:u w:color="000000"/>
        </w:rPr>
        <w:t>.</w:t>
      </w:r>
      <w:r w:rsidR="00730E6B">
        <w:rPr>
          <w:rFonts w:eastAsia="Cambria" w:cs="Cambria"/>
          <w:u w:color="000000"/>
        </w:rPr>
        <w:t xml:space="preserve"> </w:t>
      </w:r>
      <w:r w:rsidR="0040647B">
        <w:rPr>
          <w:rFonts w:eastAsia="Cambria" w:cs="Cambria"/>
          <w:u w:color="000000"/>
        </w:rPr>
        <w:t>Pourquoi n’est-ce</w:t>
      </w:r>
      <w:r w:rsidR="00730E6B">
        <w:rPr>
          <w:rFonts w:eastAsia="Cambria" w:cs="Cambria"/>
          <w:u w:color="000000"/>
        </w:rPr>
        <w:t xml:space="preserve"> pas le défi du sinus</w:t>
      </w:r>
      <w:r w:rsidR="0040647B">
        <w:rPr>
          <w:rFonts w:eastAsia="Cambria" w:cs="Cambria"/>
          <w:u w:color="000000"/>
        </w:rPr>
        <w:t> ?</w:t>
      </w:r>
    </w:p>
    <w:p w14:paraId="392A5146" w14:textId="77777777" w:rsidR="002120D9" w:rsidRDefault="002120D9" w:rsidP="00A24CAC">
      <w:pPr>
        <w:jc w:val="both"/>
        <w:rPr>
          <w:rFonts w:eastAsia="Cambria" w:cs="Cambria"/>
          <w:u w:color="000000"/>
        </w:rPr>
      </w:pPr>
    </w:p>
    <w:p w14:paraId="25841A61" w14:textId="77777777" w:rsidR="00AA6F4B" w:rsidRPr="00963005" w:rsidRDefault="00AA6F4B" w:rsidP="00A24CAC">
      <w:pPr>
        <w:jc w:val="both"/>
        <w:rPr>
          <w:rFonts w:eastAsia="Cambria" w:cs="Cambria"/>
          <w:u w:color="000000"/>
        </w:rPr>
      </w:pPr>
    </w:p>
    <w:p w14:paraId="38985CCE" w14:textId="2F36CF77" w:rsidR="00B46BA0" w:rsidRDefault="00AA6F4B" w:rsidP="00B46BA0">
      <w:pPr>
        <w:jc w:val="center"/>
        <w:rPr>
          <w:rFonts w:eastAsia="Cambria" w:cs="Cambria"/>
          <w:b/>
          <w:sz w:val="20"/>
          <w:u w:color="000000"/>
        </w:rPr>
      </w:pPr>
      <w:r w:rsidRPr="00562A5C">
        <w:rPr>
          <w:rFonts w:eastAsia="Cambria" w:cs="Cambria"/>
          <w:noProof/>
          <w:sz w:val="20"/>
          <w:u w:color="000000"/>
          <w:lang w:eastAsia="fr-FR"/>
        </w:rPr>
        <w:drawing>
          <wp:inline distT="0" distB="0" distL="0" distR="0" wp14:anchorId="2E187780" wp14:editId="7BAD364C">
            <wp:extent cx="2363915" cy="2739390"/>
            <wp:effectExtent l="25400" t="0" r="0" b="0"/>
            <wp:docPr id="17" name="Image 16" descr="Walli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1.tiff"/>
                    <pic:cNvPicPr/>
                  </pic:nvPicPr>
                  <pic:blipFill>
                    <a:blip r:embed="rId12"/>
                    <a:stretch>
                      <a:fillRect/>
                    </a:stretch>
                  </pic:blipFill>
                  <pic:spPr>
                    <a:xfrm>
                      <a:off x="0" y="0"/>
                      <a:ext cx="2370390" cy="2746893"/>
                    </a:xfrm>
                    <a:prstGeom prst="rect">
                      <a:avLst/>
                    </a:prstGeom>
                  </pic:spPr>
                </pic:pic>
              </a:graphicData>
            </a:graphic>
          </wp:inline>
        </w:drawing>
      </w:r>
    </w:p>
    <w:p w14:paraId="3A0779C6" w14:textId="77777777" w:rsidR="002120D9" w:rsidRDefault="002120D9" w:rsidP="00B46BA0">
      <w:pPr>
        <w:jc w:val="center"/>
        <w:rPr>
          <w:rFonts w:eastAsia="Cambria" w:cs="Cambria"/>
          <w:b/>
          <w:sz w:val="20"/>
          <w:u w:color="000000"/>
        </w:rPr>
      </w:pPr>
    </w:p>
    <w:p w14:paraId="57F4D4C7" w14:textId="38B1C10B" w:rsidR="00AA6F4B" w:rsidRPr="00EE2A87" w:rsidRDefault="00B46BA0" w:rsidP="00B46BA0">
      <w:pPr>
        <w:jc w:val="center"/>
        <w:rPr>
          <w:rFonts w:eastAsia="Cambria" w:cs="Cambria"/>
          <w:sz w:val="20"/>
          <w:u w:color="000000"/>
        </w:rPr>
      </w:pPr>
      <w:r>
        <w:rPr>
          <w:rFonts w:eastAsia="Cambria" w:cs="Cambria"/>
          <w:b/>
          <w:sz w:val="20"/>
          <w:u w:color="000000"/>
        </w:rPr>
        <w:t>F</w:t>
      </w:r>
      <w:r w:rsidR="009D19AC" w:rsidRPr="00B46BA0">
        <w:rPr>
          <w:rFonts w:eastAsia="Cambria" w:cs="Cambria"/>
          <w:b/>
          <w:sz w:val="20"/>
          <w:u w:color="000000"/>
        </w:rPr>
        <w:t>igure 2</w:t>
      </w:r>
      <w:r>
        <w:rPr>
          <w:rFonts w:eastAsia="Cambria" w:cs="Cambria"/>
          <w:b/>
          <w:sz w:val="20"/>
          <w:u w:color="000000"/>
        </w:rPr>
        <w:t>.</w:t>
      </w:r>
    </w:p>
    <w:p w14:paraId="6693B274" w14:textId="77777777" w:rsidR="00B036BB" w:rsidRDefault="00B036BB" w:rsidP="00A24CAC">
      <w:pPr>
        <w:jc w:val="both"/>
      </w:pPr>
    </w:p>
    <w:p w14:paraId="4B31F604" w14:textId="77777777" w:rsidR="00A24CAC" w:rsidRPr="0034385D" w:rsidRDefault="00282C6C" w:rsidP="0034385D">
      <w:pPr>
        <w:jc w:val="both"/>
      </w:pPr>
      <w:r>
        <w:t xml:space="preserve">Si je donne </w:t>
      </w:r>
      <w:r w:rsidR="0034385D">
        <w:t xml:space="preserve">sans les numéroter </w:t>
      </w:r>
      <w:r>
        <w:t>ces</w:t>
      </w:r>
      <w:r w:rsidR="00B036BB">
        <w:t xml:space="preserve"> </w:t>
      </w:r>
      <w:r w:rsidR="0034385D">
        <w:t xml:space="preserve">deux </w:t>
      </w:r>
      <w:r w:rsidR="00B036BB">
        <w:t>images en premier - elles sont j’en suis sûr</w:t>
      </w:r>
      <w:r>
        <w:t xml:space="preserve"> bien peu vues – c’est qu’elles devraient nous étonner. La fonction sinus </w:t>
      </w:r>
      <w:r w:rsidR="00730E6B">
        <w:t>n’a pas été</w:t>
      </w:r>
      <w:r w:rsidR="002B60C0">
        <w:t xml:space="preserve"> représentée</w:t>
      </w:r>
      <w:r>
        <w:t xml:space="preserve"> plus tôt, </w:t>
      </w:r>
      <w:r w:rsidR="0034385D">
        <w:t>et certainement pas au cours des longs siècles depuis</w:t>
      </w:r>
      <w:r>
        <w:t xml:space="preserve"> l’invention du mot </w:t>
      </w:r>
      <w:r w:rsidR="005A178B">
        <w:t>pour désigner une longueur géométrique représentable dans un cercle comme on le sait bien</w:t>
      </w:r>
      <w:r w:rsidR="00730E6B">
        <w:t>.</w:t>
      </w:r>
      <w:r>
        <w:t xml:space="preserve"> </w:t>
      </w:r>
      <w:r w:rsidR="00730E6B">
        <w:t>L’invention</w:t>
      </w:r>
      <w:r>
        <w:t xml:space="preserve"> </w:t>
      </w:r>
      <w:r w:rsidR="002B60C0">
        <w:t xml:space="preserve">de cette longueur </w:t>
      </w:r>
      <w:r>
        <w:t xml:space="preserve">se perd dans l’Antiquité, </w:t>
      </w:r>
      <w:r w:rsidR="00730E6B">
        <w:t>et</w:t>
      </w:r>
      <w:r>
        <w:t xml:space="preserve"> l’expression </w:t>
      </w:r>
      <w:r w:rsidR="00730E6B">
        <w:t xml:space="preserve">du </w:t>
      </w:r>
      <w:r>
        <w:t>« sinus verse »</w:t>
      </w:r>
      <w:r w:rsidR="00730E6B">
        <w:t>, quoiqu’abandonnée de nos jours,</w:t>
      </w:r>
      <w:r>
        <w:t xml:space="preserve"> est attestée nettement dans le </w:t>
      </w:r>
      <w:r w:rsidR="00730E6B">
        <w:t xml:space="preserve">monde </w:t>
      </w:r>
      <w:r>
        <w:t xml:space="preserve">indien au moins depuis le </w:t>
      </w:r>
      <w:r w:rsidR="00730E6B">
        <w:t>VI</w:t>
      </w:r>
      <w:r w:rsidRPr="00282C6C">
        <w:rPr>
          <w:vertAlign w:val="superscript"/>
        </w:rPr>
        <w:t>e</w:t>
      </w:r>
      <w:r>
        <w:t xml:space="preserve"> siècle de notre ère. Pourtant </w:t>
      </w:r>
      <w:r w:rsidR="005A178B">
        <w:t>il n’existe</w:t>
      </w:r>
      <w:r w:rsidR="00FD0B3F">
        <w:t xml:space="preserve"> </w:t>
      </w:r>
      <w:r>
        <w:t xml:space="preserve">pas </w:t>
      </w:r>
      <w:r w:rsidR="00730E6B">
        <w:t xml:space="preserve">plus </w:t>
      </w:r>
      <w:r w:rsidR="0034385D">
        <w:t xml:space="preserve">de </w:t>
      </w:r>
      <w:r>
        <w:t>figure</w:t>
      </w:r>
      <w:r w:rsidR="00FD0B3F">
        <w:t xml:space="preserve"> </w:t>
      </w:r>
      <w:r w:rsidR="00730E6B">
        <w:t xml:space="preserve">antérieure </w:t>
      </w:r>
      <w:r w:rsidR="005A178B">
        <w:t xml:space="preserve">représentant </w:t>
      </w:r>
      <w:r w:rsidR="0034385D">
        <w:t>l</w:t>
      </w:r>
      <w:r w:rsidR="005A178B">
        <w:t>a variation</w:t>
      </w:r>
      <w:r w:rsidR="0034385D">
        <w:t xml:space="preserve"> du sinus verse</w:t>
      </w:r>
      <w:r w:rsidR="005A178B">
        <w:t xml:space="preserve">. L’image de </w:t>
      </w:r>
      <w:proofErr w:type="gramStart"/>
      <w:r w:rsidR="005A178B">
        <w:t xml:space="preserve">Wallis </w:t>
      </w:r>
      <w:r w:rsidR="00944FF2">
        <w:t xml:space="preserve"> -</w:t>
      </w:r>
      <w:proofErr w:type="gramEnd"/>
      <w:r w:rsidR="00944FF2">
        <w:t xml:space="preserve"> je préfère le mot « image » à celui de figure qui porte une connotation de géométrie euclidienne</w:t>
      </w:r>
      <w:r w:rsidR="0034385D">
        <w:t xml:space="preserve"> </w:t>
      </w:r>
      <w:r w:rsidR="00944FF2">
        <w:t xml:space="preserve">– ne </w:t>
      </w:r>
      <w:r w:rsidR="0034385D">
        <w:t>nous paraît</w:t>
      </w:r>
      <w:r w:rsidR="005A178B">
        <w:t xml:space="preserve"> aller de soi</w:t>
      </w:r>
      <w:r w:rsidR="0034385D">
        <w:t xml:space="preserve"> que par erreur </w:t>
      </w:r>
      <w:r w:rsidR="005A178B">
        <w:t>!</w:t>
      </w:r>
    </w:p>
    <w:p w14:paraId="56B7C42E" w14:textId="77777777" w:rsidR="00282C6C" w:rsidRDefault="00AA6F4B" w:rsidP="002F2AA2">
      <w:pPr>
        <w:widowControl w:val="0"/>
        <w:autoSpaceDE w:val="0"/>
        <w:autoSpaceDN w:val="0"/>
        <w:adjustRightInd w:val="0"/>
        <w:ind w:firstLine="720"/>
        <w:jc w:val="both"/>
        <w:rPr>
          <w:szCs w:val="22"/>
        </w:rPr>
      </w:pPr>
      <w:r w:rsidRPr="00963005">
        <w:rPr>
          <w:szCs w:val="22"/>
        </w:rPr>
        <w:t xml:space="preserve">Force </w:t>
      </w:r>
      <w:r w:rsidR="00C20084">
        <w:rPr>
          <w:szCs w:val="22"/>
        </w:rPr>
        <w:t xml:space="preserve">en </w:t>
      </w:r>
      <w:r w:rsidR="002B60C0">
        <w:rPr>
          <w:szCs w:val="22"/>
        </w:rPr>
        <w:t>particulier</w:t>
      </w:r>
      <w:r w:rsidR="00C20084">
        <w:rPr>
          <w:szCs w:val="22"/>
        </w:rPr>
        <w:t xml:space="preserve"> </w:t>
      </w:r>
      <w:r w:rsidRPr="00963005">
        <w:rPr>
          <w:szCs w:val="22"/>
        </w:rPr>
        <w:t>est de constater que le sinus n’est pas venu comme graphe en premier de la périodicité, mais un intermédiaire</w:t>
      </w:r>
      <w:r w:rsidR="002B60C0">
        <w:rPr>
          <w:szCs w:val="22"/>
        </w:rPr>
        <w:t xml:space="preserve"> s’est avéré nécessaire</w:t>
      </w:r>
      <w:r w:rsidRPr="00963005">
        <w:rPr>
          <w:szCs w:val="22"/>
        </w:rPr>
        <w:t xml:space="preserve"> : le sinus verse. </w:t>
      </w:r>
      <w:r w:rsidR="000B6CDB">
        <w:rPr>
          <w:szCs w:val="22"/>
        </w:rPr>
        <w:t xml:space="preserve">Même si le sinus verse </w:t>
      </w:r>
      <w:r w:rsidR="00D8519C">
        <w:rPr>
          <w:szCs w:val="22"/>
        </w:rPr>
        <w:t>n’est</w:t>
      </w:r>
      <w:r w:rsidR="00282C6C">
        <w:rPr>
          <w:szCs w:val="22"/>
        </w:rPr>
        <w:t xml:space="preserve"> </w:t>
      </w:r>
      <w:r w:rsidR="002B60C0">
        <w:rPr>
          <w:szCs w:val="22"/>
        </w:rPr>
        <w:t xml:space="preserve">ici </w:t>
      </w:r>
      <w:r w:rsidR="00282C6C">
        <w:rPr>
          <w:szCs w:val="22"/>
        </w:rPr>
        <w:t xml:space="preserve">pas donné pour une période entière. </w:t>
      </w:r>
      <w:r w:rsidR="005A178B">
        <w:rPr>
          <w:szCs w:val="22"/>
        </w:rPr>
        <w:t>Ce pourrait n’être qu’une péripétie si l’on ne constatait que le sinus verse</w:t>
      </w:r>
      <w:r w:rsidR="00730E6B">
        <w:rPr>
          <w:szCs w:val="22"/>
        </w:rPr>
        <w:t xml:space="preserve"> fut un intermédiaire </w:t>
      </w:r>
      <w:r w:rsidRPr="00963005">
        <w:rPr>
          <w:szCs w:val="22"/>
        </w:rPr>
        <w:t>pour une autre courbe</w:t>
      </w:r>
      <w:r w:rsidR="00730E6B">
        <w:rPr>
          <w:szCs w:val="22"/>
        </w:rPr>
        <w:t xml:space="preserve"> encore</w:t>
      </w:r>
      <w:r w:rsidR="00963005">
        <w:rPr>
          <w:szCs w:val="22"/>
        </w:rPr>
        <w:t>,</w:t>
      </w:r>
      <w:r w:rsidRPr="00963005">
        <w:rPr>
          <w:szCs w:val="22"/>
        </w:rPr>
        <w:t xml:space="preserve"> que nous appelons aujourd’hui cycloïde, mais qu’un </w:t>
      </w:r>
      <w:r w:rsidR="00282C6C">
        <w:rPr>
          <w:szCs w:val="22"/>
        </w:rPr>
        <w:t>« professeur royal »</w:t>
      </w:r>
      <w:r w:rsidRPr="00963005">
        <w:rPr>
          <w:szCs w:val="22"/>
        </w:rPr>
        <w:t xml:space="preserve"> en 163</w:t>
      </w:r>
      <w:r w:rsidR="00944FF2">
        <w:rPr>
          <w:szCs w:val="22"/>
        </w:rPr>
        <w:t>7</w:t>
      </w:r>
      <w:r w:rsidRPr="00963005">
        <w:rPr>
          <w:szCs w:val="22"/>
        </w:rPr>
        <w:t xml:space="preserve"> dénomma « roulette ». </w:t>
      </w:r>
      <w:r w:rsidR="00282C6C">
        <w:rPr>
          <w:szCs w:val="22"/>
        </w:rPr>
        <w:t xml:space="preserve">Il s’agit de Roberval, Gille Personne de Roberval pour être précis. </w:t>
      </w:r>
      <w:r w:rsidR="005A178B">
        <w:rPr>
          <w:szCs w:val="22"/>
        </w:rPr>
        <w:t xml:space="preserve">Et ici commencent </w:t>
      </w:r>
      <w:r w:rsidR="001439E1">
        <w:rPr>
          <w:szCs w:val="22"/>
        </w:rPr>
        <w:t xml:space="preserve">les questions </w:t>
      </w:r>
      <w:r w:rsidR="005A178B">
        <w:rPr>
          <w:szCs w:val="22"/>
        </w:rPr>
        <w:t xml:space="preserve">qui ne sont pas seulement anecdotiques. </w:t>
      </w:r>
      <w:r w:rsidR="002B60C0">
        <w:rPr>
          <w:szCs w:val="22"/>
        </w:rPr>
        <w:t>Puisqu’aujourd’hui la roulette est nettement moins connue que la fonction sinus</w:t>
      </w:r>
    </w:p>
    <w:p w14:paraId="62EDF28C" w14:textId="77777777" w:rsidR="00282C6C" w:rsidRDefault="00282C6C" w:rsidP="00FD0B3F">
      <w:pPr>
        <w:widowControl w:val="0"/>
        <w:autoSpaceDE w:val="0"/>
        <w:autoSpaceDN w:val="0"/>
        <w:adjustRightInd w:val="0"/>
        <w:jc w:val="both"/>
        <w:rPr>
          <w:szCs w:val="22"/>
        </w:rPr>
      </w:pPr>
    </w:p>
    <w:p w14:paraId="5D7EDCE5" w14:textId="77777777" w:rsidR="00282C6C" w:rsidRDefault="00AA6F4B" w:rsidP="002F2AA2">
      <w:pPr>
        <w:widowControl w:val="0"/>
        <w:autoSpaceDE w:val="0"/>
        <w:autoSpaceDN w:val="0"/>
        <w:adjustRightInd w:val="0"/>
        <w:ind w:firstLine="720"/>
        <w:jc w:val="both"/>
        <w:rPr>
          <w:szCs w:val="22"/>
        </w:rPr>
      </w:pPr>
      <w:r w:rsidRPr="00963005">
        <w:rPr>
          <w:szCs w:val="22"/>
        </w:rPr>
        <w:t xml:space="preserve">Dès le départ </w:t>
      </w:r>
      <w:r w:rsidR="00B036BB">
        <w:rPr>
          <w:szCs w:val="22"/>
        </w:rPr>
        <w:t>pour</w:t>
      </w:r>
      <w:r w:rsidR="00B036BB" w:rsidRPr="00963005">
        <w:rPr>
          <w:szCs w:val="22"/>
        </w:rPr>
        <w:t xml:space="preserve"> la roulette </w:t>
      </w:r>
      <w:r w:rsidRPr="00963005">
        <w:rPr>
          <w:szCs w:val="22"/>
        </w:rPr>
        <w:t xml:space="preserve">l’idée </w:t>
      </w:r>
      <w:r w:rsidR="00282C6C">
        <w:rPr>
          <w:szCs w:val="22"/>
        </w:rPr>
        <w:t xml:space="preserve">était </w:t>
      </w:r>
      <w:r w:rsidR="00963005">
        <w:rPr>
          <w:szCs w:val="22"/>
        </w:rPr>
        <w:t>celle</w:t>
      </w:r>
      <w:r w:rsidRPr="00963005">
        <w:rPr>
          <w:szCs w:val="22"/>
        </w:rPr>
        <w:t xml:space="preserve"> d’un déroulement infini. Marin Mersenne alors même qu’il prend la courbe p</w:t>
      </w:r>
      <w:r w:rsidR="001439E1">
        <w:rPr>
          <w:szCs w:val="22"/>
        </w:rPr>
        <w:t xml:space="preserve">our une demi </w:t>
      </w:r>
      <w:r w:rsidR="00963005">
        <w:rPr>
          <w:szCs w:val="22"/>
        </w:rPr>
        <w:t xml:space="preserve">ellipse, </w:t>
      </w:r>
      <w:r w:rsidR="00282C6C">
        <w:rPr>
          <w:szCs w:val="22"/>
        </w:rPr>
        <w:t>la</w:t>
      </w:r>
      <w:r w:rsidR="00963005">
        <w:rPr>
          <w:szCs w:val="22"/>
        </w:rPr>
        <w:t xml:space="preserve"> répète </w:t>
      </w:r>
      <w:r w:rsidRPr="00963005">
        <w:rPr>
          <w:szCs w:val="22"/>
        </w:rPr>
        <w:t>à l’infini. Il le fait dans </w:t>
      </w:r>
      <w:r w:rsidR="00963005">
        <w:rPr>
          <w:szCs w:val="22"/>
        </w:rPr>
        <w:t xml:space="preserve">un </w:t>
      </w:r>
      <w:r w:rsidR="00282C6C">
        <w:rPr>
          <w:szCs w:val="22"/>
        </w:rPr>
        <w:t xml:space="preserve">gros </w:t>
      </w:r>
      <w:r w:rsidR="00963005">
        <w:rPr>
          <w:szCs w:val="22"/>
        </w:rPr>
        <w:t>livre de mus</w:t>
      </w:r>
      <w:r w:rsidR="00A24CAC">
        <w:rPr>
          <w:szCs w:val="22"/>
        </w:rPr>
        <w:t>iq</w:t>
      </w:r>
      <w:r w:rsidR="00963005">
        <w:rPr>
          <w:szCs w:val="22"/>
        </w:rPr>
        <w:t>ue !</w:t>
      </w:r>
      <w:r w:rsidRPr="00963005">
        <w:rPr>
          <w:szCs w:val="22"/>
        </w:rPr>
        <w:t xml:space="preserve"> </w:t>
      </w:r>
      <w:r w:rsidR="00B036BB">
        <w:rPr>
          <w:szCs w:val="22"/>
        </w:rPr>
        <w:t>Il y revient pour se corriger dans la</w:t>
      </w:r>
      <w:r w:rsidRPr="00963005">
        <w:rPr>
          <w:szCs w:val="22"/>
        </w:rPr>
        <w:t xml:space="preserve"> </w:t>
      </w:r>
      <w:r w:rsidRPr="00963005">
        <w:rPr>
          <w:i/>
          <w:szCs w:val="22"/>
        </w:rPr>
        <w:t xml:space="preserve">Seconde partie de l'Harmonie </w:t>
      </w:r>
      <w:proofErr w:type="gramStart"/>
      <w:r w:rsidRPr="00963005">
        <w:rPr>
          <w:i/>
          <w:szCs w:val="22"/>
        </w:rPr>
        <w:t>Universelle:</w:t>
      </w:r>
      <w:proofErr w:type="gramEnd"/>
      <w:r w:rsidRPr="00963005">
        <w:rPr>
          <w:i/>
          <w:szCs w:val="22"/>
        </w:rPr>
        <w:t xml:space="preserve"> contenant la pratique des Consonances, et des Dissonances dans le Contrepoint figuré…</w:t>
      </w:r>
      <w:r w:rsidRPr="00963005">
        <w:rPr>
          <w:szCs w:val="22"/>
        </w:rPr>
        <w:t xml:space="preserve">, </w:t>
      </w:r>
      <w:r w:rsidR="00282C6C">
        <w:rPr>
          <w:szCs w:val="22"/>
        </w:rPr>
        <w:t xml:space="preserve">publié à Paris en </w:t>
      </w:r>
      <w:r w:rsidR="00963005">
        <w:rPr>
          <w:szCs w:val="22"/>
        </w:rPr>
        <w:t>1637.</w:t>
      </w:r>
      <w:r w:rsidRPr="00963005">
        <w:rPr>
          <w:szCs w:val="22"/>
        </w:rPr>
        <w:t xml:space="preserve"> </w:t>
      </w:r>
      <w:r w:rsidR="00963005">
        <w:rPr>
          <w:szCs w:val="22"/>
        </w:rPr>
        <w:t>Toutefois il ne donne pas</w:t>
      </w:r>
      <w:r w:rsidRPr="00963005">
        <w:rPr>
          <w:szCs w:val="22"/>
        </w:rPr>
        <w:t xml:space="preserve"> de figure. Mais</w:t>
      </w:r>
      <w:r w:rsidRPr="00963005">
        <w:rPr>
          <w:i/>
          <w:szCs w:val="22"/>
        </w:rPr>
        <w:t xml:space="preserve"> </w:t>
      </w:r>
      <w:r w:rsidRPr="00963005">
        <w:rPr>
          <w:szCs w:val="22"/>
        </w:rPr>
        <w:t xml:space="preserve">au moins trois constructions, dont la première est un enregistrement dont il </w:t>
      </w:r>
      <w:r w:rsidR="00A24CAC">
        <w:rPr>
          <w:szCs w:val="22"/>
        </w:rPr>
        <w:t>est</w:t>
      </w:r>
      <w:r w:rsidRPr="00963005">
        <w:rPr>
          <w:szCs w:val="22"/>
        </w:rPr>
        <w:t xml:space="preserve"> déjà question dans </w:t>
      </w:r>
      <w:r w:rsidR="0034385D">
        <w:rPr>
          <w:szCs w:val="22"/>
        </w:rPr>
        <w:t xml:space="preserve">le </w:t>
      </w:r>
      <w:r w:rsidR="00282C6C">
        <w:rPr>
          <w:szCs w:val="22"/>
        </w:rPr>
        <w:t xml:space="preserve">premier volume de </w:t>
      </w:r>
      <w:r w:rsidR="00282C6C" w:rsidRPr="00CF5B11">
        <w:rPr>
          <w:i/>
          <w:szCs w:val="22"/>
        </w:rPr>
        <w:t>l’Harmonie universelle</w:t>
      </w:r>
      <w:r w:rsidR="00282C6C">
        <w:rPr>
          <w:szCs w:val="22"/>
        </w:rPr>
        <w:t xml:space="preserve">, qui </w:t>
      </w:r>
      <w:r w:rsidR="00D8519C">
        <w:rPr>
          <w:szCs w:val="22"/>
        </w:rPr>
        <w:t>parut</w:t>
      </w:r>
      <w:r w:rsidR="000B6CDB">
        <w:rPr>
          <w:szCs w:val="22"/>
        </w:rPr>
        <w:t xml:space="preserve"> </w:t>
      </w:r>
      <w:r w:rsidR="00E10E70">
        <w:rPr>
          <w:szCs w:val="22"/>
        </w:rPr>
        <w:t>en</w:t>
      </w:r>
      <w:r w:rsidR="00282C6C">
        <w:rPr>
          <w:szCs w:val="22"/>
        </w:rPr>
        <w:t xml:space="preserve"> 1636. </w:t>
      </w:r>
      <w:r w:rsidR="00B036BB">
        <w:rPr>
          <w:szCs w:val="22"/>
        </w:rPr>
        <w:t xml:space="preserve">Faut-il s’étonner que la périodicité intervienne en musique, chez un savant qui est le premier </w:t>
      </w:r>
      <w:r w:rsidR="00D8519C">
        <w:rPr>
          <w:szCs w:val="22"/>
        </w:rPr>
        <w:t xml:space="preserve">dans cet ouvrage </w:t>
      </w:r>
      <w:r w:rsidR="00B036BB">
        <w:rPr>
          <w:szCs w:val="22"/>
        </w:rPr>
        <w:t>à avoir défini la fréquence d’un son ?</w:t>
      </w:r>
      <w:r w:rsidRPr="00963005">
        <w:rPr>
          <w:szCs w:val="22"/>
        </w:rPr>
        <w:t xml:space="preserve"> </w:t>
      </w:r>
      <w:r w:rsidR="00A24CAC">
        <w:rPr>
          <w:szCs w:val="22"/>
        </w:rPr>
        <w:t xml:space="preserve">Je laisse </w:t>
      </w:r>
      <w:r w:rsidR="00B036BB">
        <w:rPr>
          <w:szCs w:val="22"/>
        </w:rPr>
        <w:t>d’abord</w:t>
      </w:r>
      <w:r w:rsidR="00A24CAC">
        <w:rPr>
          <w:szCs w:val="22"/>
        </w:rPr>
        <w:t xml:space="preserve"> méditer</w:t>
      </w:r>
      <w:r w:rsidR="005A178B">
        <w:rPr>
          <w:szCs w:val="22"/>
        </w:rPr>
        <w:t xml:space="preserve"> l’</w:t>
      </w:r>
      <w:r w:rsidR="00282C6C">
        <w:rPr>
          <w:szCs w:val="22"/>
        </w:rPr>
        <w:t>expression</w:t>
      </w:r>
      <w:r w:rsidR="005A178B">
        <w:rPr>
          <w:szCs w:val="22"/>
        </w:rPr>
        <w:t xml:space="preserve"> adoptée</w:t>
      </w:r>
      <w:r w:rsidR="000B6CDB">
        <w:rPr>
          <w:szCs w:val="22"/>
        </w:rPr>
        <w:t xml:space="preserve"> par Mersenne à propos du globe</w:t>
      </w:r>
      <w:r w:rsidR="00944FF2">
        <w:rPr>
          <w:szCs w:val="22"/>
        </w:rPr>
        <w:t xml:space="preserve"> roulant</w:t>
      </w:r>
      <w:r w:rsidR="00A24CAC">
        <w:rPr>
          <w:szCs w:val="22"/>
        </w:rPr>
        <w:t xml:space="preserve">, </w:t>
      </w:r>
      <w:r w:rsidR="00282C6C">
        <w:rPr>
          <w:szCs w:val="22"/>
        </w:rPr>
        <w:t>avant de</w:t>
      </w:r>
      <w:r w:rsidR="00A24CAC">
        <w:rPr>
          <w:szCs w:val="22"/>
        </w:rPr>
        <w:t xml:space="preserve"> donner une clef facile par une image</w:t>
      </w:r>
      <w:r w:rsidR="00CF5B11">
        <w:rPr>
          <w:szCs w:val="22"/>
        </w:rPr>
        <w:t xml:space="preserve"> </w:t>
      </w:r>
      <w:r w:rsidR="00B036BB">
        <w:rPr>
          <w:szCs w:val="22"/>
        </w:rPr>
        <w:t xml:space="preserve">moderne </w:t>
      </w:r>
      <w:r w:rsidR="00CF5B11">
        <w:rPr>
          <w:szCs w:val="22"/>
        </w:rPr>
        <w:t>de type mécanique</w:t>
      </w:r>
      <w:r w:rsidR="00944FF2">
        <w:rPr>
          <w:szCs w:val="22"/>
        </w:rPr>
        <w:t>, une figure en fait, mais d’un genre nouveau en géométrie en ce qu’elle contient des indications de mouvement</w:t>
      </w:r>
      <w:r w:rsidR="00A24CAC">
        <w:rPr>
          <w:szCs w:val="22"/>
        </w:rPr>
        <w:t>.</w:t>
      </w:r>
    </w:p>
    <w:p w14:paraId="225A4297" w14:textId="77777777" w:rsidR="002120D9" w:rsidRDefault="002120D9" w:rsidP="002F2AA2">
      <w:pPr>
        <w:widowControl w:val="0"/>
        <w:autoSpaceDE w:val="0"/>
        <w:autoSpaceDN w:val="0"/>
        <w:adjustRightInd w:val="0"/>
        <w:ind w:firstLine="720"/>
        <w:jc w:val="both"/>
        <w:rPr>
          <w:szCs w:val="22"/>
        </w:rPr>
      </w:pPr>
    </w:p>
    <w:p w14:paraId="66ED1694" w14:textId="77777777" w:rsidR="00AA6F4B" w:rsidRPr="00963005" w:rsidRDefault="00AA6F4B" w:rsidP="00A24CAC">
      <w:pPr>
        <w:widowControl w:val="0"/>
        <w:autoSpaceDE w:val="0"/>
        <w:autoSpaceDN w:val="0"/>
        <w:adjustRightInd w:val="0"/>
        <w:rPr>
          <w:szCs w:val="22"/>
        </w:rPr>
      </w:pPr>
    </w:p>
    <w:p w14:paraId="795EA87F" w14:textId="3CF043CC" w:rsidR="00B46BA0" w:rsidRDefault="00A24CAC" w:rsidP="00B46BA0">
      <w:pPr>
        <w:widowControl w:val="0"/>
        <w:autoSpaceDE w:val="0"/>
        <w:autoSpaceDN w:val="0"/>
        <w:adjustRightInd w:val="0"/>
        <w:jc w:val="center"/>
        <w:rPr>
          <w:i/>
          <w:sz w:val="22"/>
          <w:szCs w:val="22"/>
        </w:rPr>
      </w:pPr>
      <w:r>
        <w:rPr>
          <w:i/>
          <w:noProof/>
          <w:sz w:val="22"/>
          <w:szCs w:val="22"/>
          <w:lang w:eastAsia="fr-FR"/>
        </w:rPr>
        <w:drawing>
          <wp:inline distT="0" distB="0" distL="0" distR="0" wp14:anchorId="3F0908C8" wp14:editId="58A2AE35">
            <wp:extent cx="4966883" cy="1230388"/>
            <wp:effectExtent l="25400" t="0" r="11517"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979775" cy="1233582"/>
                    </a:xfrm>
                    <a:prstGeom prst="rect">
                      <a:avLst/>
                    </a:prstGeom>
                    <a:noFill/>
                    <a:ln w="9525">
                      <a:noFill/>
                      <a:miter lim="800000"/>
                      <a:headEnd/>
                      <a:tailEnd/>
                    </a:ln>
                  </pic:spPr>
                </pic:pic>
              </a:graphicData>
            </a:graphic>
          </wp:inline>
        </w:drawing>
      </w:r>
    </w:p>
    <w:p w14:paraId="4BD76C15" w14:textId="77777777" w:rsidR="002120D9" w:rsidRDefault="002120D9" w:rsidP="00B46BA0">
      <w:pPr>
        <w:widowControl w:val="0"/>
        <w:autoSpaceDE w:val="0"/>
        <w:autoSpaceDN w:val="0"/>
        <w:adjustRightInd w:val="0"/>
        <w:jc w:val="center"/>
        <w:rPr>
          <w:b/>
          <w:sz w:val="20"/>
          <w:szCs w:val="22"/>
        </w:rPr>
      </w:pPr>
    </w:p>
    <w:p w14:paraId="3088205B" w14:textId="3F7314C3" w:rsidR="00AA6F4B" w:rsidRPr="00520C94" w:rsidRDefault="00603BE4" w:rsidP="00B46BA0">
      <w:pPr>
        <w:widowControl w:val="0"/>
        <w:autoSpaceDE w:val="0"/>
        <w:autoSpaceDN w:val="0"/>
        <w:adjustRightInd w:val="0"/>
        <w:jc w:val="center"/>
        <w:rPr>
          <w:sz w:val="20"/>
          <w:szCs w:val="22"/>
        </w:rPr>
      </w:pPr>
      <w:r w:rsidRPr="00520C94">
        <w:rPr>
          <w:b/>
          <w:sz w:val="20"/>
          <w:szCs w:val="22"/>
        </w:rPr>
        <w:t>Figure 3</w:t>
      </w:r>
      <w:r w:rsidR="00B46BA0" w:rsidRPr="00520C94">
        <w:rPr>
          <w:b/>
          <w:sz w:val="20"/>
          <w:szCs w:val="22"/>
        </w:rPr>
        <w:t>.</w:t>
      </w:r>
    </w:p>
    <w:p w14:paraId="4CB0DCC8" w14:textId="77777777" w:rsidR="00520C94" w:rsidRDefault="00520C94" w:rsidP="00A24CAC">
      <w:pPr>
        <w:widowControl w:val="0"/>
        <w:autoSpaceDE w:val="0"/>
        <w:autoSpaceDN w:val="0"/>
        <w:adjustRightInd w:val="0"/>
        <w:jc w:val="both"/>
      </w:pPr>
    </w:p>
    <w:p w14:paraId="099338A4" w14:textId="77777777" w:rsidR="000A62F4" w:rsidRDefault="000A62F4" w:rsidP="00A24CAC">
      <w:pPr>
        <w:widowControl w:val="0"/>
        <w:autoSpaceDE w:val="0"/>
        <w:autoSpaceDN w:val="0"/>
        <w:adjustRightInd w:val="0"/>
        <w:jc w:val="both"/>
      </w:pPr>
    </w:p>
    <w:p w14:paraId="0963482B" w14:textId="3974B0D6" w:rsidR="00CF5B11" w:rsidRDefault="00CF5B11" w:rsidP="00A24CAC">
      <w:pPr>
        <w:widowControl w:val="0"/>
        <w:autoSpaceDE w:val="0"/>
        <w:autoSpaceDN w:val="0"/>
        <w:adjustRightInd w:val="0"/>
        <w:jc w:val="both"/>
      </w:pPr>
      <w:r>
        <w:t xml:space="preserve">Allons : la roulette est </w:t>
      </w:r>
      <w:r w:rsidR="000E4AB9">
        <w:t>cette courbe que l’on peut enregistrer parce que</w:t>
      </w:r>
      <w:r>
        <w:t xml:space="preserve"> décrit</w:t>
      </w:r>
      <w:r w:rsidR="000E4AB9">
        <w:t>e par</w:t>
      </w:r>
      <w:r>
        <w:t xml:space="preserve"> un point fixe sur un cercle qui roule </w:t>
      </w:r>
      <w:r w:rsidR="000E4AB9">
        <w:t xml:space="preserve">sans glissement </w:t>
      </w:r>
      <w:r>
        <w:t xml:space="preserve">sur une ligne droite horizontale. </w:t>
      </w:r>
      <w:r w:rsidR="00AA6F4B">
        <w:t xml:space="preserve">Aujourd’hui, </w:t>
      </w:r>
      <w:r w:rsidR="00730E6B">
        <w:t>par</w:t>
      </w:r>
      <w:r w:rsidR="00093655">
        <w:t xml:space="preserve"> l’image</w:t>
      </w:r>
      <w:r w:rsidR="00730E6B">
        <w:t xml:space="preserve"> ci-dessous</w:t>
      </w:r>
      <w:r w:rsidR="00603BE4">
        <w:t xml:space="preserve"> (figure 4</w:t>
      </w:r>
      <w:r w:rsidR="00092991">
        <w:t>) on</w:t>
      </w:r>
      <w:r w:rsidR="00AA6F4B">
        <w:t xml:space="preserve"> représente immédiatement </w:t>
      </w:r>
      <w:r w:rsidR="00093655">
        <w:t xml:space="preserve">ce qui est </w:t>
      </w:r>
      <w:r w:rsidR="00730E6B">
        <w:t>écrit</w:t>
      </w:r>
      <w:r w:rsidR="00093655">
        <w:t xml:space="preserve"> ci-dessus</w:t>
      </w:r>
      <w:r w:rsidR="00603BE4">
        <w:t xml:space="preserve"> (figure 3)</w:t>
      </w:r>
      <w:r w:rsidR="00093655">
        <w:t xml:space="preserve"> </w:t>
      </w:r>
      <w:r w:rsidR="00AA6F4B">
        <w:t>par une animation</w:t>
      </w:r>
      <w:r w:rsidR="00F91A1F">
        <w:t xml:space="preserve"> dont je ne donne que le dé</w:t>
      </w:r>
      <w:r w:rsidR="00093655">
        <w:t xml:space="preserve">part </w:t>
      </w:r>
      <w:r w:rsidR="00B036BB">
        <w:t xml:space="preserve">et </w:t>
      </w:r>
      <w:r w:rsidR="0034385D">
        <w:t>qui</w:t>
      </w:r>
      <w:r w:rsidR="00B036BB">
        <w:t xml:space="preserve"> oublie </w:t>
      </w:r>
      <w:r w:rsidR="000B6CDB">
        <w:t xml:space="preserve">certes </w:t>
      </w:r>
      <w:r w:rsidR="00B036BB">
        <w:t>l’aspect physique d’une boule à trois dimensions</w:t>
      </w:r>
      <w:r w:rsidR="00093655">
        <w:t>.</w:t>
      </w:r>
      <w:r w:rsidR="005A178B">
        <w:t xml:space="preserve"> Or sa présence à l’origine chez Mersenne est un refus de la part d’abstrac</w:t>
      </w:r>
      <w:r w:rsidR="002B60C0">
        <w:t>tion que comporte le traitement</w:t>
      </w:r>
      <w:r w:rsidR="005A178B">
        <w:t xml:space="preserve"> usuel depuis</w:t>
      </w:r>
      <w:r w:rsidR="00730E6B">
        <w:t xml:space="preserve"> Euclide </w:t>
      </w:r>
      <w:r w:rsidR="002B60C0">
        <w:t>de réduction à</w:t>
      </w:r>
      <w:r w:rsidR="00730E6B">
        <w:t xml:space="preserve"> la géométrie plane.</w:t>
      </w:r>
      <w:r w:rsidR="005A178B">
        <w:t xml:space="preserve"> Ma question</w:t>
      </w:r>
      <w:r w:rsidR="0034385D">
        <w:t>, sans doute bizarre,</w:t>
      </w:r>
      <w:r w:rsidR="005A178B">
        <w:t xml:space="preserve"> </w:t>
      </w:r>
      <w:r w:rsidR="00092991">
        <w:t>est de</w:t>
      </w:r>
      <w:r w:rsidR="005A178B">
        <w:t xml:space="preserve"> savoir en quoi ce refus </w:t>
      </w:r>
      <w:proofErr w:type="spellStart"/>
      <w:r w:rsidR="005A178B">
        <w:t>a-t-il</w:t>
      </w:r>
      <w:proofErr w:type="spellEnd"/>
      <w:r w:rsidR="005A178B">
        <w:t xml:space="preserve"> pu permettre le graphe de la fo</w:t>
      </w:r>
      <w:r w:rsidR="00C20084">
        <w:t>nction sinus qui a été présenté</w:t>
      </w:r>
      <w:r w:rsidR="005A178B">
        <w:t xml:space="preserve"> en </w:t>
      </w:r>
      <w:r w:rsidR="005A178B">
        <w:lastRenderedPageBreak/>
        <w:t xml:space="preserve">premier, </w:t>
      </w:r>
      <w:r w:rsidR="0034385D">
        <w:t>mais</w:t>
      </w:r>
      <w:r w:rsidR="005A178B">
        <w:t xml:space="preserve"> </w:t>
      </w:r>
      <w:r w:rsidR="00730E6B">
        <w:t>qui vint si tard.</w:t>
      </w:r>
      <w:r w:rsidR="005A178B">
        <w:t xml:space="preserve"> </w:t>
      </w:r>
    </w:p>
    <w:p w14:paraId="40D455B7" w14:textId="77777777" w:rsidR="00CF5B11" w:rsidRDefault="00CF5B11" w:rsidP="00A24CAC">
      <w:pPr>
        <w:widowControl w:val="0"/>
        <w:autoSpaceDE w:val="0"/>
        <w:autoSpaceDN w:val="0"/>
        <w:adjustRightInd w:val="0"/>
        <w:jc w:val="both"/>
      </w:pPr>
    </w:p>
    <w:p w14:paraId="68DDF9BE" w14:textId="77777777" w:rsidR="00C411E8" w:rsidRDefault="00CF5B11" w:rsidP="00C411E8">
      <w:pPr>
        <w:widowControl w:val="0"/>
        <w:autoSpaceDE w:val="0"/>
        <w:autoSpaceDN w:val="0"/>
        <w:adjustRightInd w:val="0"/>
        <w:jc w:val="center"/>
        <w:rPr>
          <w:b/>
        </w:rPr>
      </w:pPr>
      <w:r w:rsidRPr="00963005">
        <w:rPr>
          <w:noProof/>
          <w:lang w:eastAsia="fr-FR"/>
        </w:rPr>
        <w:drawing>
          <wp:inline distT="0" distB="0" distL="0" distR="0" wp14:anchorId="74020104" wp14:editId="0BEDE786">
            <wp:extent cx="4641864" cy="1520190"/>
            <wp:effectExtent l="25400" t="0" r="6336"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641672" cy="1520127"/>
                    </a:xfrm>
                    <a:prstGeom prst="rect">
                      <a:avLst/>
                    </a:prstGeom>
                    <a:noFill/>
                    <a:ln w="9525">
                      <a:noFill/>
                      <a:miter lim="800000"/>
                      <a:headEnd/>
                      <a:tailEnd/>
                    </a:ln>
                  </pic:spPr>
                </pic:pic>
              </a:graphicData>
            </a:graphic>
          </wp:inline>
        </w:drawing>
      </w:r>
    </w:p>
    <w:p w14:paraId="6FF0A26C" w14:textId="77777777" w:rsidR="000A62F4" w:rsidRDefault="000A62F4" w:rsidP="00C411E8">
      <w:pPr>
        <w:widowControl w:val="0"/>
        <w:autoSpaceDE w:val="0"/>
        <w:autoSpaceDN w:val="0"/>
        <w:adjustRightInd w:val="0"/>
        <w:jc w:val="center"/>
        <w:rPr>
          <w:b/>
          <w:sz w:val="20"/>
        </w:rPr>
      </w:pPr>
    </w:p>
    <w:p w14:paraId="2CE91AE2" w14:textId="26C2EBAE" w:rsidR="00CF5B11" w:rsidRPr="00C411E8" w:rsidRDefault="00603BE4" w:rsidP="00C411E8">
      <w:pPr>
        <w:widowControl w:val="0"/>
        <w:autoSpaceDE w:val="0"/>
        <w:autoSpaceDN w:val="0"/>
        <w:adjustRightInd w:val="0"/>
        <w:jc w:val="center"/>
        <w:rPr>
          <w:sz w:val="20"/>
        </w:rPr>
      </w:pPr>
      <w:r w:rsidRPr="00C411E8">
        <w:rPr>
          <w:b/>
          <w:sz w:val="20"/>
        </w:rPr>
        <w:t>Figure 4</w:t>
      </w:r>
      <w:r w:rsidR="00C411E8" w:rsidRPr="00C411E8">
        <w:rPr>
          <w:sz w:val="20"/>
        </w:rPr>
        <w:t>.</w:t>
      </w:r>
    </w:p>
    <w:p w14:paraId="05B91BEF" w14:textId="77777777" w:rsidR="00CF5B11" w:rsidRDefault="00CF5B11" w:rsidP="00A24CAC">
      <w:pPr>
        <w:widowControl w:val="0"/>
        <w:autoSpaceDE w:val="0"/>
        <w:autoSpaceDN w:val="0"/>
        <w:adjustRightInd w:val="0"/>
        <w:jc w:val="both"/>
      </w:pPr>
    </w:p>
    <w:p w14:paraId="29714C69" w14:textId="77777777" w:rsidR="00AA6F4B" w:rsidRDefault="00AA6F4B" w:rsidP="00A24CAC">
      <w:pPr>
        <w:widowControl w:val="0"/>
        <w:autoSpaceDE w:val="0"/>
        <w:autoSpaceDN w:val="0"/>
        <w:adjustRightInd w:val="0"/>
        <w:jc w:val="both"/>
      </w:pPr>
    </w:p>
    <w:p w14:paraId="7A8D0E8A" w14:textId="77777777" w:rsidR="00A24CAC" w:rsidRDefault="005A178B" w:rsidP="00A24CAC">
      <w:pPr>
        <w:widowControl w:val="0"/>
        <w:autoSpaceDE w:val="0"/>
        <w:autoSpaceDN w:val="0"/>
        <w:adjustRightInd w:val="0"/>
        <w:jc w:val="both"/>
      </w:pPr>
      <w:r>
        <w:t>Malgré</w:t>
      </w:r>
      <w:r w:rsidR="00093655">
        <w:t xml:space="preserve"> l’apparat </w:t>
      </w:r>
      <w:r w:rsidR="00CF5B11">
        <w:t>mécanique</w:t>
      </w:r>
      <w:r w:rsidR="00093655">
        <w:t xml:space="preserve"> </w:t>
      </w:r>
      <w:r>
        <w:t xml:space="preserve">et symbolique </w:t>
      </w:r>
      <w:r w:rsidR="00093655">
        <w:t>dont elle est entourée</w:t>
      </w:r>
      <w:r w:rsidR="0034385D">
        <w:t xml:space="preserve"> -</w:t>
      </w:r>
      <w:r w:rsidR="00093655">
        <w:t xml:space="preserve"> </w:t>
      </w:r>
      <w:r w:rsidR="00CF5B11">
        <w:t>l’indic</w:t>
      </w:r>
      <w:r w:rsidR="0034385D">
        <w:t>ation des axes avec des flèches</w:t>
      </w:r>
      <w:r w:rsidR="00CF5B11">
        <w:t xml:space="preserve"> et l’indication d’un angle orienté dans le sens contraire au mouvement</w:t>
      </w:r>
      <w:r w:rsidR="0034385D">
        <w:t xml:space="preserve"> -</w:t>
      </w:r>
      <w:r w:rsidR="00CF5B11">
        <w:t xml:space="preserve">, </w:t>
      </w:r>
      <w:r w:rsidR="0034385D">
        <w:t>je</w:t>
      </w:r>
      <w:r w:rsidR="00963005">
        <w:t xml:space="preserve"> </w:t>
      </w:r>
      <w:r w:rsidR="003679A5">
        <w:t>donne</w:t>
      </w:r>
      <w:r w:rsidR="0034385D">
        <w:t xml:space="preserve"> la figure ci-dessus</w:t>
      </w:r>
      <w:r w:rsidR="00963005">
        <w:t xml:space="preserve"> avec un</w:t>
      </w:r>
      <w:r w:rsidR="00CF5B11">
        <w:t>e mauvaise intention en tête. C</w:t>
      </w:r>
      <w:r w:rsidR="00963005">
        <w:t>ar cet</w:t>
      </w:r>
      <w:r w:rsidR="003679A5">
        <w:t>t</w:t>
      </w:r>
      <w:r w:rsidR="00963005">
        <w:t>e figu</w:t>
      </w:r>
      <w:r w:rsidR="003679A5">
        <w:t>re</w:t>
      </w:r>
      <w:r w:rsidR="0034385D">
        <w:t>,</w:t>
      </w:r>
      <w:r w:rsidR="003679A5">
        <w:t xml:space="preserve"> trouvée sur le Net</w:t>
      </w:r>
      <w:r w:rsidR="0034385D">
        <w:t>,</w:t>
      </w:r>
      <w:r w:rsidR="001439E1">
        <w:t xml:space="preserve"> est fausse ; e</w:t>
      </w:r>
      <w:r w:rsidR="00963005">
        <w:t>n ce que la tangen</w:t>
      </w:r>
      <w:r w:rsidR="003679A5">
        <w:t>te</w:t>
      </w:r>
      <w:r w:rsidR="00963005">
        <w:t xml:space="preserve"> au po</w:t>
      </w:r>
      <w:r w:rsidR="003679A5">
        <w:t>i</w:t>
      </w:r>
      <w:r w:rsidR="00963005">
        <w:t xml:space="preserve">nt courant </w:t>
      </w:r>
      <w:r w:rsidR="00963005" w:rsidRPr="00CF5B11">
        <w:rPr>
          <w:i/>
        </w:rPr>
        <w:t>M</w:t>
      </w:r>
      <w:r w:rsidR="00963005">
        <w:t xml:space="preserve"> de la cyclo</w:t>
      </w:r>
      <w:r w:rsidR="00F91A1F">
        <w:t>ï</w:t>
      </w:r>
      <w:r w:rsidR="00963005">
        <w:t>de, certes no</w:t>
      </w:r>
      <w:r w:rsidR="003679A5">
        <w:t>n</w:t>
      </w:r>
      <w:r w:rsidR="00963005">
        <w:t xml:space="preserve"> </w:t>
      </w:r>
      <w:r w:rsidR="003679A5">
        <w:t>trac</w:t>
      </w:r>
      <w:r w:rsidR="00963005">
        <w:t>ée</w:t>
      </w:r>
      <w:r w:rsidR="00093655">
        <w:t xml:space="preserve"> et pourtant imaginable par notre </w:t>
      </w:r>
      <w:r w:rsidR="00F91A1F">
        <w:t>œ</w:t>
      </w:r>
      <w:r w:rsidR="00093655">
        <w:t>il</w:t>
      </w:r>
      <w:r w:rsidR="00963005">
        <w:t>, dev</w:t>
      </w:r>
      <w:r w:rsidR="003679A5">
        <w:t>ra</w:t>
      </w:r>
      <w:r w:rsidR="00963005">
        <w:t xml:space="preserve">it passer </w:t>
      </w:r>
      <w:r w:rsidR="003679A5">
        <w:t>p</w:t>
      </w:r>
      <w:r w:rsidR="00963005">
        <w:t xml:space="preserve">ar le point </w:t>
      </w:r>
      <w:r w:rsidR="003679A5">
        <w:t xml:space="preserve">diamétralement opposé </w:t>
      </w:r>
      <w:r w:rsidR="0034385D">
        <w:t>au point</w:t>
      </w:r>
      <w:r w:rsidR="003679A5">
        <w:t xml:space="preserve"> </w:t>
      </w:r>
      <w:r w:rsidR="003679A5" w:rsidRPr="00E10E70">
        <w:rPr>
          <w:i/>
        </w:rPr>
        <w:t>I</w:t>
      </w:r>
      <w:r w:rsidR="003679A5">
        <w:t xml:space="preserve"> sur le cercle générateur </w:t>
      </w:r>
      <w:r w:rsidR="00093655" w:rsidRPr="00B036BB">
        <w:rPr>
          <w:i/>
        </w:rPr>
        <w:t>C</w:t>
      </w:r>
      <w:r w:rsidR="00093655">
        <w:t xml:space="preserve">. </w:t>
      </w:r>
      <w:r w:rsidR="00B036BB">
        <w:t xml:space="preserve">Ce résultat est attesté en 1638 dans diverses lettres, et Descartes en donne une justification éblouissante. </w:t>
      </w:r>
      <w:r w:rsidR="00D664B9">
        <w:t>Elle est sans calcul, juste par la considération</w:t>
      </w:r>
      <w:r w:rsidR="0061716A">
        <w:t xml:space="preserve"> du point </w:t>
      </w:r>
      <w:r w:rsidR="0061716A" w:rsidRPr="0061716A">
        <w:rPr>
          <w:i/>
        </w:rPr>
        <w:t>I</w:t>
      </w:r>
      <w:r w:rsidR="0061716A">
        <w:t xml:space="preserve"> de contact du cercle mobile avec l’axe sur lequel il roule, en l’envisageant comme centre instantané de rotation. D’où il résulte que la tangente en </w:t>
      </w:r>
      <w:r w:rsidR="0061716A" w:rsidRPr="0061716A">
        <w:rPr>
          <w:i/>
        </w:rPr>
        <w:t>M</w:t>
      </w:r>
      <w:r w:rsidR="0061716A">
        <w:t xml:space="preserve"> à la roulette est orthogonale en </w:t>
      </w:r>
      <w:r w:rsidR="0061716A" w:rsidRPr="0061716A">
        <w:rPr>
          <w:i/>
        </w:rPr>
        <w:t>M</w:t>
      </w:r>
      <w:r w:rsidR="0061716A">
        <w:t xml:space="preserve"> à celle issue de </w:t>
      </w:r>
      <w:r w:rsidR="0061716A" w:rsidRPr="0061716A">
        <w:rPr>
          <w:i/>
        </w:rPr>
        <w:t>I</w:t>
      </w:r>
      <w:r w:rsidR="0061716A">
        <w:t xml:space="preserve"> sur </w:t>
      </w:r>
      <w:r w:rsidR="0061716A" w:rsidRPr="0061716A">
        <w:rPr>
          <w:i/>
        </w:rPr>
        <w:t>M</w:t>
      </w:r>
      <w:r w:rsidR="0061716A">
        <w:t xml:space="preserve">, ou encore est la droite qui joint </w:t>
      </w:r>
      <w:r w:rsidR="0061716A" w:rsidRPr="0061716A">
        <w:rPr>
          <w:i/>
        </w:rPr>
        <w:t>M</w:t>
      </w:r>
      <w:r w:rsidR="0061716A">
        <w:t xml:space="preserve"> à l’opposé diamétral de </w:t>
      </w:r>
      <w:r w:rsidR="0061716A" w:rsidRPr="0061716A">
        <w:rPr>
          <w:i/>
        </w:rPr>
        <w:t>I</w:t>
      </w:r>
      <w:r w:rsidR="000968F7">
        <w:t xml:space="preserve"> sur le cercle.</w:t>
      </w:r>
      <w:r w:rsidR="00B036BB">
        <w:t xml:space="preserve"> </w:t>
      </w:r>
      <w:r w:rsidR="00093655">
        <w:t>La première con</w:t>
      </w:r>
      <w:r w:rsidR="00F91A1F">
        <w:t>st</w:t>
      </w:r>
      <w:r w:rsidR="00093655">
        <w:t>ruction de la co</w:t>
      </w:r>
      <w:r w:rsidR="00F91A1F">
        <w:t xml:space="preserve">urbe en 1637 ne pouvait </w:t>
      </w:r>
      <w:r w:rsidR="00730E6B">
        <w:t xml:space="preserve">en tout cas </w:t>
      </w:r>
      <w:r w:rsidR="00F91A1F">
        <w:t>comport</w:t>
      </w:r>
      <w:r w:rsidR="00093655">
        <w:t>er une telle erreur</w:t>
      </w:r>
      <w:r w:rsidR="00B036BB">
        <w:t xml:space="preserve"> de figuration</w:t>
      </w:r>
      <w:r>
        <w:t xml:space="preserve"> ; </w:t>
      </w:r>
      <w:r w:rsidR="0034385D">
        <w:t xml:space="preserve">car </w:t>
      </w:r>
      <w:r w:rsidR="000B6CDB">
        <w:t xml:space="preserve">comme indiqué </w:t>
      </w:r>
      <w:r>
        <w:t>elle</w:t>
      </w:r>
      <w:r w:rsidR="00B036BB">
        <w:t xml:space="preserve"> </w:t>
      </w:r>
      <w:r>
        <w:t>a</w:t>
      </w:r>
      <w:r w:rsidR="00CF5B11">
        <w:t xml:space="preserve"> été</w:t>
      </w:r>
      <w:r w:rsidR="00093655">
        <w:t xml:space="preserve"> faite par enregistrement mécani</w:t>
      </w:r>
      <w:r w:rsidR="00CF5B11">
        <w:t>que sur une feuille de papier</w:t>
      </w:r>
      <w:r w:rsidR="00093655">
        <w:t>.</w:t>
      </w:r>
      <w:r w:rsidR="00F3296F">
        <w:t xml:space="preserve"> L’expérimentation au sens de manipulation se donne à voir en premier dans ce</w:t>
      </w:r>
      <w:r w:rsidR="00730E6B">
        <w:t xml:space="preserve"> qui est </w:t>
      </w:r>
      <w:r w:rsidR="0034385D">
        <w:t>pourtant</w:t>
      </w:r>
      <w:r w:rsidR="00F3296F">
        <w:t xml:space="preserve"> </w:t>
      </w:r>
      <w:r w:rsidR="00730E6B">
        <w:t xml:space="preserve">une </w:t>
      </w:r>
      <w:r w:rsidR="00F3296F">
        <w:t xml:space="preserve">indéniable mathématisation. </w:t>
      </w:r>
    </w:p>
    <w:p w14:paraId="1073BF65" w14:textId="77777777" w:rsidR="00AA6F4B" w:rsidRDefault="00AA6F4B" w:rsidP="00AA6F4B">
      <w:pPr>
        <w:widowControl w:val="0"/>
        <w:autoSpaceDE w:val="0"/>
        <w:autoSpaceDN w:val="0"/>
        <w:adjustRightInd w:val="0"/>
      </w:pPr>
    </w:p>
    <w:p w14:paraId="43823186" w14:textId="77777777" w:rsidR="00AA6F4B" w:rsidRDefault="00CF5B11" w:rsidP="002F2AA2">
      <w:pPr>
        <w:widowControl w:val="0"/>
        <w:autoSpaceDE w:val="0"/>
        <w:autoSpaceDN w:val="0"/>
        <w:adjustRightInd w:val="0"/>
        <w:ind w:firstLine="720"/>
        <w:jc w:val="both"/>
      </w:pPr>
      <w:r>
        <w:t>D</w:t>
      </w:r>
      <w:r w:rsidR="00093655">
        <w:t xml:space="preserve">ès l’apparition de la courbe, </w:t>
      </w:r>
      <w:r w:rsidR="0034385D">
        <w:t xml:space="preserve">de sa première pratique donc, </w:t>
      </w:r>
      <w:r w:rsidR="00093655">
        <w:t>le</w:t>
      </w:r>
      <w:r w:rsidR="00AA6F4B">
        <w:t xml:space="preserve"> paramétrage </w:t>
      </w:r>
      <w:r w:rsidR="00093655">
        <w:t>indiqué ci-</w:t>
      </w:r>
      <w:r w:rsidR="00730E6B">
        <w:t>dessous</w:t>
      </w:r>
      <w:r w:rsidR="00093655">
        <w:t xml:space="preserve">, </w:t>
      </w:r>
      <w:r>
        <w:t xml:space="preserve">avec </w:t>
      </w:r>
      <w:r w:rsidR="00730E6B">
        <w:t>l’angle</w:t>
      </w:r>
      <w:r w:rsidR="00563E21" w:rsidRPr="00563E21">
        <w:rPr>
          <w:noProof/>
          <w:lang w:eastAsia="fr-FR"/>
        </w:rPr>
        <w:drawing>
          <wp:inline distT="0" distB="0" distL="0" distR="0" wp14:anchorId="40D7B6E7" wp14:editId="2E9090BD">
            <wp:extent cx="118745" cy="144145"/>
            <wp:effectExtent l="25400" t="0" r="8255"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18745" cy="144145"/>
                    </a:xfrm>
                    <a:prstGeom prst="rect">
                      <a:avLst/>
                    </a:prstGeom>
                    <a:noFill/>
                    <a:ln w="9525">
                      <a:noFill/>
                      <a:miter lim="800000"/>
                      <a:headEnd/>
                      <a:tailEnd/>
                    </a:ln>
                  </pic:spPr>
                </pic:pic>
              </a:graphicData>
            </a:graphic>
          </wp:inline>
        </w:drawing>
      </w:r>
      <w:r w:rsidR="00093655">
        <w:t xml:space="preserve"> </w:t>
      </w:r>
      <w:r w:rsidR="00563E21">
        <w:t>(thêta)</w:t>
      </w:r>
      <w:r w:rsidR="00093655">
        <w:t>, fut</w:t>
      </w:r>
      <w:r w:rsidR="00AA6F4B">
        <w:t xml:space="preserve"> de fait utilisé par Mersenne lorsqu’il exprim</w:t>
      </w:r>
      <w:r w:rsidR="00093655">
        <w:t>a</w:t>
      </w:r>
      <w:r w:rsidR="00AA6F4B">
        <w:t xml:space="preserve"> en 1637 la deuxième construction de la roulette</w:t>
      </w:r>
      <w:r w:rsidR="00093655">
        <w:t>. J</w:t>
      </w:r>
      <w:r w:rsidR="003679A5">
        <w:t xml:space="preserve">e </w:t>
      </w:r>
      <w:r w:rsidR="00093655">
        <w:t>le cite</w:t>
      </w:r>
      <w:r>
        <w:t xml:space="preserve"> pour cette seule partie</w:t>
      </w:r>
      <w:r w:rsidR="00093655">
        <w:t xml:space="preserve">, ayant </w:t>
      </w:r>
      <w:r>
        <w:t>adopté</w:t>
      </w:r>
      <w:r w:rsidR="00093655">
        <w:t xml:space="preserve"> </w:t>
      </w:r>
      <w:r w:rsidR="00B036BB">
        <w:t xml:space="preserve">une </w:t>
      </w:r>
      <w:r w:rsidR="00093655">
        <w:t>orthographe moderne</w:t>
      </w:r>
      <w:r w:rsidR="00AA6F4B">
        <w:t>.</w:t>
      </w:r>
    </w:p>
    <w:p w14:paraId="74B2C57B" w14:textId="77777777" w:rsidR="00AA6F4B" w:rsidRDefault="00AA6F4B" w:rsidP="00AA6F4B">
      <w:pPr>
        <w:widowControl w:val="0"/>
        <w:autoSpaceDE w:val="0"/>
        <w:autoSpaceDN w:val="0"/>
        <w:adjustRightInd w:val="0"/>
        <w:rPr>
          <w:sz w:val="20"/>
          <w:szCs w:val="20"/>
        </w:rPr>
      </w:pPr>
    </w:p>
    <w:p w14:paraId="094EFDCB" w14:textId="77777777" w:rsidR="00AA6F4B" w:rsidRDefault="00AA6F4B" w:rsidP="00D24690">
      <w:pPr>
        <w:widowControl w:val="0"/>
        <w:autoSpaceDE w:val="0"/>
        <w:autoSpaceDN w:val="0"/>
        <w:adjustRightInd w:val="0"/>
        <w:ind w:left="1134"/>
        <w:jc w:val="both"/>
        <w:rPr>
          <w:sz w:val="20"/>
          <w:szCs w:val="20"/>
        </w:rPr>
      </w:pPr>
      <w:r>
        <w:rPr>
          <w:sz w:val="20"/>
          <w:szCs w:val="20"/>
        </w:rPr>
        <w:t xml:space="preserve">En second lieu, par les sinus verses et droits du cercle qui décrit la ligne. Car si on </w:t>
      </w:r>
      <w:r w:rsidRPr="000C4162">
        <w:rPr>
          <w:b/>
          <w:sz w:val="20"/>
          <w:szCs w:val="20"/>
        </w:rPr>
        <w:t>élève</w:t>
      </w:r>
      <w:r>
        <w:rPr>
          <w:sz w:val="20"/>
          <w:szCs w:val="20"/>
        </w:rPr>
        <w:t xml:space="preserve"> des sinus</w:t>
      </w:r>
    </w:p>
    <w:p w14:paraId="366AFCD5" w14:textId="77777777" w:rsidR="00AA6F4B" w:rsidRDefault="00AA6F4B" w:rsidP="00D24690">
      <w:pPr>
        <w:widowControl w:val="0"/>
        <w:autoSpaceDE w:val="0"/>
        <w:autoSpaceDN w:val="0"/>
        <w:adjustRightInd w:val="0"/>
        <w:ind w:left="1134"/>
        <w:jc w:val="both"/>
        <w:rPr>
          <w:sz w:val="20"/>
          <w:szCs w:val="20"/>
        </w:rPr>
      </w:pPr>
      <w:proofErr w:type="gramStart"/>
      <w:r>
        <w:rPr>
          <w:sz w:val="20"/>
          <w:szCs w:val="20"/>
        </w:rPr>
        <w:t>verses</w:t>
      </w:r>
      <w:proofErr w:type="gramEnd"/>
      <w:r>
        <w:rPr>
          <w:sz w:val="20"/>
          <w:szCs w:val="20"/>
        </w:rPr>
        <w:t xml:space="preserve"> sur la ligne décrite sur le plan horizontal par la circonférence du cercle, à laquelle elle est</w:t>
      </w:r>
    </w:p>
    <w:p w14:paraId="41725809" w14:textId="77777777" w:rsidR="00AA6F4B" w:rsidRDefault="00AA6F4B" w:rsidP="00D24690">
      <w:pPr>
        <w:widowControl w:val="0"/>
        <w:autoSpaceDE w:val="0"/>
        <w:autoSpaceDN w:val="0"/>
        <w:adjustRightInd w:val="0"/>
        <w:ind w:left="1134"/>
        <w:jc w:val="both"/>
        <w:rPr>
          <w:sz w:val="20"/>
          <w:szCs w:val="20"/>
        </w:rPr>
      </w:pPr>
      <w:proofErr w:type="gramStart"/>
      <w:r>
        <w:rPr>
          <w:sz w:val="20"/>
          <w:szCs w:val="20"/>
        </w:rPr>
        <w:t>égale</w:t>
      </w:r>
      <w:proofErr w:type="gramEnd"/>
      <w:r>
        <w:rPr>
          <w:sz w:val="20"/>
          <w:szCs w:val="20"/>
        </w:rPr>
        <w:t xml:space="preserve">, et qu’on </w:t>
      </w:r>
      <w:r w:rsidRPr="000C4162">
        <w:rPr>
          <w:b/>
          <w:sz w:val="20"/>
          <w:szCs w:val="20"/>
        </w:rPr>
        <w:t>applique</w:t>
      </w:r>
      <w:r>
        <w:rPr>
          <w:sz w:val="20"/>
          <w:szCs w:val="20"/>
        </w:rPr>
        <w:t xml:space="preserve"> tellement aux sommets des sinus verses les sinus droits, qu’ils soient </w:t>
      </w:r>
      <w:r w:rsidRPr="000C4162">
        <w:rPr>
          <w:b/>
          <w:sz w:val="20"/>
          <w:szCs w:val="20"/>
        </w:rPr>
        <w:t>tirés</w:t>
      </w:r>
    </w:p>
    <w:p w14:paraId="5AA8373F" w14:textId="77777777" w:rsidR="00AA6F4B" w:rsidRDefault="00AA6F4B" w:rsidP="00D24690">
      <w:pPr>
        <w:widowControl w:val="0"/>
        <w:autoSpaceDE w:val="0"/>
        <w:autoSpaceDN w:val="0"/>
        <w:adjustRightInd w:val="0"/>
        <w:ind w:left="1134"/>
        <w:jc w:val="both"/>
        <w:rPr>
          <w:sz w:val="20"/>
          <w:szCs w:val="20"/>
        </w:rPr>
      </w:pPr>
      <w:proofErr w:type="gramStart"/>
      <w:r>
        <w:rPr>
          <w:sz w:val="20"/>
          <w:szCs w:val="20"/>
        </w:rPr>
        <w:t>à</w:t>
      </w:r>
      <w:proofErr w:type="gramEnd"/>
      <w:r>
        <w:rPr>
          <w:sz w:val="20"/>
          <w:szCs w:val="20"/>
        </w:rPr>
        <w:t xml:space="preserve"> côté gauche et parallèles au plan, la ligne courbe décrite par le cercle passera par toutes les</w:t>
      </w:r>
    </w:p>
    <w:p w14:paraId="025C4DE6" w14:textId="77777777" w:rsidR="00AA6F4B" w:rsidRDefault="00AA6F4B" w:rsidP="00D24690">
      <w:pPr>
        <w:widowControl w:val="0"/>
        <w:autoSpaceDE w:val="0"/>
        <w:autoSpaceDN w:val="0"/>
        <w:adjustRightInd w:val="0"/>
        <w:ind w:left="1134"/>
        <w:jc w:val="both"/>
        <w:rPr>
          <w:sz w:val="20"/>
          <w:szCs w:val="20"/>
        </w:rPr>
      </w:pPr>
      <w:proofErr w:type="gramStart"/>
      <w:r>
        <w:rPr>
          <w:sz w:val="20"/>
          <w:szCs w:val="20"/>
        </w:rPr>
        <w:t>extrémités</w:t>
      </w:r>
      <w:proofErr w:type="gramEnd"/>
      <w:r>
        <w:rPr>
          <w:sz w:val="20"/>
          <w:szCs w:val="20"/>
        </w:rPr>
        <w:t xml:space="preserve"> des sinus droits, comme par autant de points qui montrent la manière de la décrire.</w:t>
      </w:r>
    </w:p>
    <w:p w14:paraId="2A251426" w14:textId="77777777" w:rsidR="00AA6F4B" w:rsidRDefault="00AA6F4B" w:rsidP="00AA6F4B">
      <w:pPr>
        <w:widowControl w:val="0"/>
        <w:autoSpaceDE w:val="0"/>
        <w:autoSpaceDN w:val="0"/>
        <w:adjustRightInd w:val="0"/>
      </w:pPr>
    </w:p>
    <w:p w14:paraId="6B82B3FF" w14:textId="77777777" w:rsidR="00AA6F4B" w:rsidRDefault="0034385D" w:rsidP="000B6CDB">
      <w:pPr>
        <w:widowControl w:val="0"/>
        <w:autoSpaceDE w:val="0"/>
        <w:autoSpaceDN w:val="0"/>
        <w:adjustRightInd w:val="0"/>
        <w:jc w:val="both"/>
      </w:pPr>
      <w:r>
        <w:t>J’écris</w:t>
      </w:r>
      <w:r w:rsidR="000C4162">
        <w:t xml:space="preserve"> d’un coup</w:t>
      </w:r>
      <w:r w:rsidR="00AA6F4B">
        <w:t xml:space="preserve"> les deux équations paramétriques qui correspondent à cette description</w:t>
      </w:r>
      <w:r w:rsidR="000C4162">
        <w:t xml:space="preserve">, en </w:t>
      </w:r>
      <w:r w:rsidR="000B6CDB">
        <w:t>rappelant le</w:t>
      </w:r>
      <w:r w:rsidR="000C4162">
        <w:t xml:space="preserve"> rôle du sinus</w:t>
      </w:r>
      <w:r w:rsidR="00AA6F4B">
        <w:t xml:space="preserve"> </w:t>
      </w:r>
      <w:r w:rsidR="000C4162">
        <w:t xml:space="preserve">et du cosinus pour représenter un point dans un cercle de rayon </w:t>
      </w:r>
      <w:r w:rsidR="000C4162" w:rsidRPr="00730E6B">
        <w:rPr>
          <w:i/>
        </w:rPr>
        <w:t>R</w:t>
      </w:r>
      <w:r w:rsidR="000C4162">
        <w:t xml:space="preserve"> </w:t>
      </w:r>
      <w:r w:rsidR="00AA6F4B">
        <w:t>:</w:t>
      </w:r>
    </w:p>
    <w:p w14:paraId="10402557" w14:textId="77777777" w:rsidR="00AA6F4B" w:rsidRDefault="00AA6F4B" w:rsidP="00AA6F4B">
      <w:pPr>
        <w:widowControl w:val="0"/>
        <w:autoSpaceDE w:val="0"/>
        <w:autoSpaceDN w:val="0"/>
        <w:adjustRightInd w:val="0"/>
        <w:ind w:left="2124" w:firstLine="708"/>
      </w:pPr>
    </w:p>
    <w:p w14:paraId="07E53D12" w14:textId="77777777" w:rsidR="00AA6F4B" w:rsidRPr="00892AC7" w:rsidRDefault="00E10E70" w:rsidP="00AA6F4B">
      <w:pPr>
        <w:widowControl w:val="0"/>
        <w:autoSpaceDE w:val="0"/>
        <w:autoSpaceDN w:val="0"/>
        <w:adjustRightInd w:val="0"/>
        <w:ind w:left="2124" w:firstLine="708"/>
        <w:rPr>
          <w:i/>
        </w:rPr>
      </w:pPr>
      <w:r w:rsidRPr="00892AC7">
        <w:rPr>
          <w:i/>
        </w:rPr>
        <w:t xml:space="preserve">X = </w:t>
      </w:r>
      <w:proofErr w:type="gramStart"/>
      <w:r w:rsidR="00AA6F4B" w:rsidRPr="00892AC7">
        <w:rPr>
          <w:i/>
        </w:rPr>
        <w:t>R(</w:t>
      </w:r>
      <w:proofErr w:type="gramEnd"/>
      <w:r w:rsidR="00AA6F4B" w:rsidRPr="00892AC7">
        <w:rPr>
          <w:i/>
          <w:sz w:val="25"/>
          <w:szCs w:val="25"/>
        </w:rPr>
        <w:t xml:space="preserve">θ </w:t>
      </w:r>
      <w:r w:rsidR="00AA6F4B" w:rsidRPr="00892AC7">
        <w:rPr>
          <w:i/>
        </w:rPr>
        <w:t xml:space="preserve">− </w:t>
      </w:r>
      <w:proofErr w:type="spellStart"/>
      <w:r w:rsidR="00AA6F4B" w:rsidRPr="00892AC7">
        <w:rPr>
          <w:i/>
        </w:rPr>
        <w:t>sin</w:t>
      </w:r>
      <w:r w:rsidR="00AA6F4B" w:rsidRPr="00892AC7">
        <w:rPr>
          <w:i/>
          <w:sz w:val="25"/>
          <w:szCs w:val="25"/>
        </w:rPr>
        <w:t>θ</w:t>
      </w:r>
      <w:proofErr w:type="spellEnd"/>
      <w:r w:rsidR="00AA6F4B" w:rsidRPr="00892AC7">
        <w:rPr>
          <w:i/>
          <w:sz w:val="25"/>
          <w:szCs w:val="25"/>
        </w:rPr>
        <w:t xml:space="preserve"> </w:t>
      </w:r>
      <w:r w:rsidR="00AA6F4B" w:rsidRPr="00892AC7">
        <w:rPr>
          <w:i/>
        </w:rPr>
        <w:t>)</w:t>
      </w:r>
    </w:p>
    <w:p w14:paraId="2D78F67F" w14:textId="3812B2BB" w:rsidR="00AA6F4B" w:rsidRDefault="00E10E70" w:rsidP="00520C94">
      <w:pPr>
        <w:widowControl w:val="0"/>
        <w:autoSpaceDE w:val="0"/>
        <w:autoSpaceDN w:val="0"/>
        <w:adjustRightInd w:val="0"/>
        <w:spacing w:line="360" w:lineRule="auto"/>
        <w:ind w:left="2112" w:firstLine="720"/>
        <w:jc w:val="both"/>
      </w:pPr>
      <w:r w:rsidRPr="00892AC7">
        <w:rPr>
          <w:i/>
        </w:rPr>
        <w:t xml:space="preserve">Y = </w:t>
      </w:r>
      <w:proofErr w:type="gramStart"/>
      <w:r w:rsidR="00AA6F4B" w:rsidRPr="00892AC7">
        <w:rPr>
          <w:i/>
        </w:rPr>
        <w:t>R(</w:t>
      </w:r>
      <w:proofErr w:type="gramEnd"/>
      <w:r w:rsidR="00AA6F4B" w:rsidRPr="00892AC7">
        <w:rPr>
          <w:i/>
        </w:rPr>
        <w:t xml:space="preserve">1− </w:t>
      </w:r>
      <w:proofErr w:type="spellStart"/>
      <w:r w:rsidR="00AA6F4B" w:rsidRPr="00892AC7">
        <w:rPr>
          <w:i/>
        </w:rPr>
        <w:t>cos</w:t>
      </w:r>
      <w:r w:rsidR="00AA6F4B" w:rsidRPr="00892AC7">
        <w:rPr>
          <w:i/>
          <w:sz w:val="25"/>
          <w:szCs w:val="25"/>
        </w:rPr>
        <w:t>θ</w:t>
      </w:r>
      <w:proofErr w:type="spellEnd"/>
      <w:r w:rsidR="00AA6F4B" w:rsidRPr="00892AC7">
        <w:rPr>
          <w:i/>
          <w:sz w:val="25"/>
          <w:szCs w:val="25"/>
        </w:rPr>
        <w:t xml:space="preserve"> </w:t>
      </w:r>
      <w:r w:rsidR="00AA6F4B" w:rsidRPr="00892AC7">
        <w:rPr>
          <w:i/>
        </w:rPr>
        <w:t>)</w:t>
      </w:r>
      <w:r w:rsidR="00550995">
        <w:tab/>
      </w:r>
      <w:r w:rsidR="00550995">
        <w:tab/>
      </w:r>
      <w:r w:rsidR="00550995">
        <w:tab/>
      </w:r>
      <w:r w:rsidR="00550995">
        <w:tab/>
      </w:r>
      <w:r w:rsidR="00550995">
        <w:tab/>
        <w:t>(1)</w:t>
      </w:r>
    </w:p>
    <w:p w14:paraId="3AC1B107" w14:textId="405F941D" w:rsidR="002F2AA2" w:rsidRDefault="009B5CF5" w:rsidP="00520C94">
      <w:pPr>
        <w:widowControl w:val="0"/>
        <w:autoSpaceDE w:val="0"/>
        <w:autoSpaceDN w:val="0"/>
        <w:adjustRightInd w:val="0"/>
        <w:jc w:val="both"/>
      </w:pPr>
      <w:r>
        <w:t>F</w:t>
      </w:r>
      <w:r w:rsidR="004E6B70">
        <w:t xml:space="preserve">aisant cela, j’ai </w:t>
      </w:r>
      <w:r w:rsidR="000B6CDB">
        <w:t>dû choisir</w:t>
      </w:r>
      <w:r w:rsidR="004E6B70">
        <w:t xml:space="preserve"> deux axes de référence, </w:t>
      </w:r>
      <w:proofErr w:type="spellStart"/>
      <w:r w:rsidR="004E6B70" w:rsidRPr="004E6B70">
        <w:rPr>
          <w:i/>
        </w:rPr>
        <w:t>Ox</w:t>
      </w:r>
      <w:proofErr w:type="spellEnd"/>
      <w:r w:rsidR="004E6B70">
        <w:t xml:space="preserve"> et </w:t>
      </w:r>
      <w:proofErr w:type="spellStart"/>
      <w:r w:rsidR="004E6B70" w:rsidRPr="004E6B70">
        <w:rPr>
          <w:i/>
        </w:rPr>
        <w:t>Oy</w:t>
      </w:r>
      <w:proofErr w:type="spellEnd"/>
      <w:r w:rsidR="004E6B70">
        <w:t xml:space="preserve"> d</w:t>
      </w:r>
      <w:r w:rsidR="008169F6">
        <w:t>ans</w:t>
      </w:r>
      <w:r w:rsidR="004E6B70">
        <w:t xml:space="preserve"> la figure</w:t>
      </w:r>
      <w:r w:rsidR="008169F6">
        <w:t xml:space="preserve"> moderne</w:t>
      </w:r>
      <w:r w:rsidR="004E6B70">
        <w:t xml:space="preserve"> </w:t>
      </w:r>
      <w:r w:rsidR="00730E6B">
        <w:t>et</w:t>
      </w:r>
      <w:r w:rsidR="004E6B70">
        <w:t xml:space="preserve"> les dire</w:t>
      </w:r>
      <w:r w:rsidR="000C4162">
        <w:t xml:space="preserve">ctions </w:t>
      </w:r>
      <w:r>
        <w:t xml:space="preserve">sont </w:t>
      </w:r>
      <w:r w:rsidR="000C4162">
        <w:t>marquées par des flèches</w:t>
      </w:r>
      <w:r w:rsidR="004E6B70">
        <w:t xml:space="preserve">. </w:t>
      </w:r>
      <w:r w:rsidR="00093655">
        <w:t>Mais</w:t>
      </w:r>
      <w:r w:rsidR="000C4162">
        <w:t>,</w:t>
      </w:r>
      <w:r w:rsidR="00093655">
        <w:t xml:space="preserve"> en 1637</w:t>
      </w:r>
      <w:r w:rsidR="000C4162">
        <w:t>,</w:t>
      </w:r>
      <w:r w:rsidR="00093655">
        <w:t xml:space="preserve"> il n’y a</w:t>
      </w:r>
      <w:r w:rsidR="004E6B70">
        <w:t>vait</w:t>
      </w:r>
      <w:r w:rsidR="00093655">
        <w:t xml:space="preserve"> </w:t>
      </w:r>
      <w:r>
        <w:t xml:space="preserve">ni de tels repères, ni de telles écritures </w:t>
      </w:r>
      <w:r w:rsidR="00093655">
        <w:t>symbolique</w:t>
      </w:r>
      <w:r>
        <w:t>s</w:t>
      </w:r>
      <w:r w:rsidR="00363752">
        <w:t xml:space="preserve">, </w:t>
      </w:r>
      <w:r w:rsidR="000C4162">
        <w:t xml:space="preserve">et l’angle </w:t>
      </w:r>
      <w:r w:rsidR="000C4162">
        <w:rPr>
          <w:sz w:val="25"/>
          <w:szCs w:val="25"/>
        </w:rPr>
        <w:t xml:space="preserve">θ ne pouvait pas prendre de valeurs en dehors de l’intervalle </w:t>
      </w:r>
      <w:r w:rsidR="00944FF2">
        <w:rPr>
          <w:sz w:val="25"/>
          <w:szCs w:val="25"/>
        </w:rPr>
        <w:t xml:space="preserve">compris </w:t>
      </w:r>
      <w:r w:rsidR="000C4162">
        <w:rPr>
          <w:sz w:val="25"/>
          <w:szCs w:val="25"/>
        </w:rPr>
        <w:t xml:space="preserve">entre 0 et </w:t>
      </w:r>
      <w:r w:rsidR="000C4162" w:rsidRPr="000C4162">
        <w:rPr>
          <w:rFonts w:ascii="Symbol" w:hAnsi="Symbol"/>
          <w:sz w:val="25"/>
          <w:szCs w:val="25"/>
        </w:rPr>
        <w:t></w:t>
      </w:r>
      <w:r w:rsidR="000C4162">
        <w:rPr>
          <w:sz w:val="25"/>
          <w:szCs w:val="25"/>
        </w:rPr>
        <w:t xml:space="preserve">. </w:t>
      </w:r>
      <w:r w:rsidR="001439E1">
        <w:rPr>
          <w:sz w:val="25"/>
          <w:szCs w:val="25"/>
        </w:rPr>
        <w:t>Aujourd’hui</w:t>
      </w:r>
      <w:r w:rsidR="000C4162">
        <w:rPr>
          <w:sz w:val="25"/>
          <w:szCs w:val="25"/>
        </w:rPr>
        <w:t xml:space="preserve"> nous n’avons aucun mal à accepter des valeurs positives et négatives quelconques, donc à penser la périodicité comme étant inhérente aux </w:t>
      </w:r>
      <w:r>
        <w:rPr>
          <w:sz w:val="25"/>
          <w:szCs w:val="25"/>
        </w:rPr>
        <w:t>expressions</w:t>
      </w:r>
      <w:r w:rsidR="000C4162">
        <w:rPr>
          <w:sz w:val="25"/>
          <w:szCs w:val="25"/>
        </w:rPr>
        <w:t xml:space="preserve"> en jeu. </w:t>
      </w:r>
      <w:r w:rsidR="00E10E70">
        <w:rPr>
          <w:sz w:val="25"/>
          <w:szCs w:val="25"/>
        </w:rPr>
        <w:t>On</w:t>
      </w:r>
      <w:r w:rsidR="000B6CDB">
        <w:rPr>
          <w:sz w:val="25"/>
          <w:szCs w:val="25"/>
        </w:rPr>
        <w:t xml:space="preserve"> se </w:t>
      </w:r>
      <w:r w:rsidR="000B6CDB">
        <w:rPr>
          <w:sz w:val="25"/>
          <w:szCs w:val="25"/>
        </w:rPr>
        <w:lastRenderedPageBreak/>
        <w:t xml:space="preserve">restreignait </w:t>
      </w:r>
      <w:r w:rsidR="001439E1">
        <w:rPr>
          <w:sz w:val="25"/>
          <w:szCs w:val="25"/>
        </w:rPr>
        <w:t xml:space="preserve">autrefois </w:t>
      </w:r>
      <w:r w:rsidR="000B6CDB">
        <w:rPr>
          <w:sz w:val="25"/>
          <w:szCs w:val="25"/>
        </w:rPr>
        <w:t xml:space="preserve">à une arche, voire à une demie arche. </w:t>
      </w:r>
      <w:r w:rsidR="008169F6">
        <w:t xml:space="preserve">Mersenne </w:t>
      </w:r>
      <w:r>
        <w:t xml:space="preserve">néanmoins </w:t>
      </w:r>
      <w:r w:rsidR="008169F6">
        <w:t xml:space="preserve">procéda </w:t>
      </w:r>
      <w:r>
        <w:t>à</w:t>
      </w:r>
      <w:r w:rsidR="00363752">
        <w:t xml:space="preserve"> </w:t>
      </w:r>
      <w:r w:rsidR="001439E1">
        <w:t>une</w:t>
      </w:r>
      <w:r w:rsidR="00363752">
        <w:t xml:space="preserve"> descript</w:t>
      </w:r>
      <w:r w:rsidR="00F91A1F">
        <w:t>ion verbale particulièrement pré</w:t>
      </w:r>
      <w:r w:rsidR="000C4162">
        <w:t>cise, pour laquelle j‘ai juste besoin de rappeler un point de vo</w:t>
      </w:r>
      <w:r w:rsidR="004F5989">
        <w:t>c</w:t>
      </w:r>
      <w:r w:rsidR="000C4162">
        <w:t xml:space="preserve">abulaire : </w:t>
      </w:r>
      <w:r w:rsidR="004F5989">
        <w:t xml:space="preserve">la hauteur de </w:t>
      </w:r>
      <w:r w:rsidR="004F5989" w:rsidRPr="00D24690">
        <w:rPr>
          <w:i/>
        </w:rPr>
        <w:t xml:space="preserve">M </w:t>
      </w:r>
      <w:r w:rsidR="004F5989">
        <w:t>sur l’axe horiz</w:t>
      </w:r>
      <w:r w:rsidR="000C4162">
        <w:t>ontal, o</w:t>
      </w:r>
      <w:r w:rsidR="00730E6B">
        <w:t>u</w:t>
      </w:r>
      <w:r w:rsidR="000C4162">
        <w:t xml:space="preserve"> ordonnée comme on dit, portait le</w:t>
      </w:r>
      <w:r w:rsidR="004F5989">
        <w:t xml:space="preserve"> nom de sinus verse. </w:t>
      </w:r>
      <w:r w:rsidR="00B036BB">
        <w:t xml:space="preserve">Son expression est </w:t>
      </w:r>
      <w:r>
        <w:t xml:space="preserve">tout simplement </w:t>
      </w:r>
      <w:r w:rsidR="00B036BB">
        <w:t xml:space="preserve">donnée par la deuxième </w:t>
      </w:r>
      <w:r w:rsidR="002B60C0">
        <w:t>égalité</w:t>
      </w:r>
      <w:r w:rsidR="00B036BB">
        <w:t xml:space="preserve"> du système (1).</w:t>
      </w:r>
      <w:r>
        <w:t xml:space="preserve"> Que la singularisation de cette ligne trigonométrique remonte </w:t>
      </w:r>
      <w:r w:rsidR="00730E6B">
        <w:t xml:space="preserve">à l’Antiquité orientale </w:t>
      </w:r>
      <w:r>
        <w:t xml:space="preserve">ne nous apprendra pas grand’ chose, mais il importe de savoir qu’il </w:t>
      </w:r>
      <w:r w:rsidR="00730E6B">
        <w:t>existait</w:t>
      </w:r>
      <w:r>
        <w:t xml:space="preserve"> des tables numériques de sinus verses : </w:t>
      </w:r>
      <w:r w:rsidR="00730E6B">
        <w:t xml:space="preserve">avec la prédominance des sinus et tangentes, </w:t>
      </w:r>
      <w:r>
        <w:t>elles disparurent vit</w:t>
      </w:r>
      <w:r w:rsidR="00730E6B">
        <w:t>e</w:t>
      </w:r>
      <w:r>
        <w:t xml:space="preserve"> </w:t>
      </w:r>
      <w:r w:rsidR="00730E6B">
        <w:t>car</w:t>
      </w:r>
      <w:r>
        <w:t xml:space="preserve"> redondantes. </w:t>
      </w:r>
      <w:r w:rsidR="00F418B1">
        <w:t xml:space="preserve">Ces tables </w:t>
      </w:r>
      <w:r w:rsidR="000B6CDB">
        <w:t xml:space="preserve">des années 1630 </w:t>
      </w:r>
      <w:r w:rsidR="00F418B1">
        <w:t>donnent le moyen de construire la roulette, en place de la présentation expérimentale sur un papier</w:t>
      </w:r>
      <w:r w:rsidR="000B6CDB">
        <w:t> :</w:t>
      </w:r>
      <w:r w:rsidR="002B60C0">
        <w:t xml:space="preserve"> ce qui correspond à une</w:t>
      </w:r>
      <w:r w:rsidR="000B6CDB">
        <w:t xml:space="preserve"> </w:t>
      </w:r>
      <w:r w:rsidR="00F418B1">
        <w:t xml:space="preserve">pratique à </w:t>
      </w:r>
      <w:r w:rsidR="000B6CDB">
        <w:t>laquelle il faut</w:t>
      </w:r>
      <w:r w:rsidR="00F418B1">
        <w:t xml:space="preserve"> associer la formidable théorie </w:t>
      </w:r>
      <w:r w:rsidR="000B6CDB">
        <w:t>que fut</w:t>
      </w:r>
      <w:r w:rsidR="00F418B1">
        <w:t xml:space="preserve"> le passage par les logarithmes. </w:t>
      </w:r>
      <w:r w:rsidR="00944FF2">
        <w:t>Pour mémoire en effet, les tables numériques efficaces de la trigonométrie vers 1630 passent par les logarithmes.</w:t>
      </w:r>
    </w:p>
    <w:p w14:paraId="30942232" w14:textId="2DC1F0C2" w:rsidR="00363752" w:rsidRDefault="00363752" w:rsidP="00520C94">
      <w:pPr>
        <w:widowControl w:val="0"/>
        <w:autoSpaceDE w:val="0"/>
        <w:autoSpaceDN w:val="0"/>
        <w:adjustRightInd w:val="0"/>
        <w:ind w:firstLine="720"/>
        <w:jc w:val="both"/>
      </w:pPr>
      <w:r>
        <w:t>Ai-je besoin</w:t>
      </w:r>
      <w:r w:rsidR="004E6B70">
        <w:t>,</w:t>
      </w:r>
      <w:r>
        <w:t xml:space="preserve"> devant tous ceux qui ont suivi un c</w:t>
      </w:r>
      <w:r w:rsidR="004E6B70">
        <w:t xml:space="preserve">ours de mathématiques au lycée, </w:t>
      </w:r>
      <w:r>
        <w:t>de faire reconnaître que la desc</w:t>
      </w:r>
      <w:r w:rsidR="004E6B70">
        <w:t xml:space="preserve">ription </w:t>
      </w:r>
      <w:r w:rsidR="004F5989">
        <w:t xml:space="preserve">de Mersenne </w:t>
      </w:r>
      <w:r w:rsidR="004E6B70">
        <w:t>correspond à</w:t>
      </w:r>
      <w:r>
        <w:t xml:space="preserve"> celle du </w:t>
      </w:r>
      <w:r w:rsidR="000E4AB9">
        <w:t xml:space="preserve">tracé du </w:t>
      </w:r>
      <w:r>
        <w:t xml:space="preserve">graphe d’une fonction ? </w:t>
      </w:r>
      <w:r w:rsidR="008169F6">
        <w:t>C’est assez simple : on avance depuis 0 d’une longueur égale à celle de l’arc de cercle qui a roulé sur l’axe</w:t>
      </w:r>
      <w:r w:rsidR="004F5989">
        <w:t xml:space="preserve"> </w:t>
      </w:r>
      <w:proofErr w:type="spellStart"/>
      <w:r w:rsidR="004F5989" w:rsidRPr="004F5989">
        <w:rPr>
          <w:i/>
        </w:rPr>
        <w:t>Ox</w:t>
      </w:r>
      <w:proofErr w:type="spellEnd"/>
      <w:r w:rsidR="008169F6">
        <w:t xml:space="preserve">, soit donc le terme </w:t>
      </w:r>
      <w:r w:rsidR="00D82F3B">
        <w:rPr>
          <w:noProof/>
          <w:position w:val="-2"/>
          <w:lang w:eastAsia="fr-FR"/>
        </w:rPr>
        <w:drawing>
          <wp:inline distT="0" distB="0" distL="0" distR="0" wp14:anchorId="7B0D6DCF" wp14:editId="12845F11">
            <wp:extent cx="169545" cy="144145"/>
            <wp:effectExtent l="0" t="0" r="8255" b="8255"/>
            <wp:docPr id="4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 cy="144145"/>
                    </a:xfrm>
                    <a:prstGeom prst="rect">
                      <a:avLst/>
                    </a:prstGeom>
                    <a:noFill/>
                    <a:ln>
                      <a:noFill/>
                    </a:ln>
                  </pic:spPr>
                </pic:pic>
              </a:graphicData>
            </a:graphic>
          </wp:inline>
        </w:drawing>
      </w:r>
      <w:r w:rsidR="008169F6">
        <w:t xml:space="preserve">, donnant le premier terme dans la première équation paramétrique, et qui correspond </w:t>
      </w:r>
      <w:r w:rsidR="004F5989">
        <w:t xml:space="preserve">aussi bien au segment </w:t>
      </w:r>
      <w:r w:rsidR="004F5989">
        <w:rPr>
          <w:i/>
        </w:rPr>
        <w:t>O</w:t>
      </w:r>
      <w:r w:rsidR="008169F6" w:rsidRPr="008169F6">
        <w:rPr>
          <w:i/>
        </w:rPr>
        <w:t>I</w:t>
      </w:r>
      <w:r w:rsidR="004F5989">
        <w:t xml:space="preserve"> qu’à la longueur de l’arc circulaire </w:t>
      </w:r>
      <w:r w:rsidR="004F5989" w:rsidRPr="004F5989">
        <w:rPr>
          <w:i/>
        </w:rPr>
        <w:t>MI</w:t>
      </w:r>
      <w:r w:rsidR="004F5989">
        <w:rPr>
          <w:i/>
        </w:rPr>
        <w:t xml:space="preserve">. </w:t>
      </w:r>
      <w:r w:rsidR="000E4AB9" w:rsidRPr="000E4AB9">
        <w:t xml:space="preserve">Cette égalité est la traduction du roulement sans glissement, notion qui fait intervenir une conservation </w:t>
      </w:r>
      <w:r w:rsidR="009B5CF5">
        <w:t>d’une</w:t>
      </w:r>
      <w:r w:rsidR="000E4AB9" w:rsidRPr="000E4AB9">
        <w:t xml:space="preserve"> longueur.</w:t>
      </w:r>
      <w:r w:rsidR="000E4AB9">
        <w:rPr>
          <w:i/>
        </w:rPr>
        <w:t xml:space="preserve"> </w:t>
      </w:r>
      <w:r w:rsidR="009B5CF5" w:rsidRPr="009B5CF5">
        <w:t xml:space="preserve">Je la qualifie </w:t>
      </w:r>
      <w:r w:rsidR="009B5CF5">
        <w:t xml:space="preserve">malgré tout </w:t>
      </w:r>
      <w:r w:rsidR="009B5CF5" w:rsidRPr="009B5CF5">
        <w:t>d’abstraite parce que le mot « mathématique » ou « méc</w:t>
      </w:r>
      <w:r w:rsidR="009B5CF5">
        <w:t>an</w:t>
      </w:r>
      <w:r w:rsidR="009B5CF5" w:rsidRPr="009B5CF5">
        <w:t xml:space="preserve">ique » n’apporterait rien, alors que je veux souligner l’intérêt d’une longueur courbe mise sous forme de ligne droite. </w:t>
      </w:r>
      <w:r w:rsidR="009B5CF5">
        <w:t xml:space="preserve">Mais je dois </w:t>
      </w:r>
      <w:r w:rsidR="000B6CDB">
        <w:t xml:space="preserve">d’abord </w:t>
      </w:r>
      <w:r w:rsidR="009B5CF5">
        <w:t xml:space="preserve">poursuivre </w:t>
      </w:r>
      <w:r w:rsidR="007D286B">
        <w:t>la</w:t>
      </w:r>
      <w:r w:rsidR="009B5CF5">
        <w:t xml:space="preserve"> description</w:t>
      </w:r>
      <w:r w:rsidR="000B6CDB">
        <w:t xml:space="preserve"> donnée par Mersenne</w:t>
      </w:r>
      <w:r w:rsidR="009B5CF5">
        <w:t xml:space="preserve">, celle du graphe. </w:t>
      </w:r>
      <w:r w:rsidR="007D286B">
        <w:t>Il</w:t>
      </w:r>
      <w:r w:rsidR="008169F6">
        <w:t xml:space="preserve"> va</w:t>
      </w:r>
      <w:r w:rsidR="004F5989">
        <w:t xml:space="preserve"> en hauteur depuis l’horizontale</w:t>
      </w:r>
      <w:r w:rsidR="008169F6">
        <w:t xml:space="preserve"> </w:t>
      </w:r>
      <w:r w:rsidR="00092991">
        <w:t>et a</w:t>
      </w:r>
      <w:r w:rsidR="008169F6">
        <w:t xml:space="preserve"> </w:t>
      </w:r>
      <w:r w:rsidR="004F5989">
        <w:t>bien</w:t>
      </w:r>
      <w:r w:rsidR="008169F6">
        <w:t xml:space="preserve"> </w:t>
      </w:r>
      <w:r w:rsidR="00D82F3B">
        <w:rPr>
          <w:noProof/>
          <w:position w:val="-6"/>
          <w:lang w:eastAsia="fr-FR"/>
        </w:rPr>
        <w:drawing>
          <wp:inline distT="0" distB="0" distL="0" distR="0" wp14:anchorId="4D3AA585" wp14:editId="4ED2706E">
            <wp:extent cx="728345" cy="169545"/>
            <wp:effectExtent l="0" t="0" r="8255" b="8255"/>
            <wp:docPr id="4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8345" cy="169545"/>
                    </a:xfrm>
                    <a:prstGeom prst="rect">
                      <a:avLst/>
                    </a:prstGeom>
                    <a:noFill/>
                    <a:ln>
                      <a:noFill/>
                    </a:ln>
                  </pic:spPr>
                </pic:pic>
              </a:graphicData>
            </a:graphic>
          </wp:inline>
        </w:drawing>
      </w:r>
      <w:r w:rsidR="004F5989">
        <w:t xml:space="preserve">, le sinus verse pour la hauteur de </w:t>
      </w:r>
      <w:r w:rsidR="004F5989" w:rsidRPr="004F5989">
        <w:rPr>
          <w:i/>
        </w:rPr>
        <w:t>M</w:t>
      </w:r>
      <w:r w:rsidR="004F5989">
        <w:t>, son ordonnée.</w:t>
      </w:r>
      <w:r w:rsidR="00C65860">
        <w:t xml:space="preserve"> Il reste à atteindre </w:t>
      </w:r>
      <w:r w:rsidR="00C65860" w:rsidRPr="00C65860">
        <w:rPr>
          <w:i/>
        </w:rPr>
        <w:t>M</w:t>
      </w:r>
      <w:r w:rsidR="00C65860">
        <w:t xml:space="preserve">, et il faut juste retirer </w:t>
      </w:r>
      <w:r w:rsidR="00D82F3B">
        <w:rPr>
          <w:noProof/>
          <w:position w:val="-2"/>
          <w:lang w:eastAsia="fr-FR"/>
        </w:rPr>
        <w:drawing>
          <wp:inline distT="0" distB="0" distL="0" distR="0" wp14:anchorId="5DECBAF4" wp14:editId="42A8C75B">
            <wp:extent cx="423545" cy="144145"/>
            <wp:effectExtent l="0" t="0" r="8255" b="8255"/>
            <wp:docPr id="49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545" cy="144145"/>
                    </a:xfrm>
                    <a:prstGeom prst="rect">
                      <a:avLst/>
                    </a:prstGeom>
                    <a:noFill/>
                    <a:ln>
                      <a:noFill/>
                    </a:ln>
                  </pic:spPr>
                </pic:pic>
              </a:graphicData>
            </a:graphic>
          </wp:inline>
        </w:drawing>
      </w:r>
      <w:r w:rsidR="00C65860">
        <w:t xml:space="preserve"> à la longueur</w:t>
      </w:r>
      <w:r w:rsidR="008169F6">
        <w:t xml:space="preserve"> </w:t>
      </w:r>
      <w:r w:rsidR="00D82F3B">
        <w:rPr>
          <w:noProof/>
          <w:position w:val="-2"/>
          <w:lang w:eastAsia="fr-FR"/>
        </w:rPr>
        <w:drawing>
          <wp:inline distT="0" distB="0" distL="0" distR="0" wp14:anchorId="5DCD0219" wp14:editId="2695DE2E">
            <wp:extent cx="169545" cy="144145"/>
            <wp:effectExtent l="0" t="0" r="8255" b="8255"/>
            <wp:docPr id="4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 cy="144145"/>
                    </a:xfrm>
                    <a:prstGeom prst="rect">
                      <a:avLst/>
                    </a:prstGeom>
                    <a:noFill/>
                    <a:ln>
                      <a:noFill/>
                    </a:ln>
                  </pic:spPr>
                </pic:pic>
              </a:graphicData>
            </a:graphic>
          </wp:inline>
        </w:drawing>
      </w:r>
      <w:r w:rsidR="004F5989">
        <w:t xml:space="preserve"> qui est en </w:t>
      </w:r>
      <w:r w:rsidR="004F5989" w:rsidRPr="004F5989">
        <w:rPr>
          <w:i/>
        </w:rPr>
        <w:t>OI</w:t>
      </w:r>
      <w:r w:rsidR="004F5989">
        <w:t xml:space="preserve">. On a l’abscisse et l’ordonnée de </w:t>
      </w:r>
      <w:r w:rsidR="004F5989" w:rsidRPr="004F5989">
        <w:rPr>
          <w:i/>
        </w:rPr>
        <w:t>M</w:t>
      </w:r>
      <w:r w:rsidR="004F5989">
        <w:t xml:space="preserve">. </w:t>
      </w:r>
      <w:r w:rsidR="00C65860">
        <w:t xml:space="preserve"> On </w:t>
      </w:r>
      <w:r w:rsidR="004F5989">
        <w:t>dispose avec (1) d</w:t>
      </w:r>
      <w:r w:rsidR="00C65860">
        <w:t>es équations paramétriques</w:t>
      </w:r>
      <w:r w:rsidR="004F5989">
        <w:t xml:space="preserve"> de la courbe appelée roulette</w:t>
      </w:r>
      <w:r w:rsidR="00C65860">
        <w:t xml:space="preserve">. </w:t>
      </w:r>
      <w:r w:rsidR="004F5989">
        <w:t xml:space="preserve">J’ai fait attention à souligner les verbes dans la description de Mersenne qui correspondent à un geste (certes virtuel, mais </w:t>
      </w:r>
      <w:r w:rsidR="00B036BB">
        <w:t xml:space="preserve">qui a </w:t>
      </w:r>
      <w:r w:rsidR="004F5989">
        <w:t xml:space="preserve">au moins </w:t>
      </w:r>
      <w:r w:rsidR="00B036BB">
        <w:t xml:space="preserve">un caractère </w:t>
      </w:r>
      <w:r w:rsidR="004F5989">
        <w:t xml:space="preserve">visuel) de celui qui dessine méthodiquement ce graphe. </w:t>
      </w:r>
      <w:r>
        <w:t>Pourtant</w:t>
      </w:r>
      <w:r w:rsidR="004E6B70">
        <w:t>,</w:t>
      </w:r>
      <w:r>
        <w:t xml:space="preserve"> pas plus que l’écriture symbolique </w:t>
      </w:r>
      <w:r w:rsidRPr="00F91A1F">
        <w:rPr>
          <w:i/>
        </w:rPr>
        <w:t>ad hoc</w:t>
      </w:r>
      <w:r w:rsidR="004E6B70">
        <w:t>,</w:t>
      </w:r>
      <w:r w:rsidR="00F91A1F">
        <w:t xml:space="preserve"> les mots, </w:t>
      </w:r>
      <w:r w:rsidR="004E6B70">
        <w:t>« </w:t>
      </w:r>
      <w:r w:rsidR="00F91A1F">
        <w:t>graphe</w:t>
      </w:r>
      <w:r w:rsidR="004E6B70">
        <w:t> »</w:t>
      </w:r>
      <w:r w:rsidR="00F91A1F">
        <w:t xml:space="preserve"> ou </w:t>
      </w:r>
      <w:r w:rsidR="004E6B70">
        <w:t>« </w:t>
      </w:r>
      <w:r w:rsidR="00F91A1F">
        <w:t>fonction</w:t>
      </w:r>
      <w:r w:rsidR="004E6B70">
        <w:t> »</w:t>
      </w:r>
      <w:r>
        <w:t xml:space="preserve">, n’existaient dans leurs significations mathématiques </w:t>
      </w:r>
      <w:r w:rsidR="00C65860">
        <w:t>au moment où Mersenne écrivait</w:t>
      </w:r>
      <w:r>
        <w:t>.</w:t>
      </w:r>
      <w:r w:rsidR="009179C6">
        <w:t xml:space="preserve"> Et des verbes utilisés, en fait aucun ne subsiste dans le langage mathématiq</w:t>
      </w:r>
      <w:r w:rsidR="00F418B1">
        <w:t>ue des fonctions d’aujourd’hui. Serait-ce dire qu’il s’agit d’une pratique qui ne se pratique plus ?</w:t>
      </w:r>
    </w:p>
    <w:p w14:paraId="2CBDCC0A" w14:textId="77777777" w:rsidR="00520C94" w:rsidRDefault="00363752" w:rsidP="00330EBF">
      <w:pPr>
        <w:widowControl w:val="0"/>
        <w:autoSpaceDE w:val="0"/>
        <w:autoSpaceDN w:val="0"/>
        <w:adjustRightInd w:val="0"/>
        <w:ind w:firstLine="720"/>
        <w:jc w:val="both"/>
        <w:rPr>
          <w:szCs w:val="22"/>
        </w:rPr>
      </w:pPr>
      <w:r>
        <w:t>Po</w:t>
      </w:r>
      <w:r w:rsidR="00F91A1F">
        <w:t>ur le symbolisme, on peut compr</w:t>
      </w:r>
      <w:r>
        <w:t>end</w:t>
      </w:r>
      <w:r w:rsidR="00F91A1F">
        <w:t>re</w:t>
      </w:r>
      <w:r>
        <w:t xml:space="preserve"> la difficulté</w:t>
      </w:r>
      <w:r w:rsidR="004F5989">
        <w:t xml:space="preserve"> déjà dite</w:t>
      </w:r>
      <w:r>
        <w:t>. Car</w:t>
      </w:r>
      <w:r w:rsidR="00AA6F4B">
        <w:t xml:space="preserve"> le sinus</w:t>
      </w:r>
      <w:r>
        <w:t>,</w:t>
      </w:r>
      <w:r w:rsidR="00AA6F4B">
        <w:t xml:space="preserve"> verse ou non, ne portait que sur un angle sinon aigu, du</w:t>
      </w:r>
      <w:r>
        <w:t xml:space="preserve"> </w:t>
      </w:r>
      <w:r w:rsidR="00AA6F4B">
        <w:t>moins ne dépassant pas un angle plat, et il n’était pas question de parler d’angle négatif.</w:t>
      </w:r>
      <w:r>
        <w:t xml:space="preserve"> </w:t>
      </w:r>
      <w:r w:rsidR="00AA6F4B">
        <w:t>D’où l’absence dans l’</w:t>
      </w:r>
      <w:r w:rsidR="00093655">
        <w:t xml:space="preserve">écriture </w:t>
      </w:r>
      <w:r w:rsidR="00AA6F4B">
        <w:t>d’une idée de périodicité. Et les représentations que nous</w:t>
      </w:r>
      <w:r w:rsidR="00F91A1F">
        <w:t xml:space="preserve"> </w:t>
      </w:r>
      <w:r w:rsidR="005547EC">
        <w:t>e</w:t>
      </w:r>
      <w:r w:rsidR="00AA6F4B">
        <w:t xml:space="preserve">n avons ne dépassent jamais une seule </w:t>
      </w:r>
      <w:r w:rsidR="009B5CF5">
        <w:t>arche</w:t>
      </w:r>
      <w:r w:rsidR="00AA6F4B">
        <w:t>, e</w:t>
      </w:r>
      <w:r w:rsidR="00944FF2">
        <w:t>t plus souvent encore une demi-</w:t>
      </w:r>
      <w:r w:rsidR="009B5CF5">
        <w:t>arch</w:t>
      </w:r>
      <w:r w:rsidR="00AA6F4B">
        <w:t>e. Je</w:t>
      </w:r>
      <w:r w:rsidR="004F5989">
        <w:t xml:space="preserve"> </w:t>
      </w:r>
      <w:r w:rsidR="00AA6F4B">
        <w:t xml:space="preserve">donne </w:t>
      </w:r>
      <w:r w:rsidR="00F418B1">
        <w:t>ci-dessous</w:t>
      </w:r>
      <w:r w:rsidR="00D669C0">
        <w:t xml:space="preserve"> (figure 5)</w:t>
      </w:r>
      <w:r w:rsidR="00AA6F4B">
        <w:t xml:space="preserve"> celle qui figure chez Evangelista Torricelli en 1644 </w:t>
      </w:r>
      <w:r w:rsidR="00AA6F4B" w:rsidRPr="0074571F">
        <w:t>(</w:t>
      </w:r>
      <w:proofErr w:type="spellStart"/>
      <w:r w:rsidR="00AA6F4B" w:rsidRPr="0074571F">
        <w:rPr>
          <w:i/>
          <w:szCs w:val="22"/>
        </w:rPr>
        <w:t>Opera</w:t>
      </w:r>
      <w:proofErr w:type="spellEnd"/>
      <w:r w:rsidR="00AA6F4B" w:rsidRPr="0074571F">
        <w:rPr>
          <w:i/>
          <w:szCs w:val="22"/>
        </w:rPr>
        <w:t xml:space="preserve"> </w:t>
      </w:r>
      <w:proofErr w:type="spellStart"/>
      <w:r w:rsidR="00AA6F4B" w:rsidRPr="0074571F">
        <w:rPr>
          <w:i/>
          <w:szCs w:val="22"/>
        </w:rPr>
        <w:t>Geometrica</w:t>
      </w:r>
      <w:proofErr w:type="spellEnd"/>
      <w:r w:rsidR="00AA6F4B" w:rsidRPr="0074571F">
        <w:rPr>
          <w:i/>
          <w:szCs w:val="22"/>
        </w:rPr>
        <w:t xml:space="preserve"> </w:t>
      </w:r>
      <w:proofErr w:type="spellStart"/>
      <w:r w:rsidR="00AA6F4B" w:rsidRPr="0074571F">
        <w:rPr>
          <w:i/>
          <w:szCs w:val="22"/>
        </w:rPr>
        <w:t>Evangelist</w:t>
      </w:r>
      <w:r w:rsidR="00AA6F4B" w:rsidRPr="000E4AB9">
        <w:rPr>
          <w:rFonts w:ascii="Century" w:hAnsi="Century"/>
          <w:i/>
          <w:sz w:val="22"/>
          <w:szCs w:val="21"/>
        </w:rPr>
        <w:t>æ</w:t>
      </w:r>
      <w:proofErr w:type="spellEnd"/>
      <w:r w:rsidR="00AA6F4B" w:rsidRPr="0074571F">
        <w:rPr>
          <w:i/>
          <w:szCs w:val="21"/>
        </w:rPr>
        <w:t xml:space="preserve"> </w:t>
      </w:r>
      <w:proofErr w:type="spellStart"/>
      <w:r w:rsidR="00AA6F4B" w:rsidRPr="0074571F">
        <w:rPr>
          <w:i/>
          <w:szCs w:val="22"/>
        </w:rPr>
        <w:t>Torricellii</w:t>
      </w:r>
      <w:proofErr w:type="spellEnd"/>
      <w:r w:rsidR="005547EC" w:rsidRPr="0074571F">
        <w:rPr>
          <w:szCs w:val="22"/>
        </w:rPr>
        <w:t>, à Florence</w:t>
      </w:r>
      <w:r w:rsidR="00944FF2">
        <w:rPr>
          <w:rStyle w:val="Appelnotedebasdep"/>
          <w:szCs w:val="22"/>
        </w:rPr>
        <w:footnoteReference w:id="6"/>
      </w:r>
      <w:r w:rsidR="00AA6F4B" w:rsidRPr="0074571F">
        <w:rPr>
          <w:szCs w:val="22"/>
        </w:rPr>
        <w:t>)</w:t>
      </w:r>
      <w:r w:rsidR="005547EC" w:rsidRPr="0074571F">
        <w:rPr>
          <w:szCs w:val="22"/>
        </w:rPr>
        <w:t xml:space="preserve">. </w:t>
      </w:r>
      <w:r w:rsidR="00F91A1F" w:rsidRPr="0074571F">
        <w:rPr>
          <w:szCs w:val="22"/>
        </w:rPr>
        <w:t>Il n’y a</w:t>
      </w:r>
      <w:r w:rsidR="005547EC" w:rsidRPr="0074571F">
        <w:rPr>
          <w:szCs w:val="22"/>
        </w:rPr>
        <w:t xml:space="preserve"> aucun</w:t>
      </w:r>
      <w:r w:rsidR="004F5989" w:rsidRPr="0074571F">
        <w:rPr>
          <w:szCs w:val="22"/>
        </w:rPr>
        <w:t>e</w:t>
      </w:r>
      <w:r w:rsidR="005547EC" w:rsidRPr="0074571F">
        <w:rPr>
          <w:szCs w:val="22"/>
        </w:rPr>
        <w:t xml:space="preserve"> </w:t>
      </w:r>
      <w:r w:rsidR="004F5989" w:rsidRPr="0074571F">
        <w:rPr>
          <w:szCs w:val="22"/>
        </w:rPr>
        <w:t>di</w:t>
      </w:r>
      <w:r w:rsidR="000E4AB9">
        <w:rPr>
          <w:szCs w:val="22"/>
        </w:rPr>
        <w:t>f</w:t>
      </w:r>
      <w:r w:rsidR="004F5989" w:rsidRPr="0074571F">
        <w:rPr>
          <w:szCs w:val="22"/>
        </w:rPr>
        <w:t>ficulté</w:t>
      </w:r>
      <w:r w:rsidR="005547EC" w:rsidRPr="0074571F">
        <w:rPr>
          <w:szCs w:val="22"/>
        </w:rPr>
        <w:t xml:space="preserve"> à reconnaître que la cycloïde, quant à sa forme</w:t>
      </w:r>
      <w:r w:rsidR="000E4AB9">
        <w:rPr>
          <w:szCs w:val="22"/>
        </w:rPr>
        <w:t xml:space="preserve"> </w:t>
      </w:r>
      <w:r w:rsidR="000E4AB9" w:rsidRPr="0074571F">
        <w:rPr>
          <w:szCs w:val="22"/>
        </w:rPr>
        <w:t>si on examine de près la tangente</w:t>
      </w:r>
      <w:r w:rsidR="005547EC" w:rsidRPr="0074571F">
        <w:rPr>
          <w:szCs w:val="22"/>
        </w:rPr>
        <w:t xml:space="preserve">, est aussi mal tracée </w:t>
      </w:r>
      <w:r w:rsidR="004F5989" w:rsidRPr="0074571F">
        <w:rPr>
          <w:szCs w:val="22"/>
        </w:rPr>
        <w:t xml:space="preserve">chez Torricelli </w:t>
      </w:r>
      <w:r w:rsidR="000E4AB9">
        <w:rPr>
          <w:szCs w:val="22"/>
        </w:rPr>
        <w:t>que celle tirée du Net</w:t>
      </w:r>
      <w:r w:rsidR="005547EC" w:rsidRPr="0074571F">
        <w:rPr>
          <w:szCs w:val="22"/>
        </w:rPr>
        <w:t xml:space="preserve">. </w:t>
      </w:r>
      <w:r w:rsidR="00093655" w:rsidRPr="0074571F">
        <w:rPr>
          <w:szCs w:val="22"/>
        </w:rPr>
        <w:t xml:space="preserve">Preuve </w:t>
      </w:r>
      <w:r w:rsidR="004F5989" w:rsidRPr="0074571F">
        <w:rPr>
          <w:szCs w:val="22"/>
        </w:rPr>
        <w:t>que l’auteur</w:t>
      </w:r>
      <w:r w:rsidR="00093655" w:rsidRPr="0074571F">
        <w:rPr>
          <w:szCs w:val="22"/>
        </w:rPr>
        <w:t xml:space="preserve"> n‘avait pas pris le pa</w:t>
      </w:r>
      <w:r w:rsidR="00F91A1F" w:rsidRPr="0074571F">
        <w:rPr>
          <w:szCs w:val="22"/>
        </w:rPr>
        <w:t xml:space="preserve">rti d’utiliser le premier </w:t>
      </w:r>
      <w:r w:rsidR="007D286B">
        <w:rPr>
          <w:szCs w:val="22"/>
        </w:rPr>
        <w:t>« </w:t>
      </w:r>
      <w:r w:rsidR="00F91A1F" w:rsidRPr="0074571F">
        <w:rPr>
          <w:szCs w:val="22"/>
        </w:rPr>
        <w:t>truc</w:t>
      </w:r>
      <w:r w:rsidR="007D286B">
        <w:rPr>
          <w:szCs w:val="22"/>
        </w:rPr>
        <w:t> »</w:t>
      </w:r>
      <w:r w:rsidR="00F91A1F" w:rsidRPr="0074571F">
        <w:rPr>
          <w:szCs w:val="22"/>
        </w:rPr>
        <w:t xml:space="preserve"> d</w:t>
      </w:r>
      <w:r w:rsidR="004F5989" w:rsidRPr="0074571F">
        <w:rPr>
          <w:szCs w:val="22"/>
        </w:rPr>
        <w:t xml:space="preserve">e construction de Mersenne. A moins que ce soit une illustration du </w:t>
      </w:r>
      <w:r w:rsidR="004F5989">
        <w:rPr>
          <w:sz w:val="22"/>
          <w:szCs w:val="22"/>
        </w:rPr>
        <w:t>fait</w:t>
      </w:r>
      <w:r w:rsidR="00093655">
        <w:rPr>
          <w:sz w:val="22"/>
          <w:szCs w:val="22"/>
        </w:rPr>
        <w:t xml:space="preserve"> </w:t>
      </w:r>
      <w:r w:rsidR="00093655" w:rsidRPr="000E4AB9">
        <w:rPr>
          <w:szCs w:val="22"/>
        </w:rPr>
        <w:t>que les mathématiciens préfèrent réfléchir sur des figures fausses</w:t>
      </w:r>
      <w:r w:rsidR="0074571F" w:rsidRPr="000E4AB9">
        <w:rPr>
          <w:szCs w:val="22"/>
        </w:rPr>
        <w:t xml:space="preserve">, comme </w:t>
      </w:r>
      <w:r w:rsidR="00093655" w:rsidRPr="000E4AB9">
        <w:rPr>
          <w:szCs w:val="22"/>
        </w:rPr>
        <w:t xml:space="preserve">le prétendent les </w:t>
      </w:r>
      <w:r w:rsidR="00330EBF">
        <w:rPr>
          <w:szCs w:val="22"/>
        </w:rPr>
        <w:t>ricaneurs</w:t>
      </w:r>
      <w:r w:rsidR="0074571F" w:rsidRPr="000E4AB9">
        <w:rPr>
          <w:szCs w:val="22"/>
        </w:rPr>
        <w:t> !</w:t>
      </w:r>
      <w:r w:rsidR="009B5CF5">
        <w:rPr>
          <w:szCs w:val="22"/>
        </w:rPr>
        <w:t xml:space="preserve"> </w:t>
      </w:r>
    </w:p>
    <w:p w14:paraId="7D9407EF" w14:textId="77777777" w:rsidR="000A62F4" w:rsidRDefault="000A62F4" w:rsidP="00330EBF">
      <w:pPr>
        <w:widowControl w:val="0"/>
        <w:autoSpaceDE w:val="0"/>
        <w:autoSpaceDN w:val="0"/>
        <w:adjustRightInd w:val="0"/>
        <w:ind w:firstLine="720"/>
        <w:jc w:val="both"/>
        <w:rPr>
          <w:szCs w:val="22"/>
        </w:rPr>
      </w:pPr>
    </w:p>
    <w:p w14:paraId="3DF0AFAE" w14:textId="011063F7" w:rsidR="00B95056" w:rsidRDefault="00573988" w:rsidP="00520C94">
      <w:pPr>
        <w:widowControl w:val="0"/>
        <w:autoSpaceDE w:val="0"/>
        <w:autoSpaceDN w:val="0"/>
        <w:adjustRightInd w:val="0"/>
        <w:ind w:firstLine="720"/>
        <w:jc w:val="center"/>
      </w:pPr>
      <w:r w:rsidRPr="006F1201">
        <w:rPr>
          <w:noProof/>
          <w:lang w:eastAsia="fr-FR"/>
        </w:rPr>
        <w:lastRenderedPageBreak/>
        <w:drawing>
          <wp:inline distT="0" distB="0" distL="0" distR="0" wp14:anchorId="1CD662A9" wp14:editId="67939E3F">
            <wp:extent cx="3630507" cy="1667375"/>
            <wp:effectExtent l="25400" t="0" r="1693" b="0"/>
            <wp:docPr id="49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3633341" cy="1668677"/>
                    </a:xfrm>
                    <a:prstGeom prst="rect">
                      <a:avLst/>
                    </a:prstGeom>
                    <a:noFill/>
                    <a:ln w="9525">
                      <a:noFill/>
                      <a:miter lim="800000"/>
                      <a:headEnd/>
                      <a:tailEnd/>
                    </a:ln>
                  </pic:spPr>
                </pic:pic>
              </a:graphicData>
            </a:graphic>
          </wp:inline>
        </w:drawing>
      </w:r>
    </w:p>
    <w:p w14:paraId="5590860B" w14:textId="77777777" w:rsidR="006F1201" w:rsidRDefault="00573988" w:rsidP="00330EBF">
      <w:pPr>
        <w:widowControl w:val="0"/>
        <w:autoSpaceDE w:val="0"/>
        <w:autoSpaceDN w:val="0"/>
        <w:adjustRightInd w:val="0"/>
        <w:rPr>
          <w:sz w:val="20"/>
        </w:rPr>
      </w:pPr>
      <w:r>
        <w:rPr>
          <w:sz w:val="20"/>
        </w:rPr>
        <w:t xml:space="preserve">   </w:t>
      </w:r>
    </w:p>
    <w:p w14:paraId="24733A0D" w14:textId="77777777" w:rsidR="00B95056" w:rsidRDefault="00D669C0" w:rsidP="00B95056">
      <w:pPr>
        <w:widowControl w:val="0"/>
        <w:autoSpaceDE w:val="0"/>
        <w:autoSpaceDN w:val="0"/>
        <w:adjustRightInd w:val="0"/>
        <w:jc w:val="center"/>
      </w:pPr>
      <w:r w:rsidRPr="00520C94">
        <w:rPr>
          <w:b/>
          <w:sz w:val="20"/>
        </w:rPr>
        <w:t>Figure 5.</w:t>
      </w:r>
      <w:r>
        <w:rPr>
          <w:sz w:val="20"/>
        </w:rPr>
        <w:t xml:space="preserve"> </w:t>
      </w:r>
      <w:r w:rsidR="00B95056" w:rsidRPr="00B95056">
        <w:rPr>
          <w:sz w:val="20"/>
        </w:rPr>
        <w:t xml:space="preserve">Une figure </w:t>
      </w:r>
      <w:r w:rsidR="007D286B">
        <w:rPr>
          <w:sz w:val="20"/>
        </w:rPr>
        <w:t>dessinée</w:t>
      </w:r>
      <w:r w:rsidR="00B95056" w:rsidRPr="00B95056">
        <w:rPr>
          <w:sz w:val="20"/>
        </w:rPr>
        <w:t xml:space="preserve"> par Evangelista Torricelli en 1644 dans </w:t>
      </w:r>
      <w:proofErr w:type="spellStart"/>
      <w:r w:rsidR="00B95056" w:rsidRPr="00D24690">
        <w:rPr>
          <w:i/>
          <w:sz w:val="20"/>
        </w:rPr>
        <w:t>Opera</w:t>
      </w:r>
      <w:proofErr w:type="spellEnd"/>
      <w:r w:rsidR="00B95056" w:rsidRPr="00D24690">
        <w:rPr>
          <w:i/>
          <w:sz w:val="20"/>
        </w:rPr>
        <w:t xml:space="preserve"> </w:t>
      </w:r>
      <w:proofErr w:type="spellStart"/>
      <w:r w:rsidR="00B95056" w:rsidRPr="00D24690">
        <w:rPr>
          <w:i/>
          <w:sz w:val="20"/>
        </w:rPr>
        <w:t>geometrica</w:t>
      </w:r>
      <w:proofErr w:type="spellEnd"/>
      <w:r w:rsidR="002C6304">
        <w:t xml:space="preserve"> </w:t>
      </w:r>
      <w:r w:rsidR="002C6304" w:rsidRPr="002C6304">
        <w:rPr>
          <w:sz w:val="20"/>
        </w:rPr>
        <w:t>(p. 25 de l’original, en appendice du texte consacré à la « mesure de la parabole », qui a sa pagination propre</w:t>
      </w:r>
      <w:r w:rsidR="007D286B">
        <w:rPr>
          <w:sz w:val="20"/>
        </w:rPr>
        <w:t>)</w:t>
      </w:r>
      <w:r w:rsidR="002C6304" w:rsidRPr="002C6304">
        <w:rPr>
          <w:sz w:val="20"/>
        </w:rPr>
        <w:t>.</w:t>
      </w:r>
    </w:p>
    <w:p w14:paraId="7386C755" w14:textId="77777777" w:rsidR="00AA6F4B" w:rsidRDefault="00AA6F4B" w:rsidP="00AA6F4B">
      <w:pPr>
        <w:widowControl w:val="0"/>
        <w:autoSpaceDE w:val="0"/>
        <w:autoSpaceDN w:val="0"/>
        <w:adjustRightInd w:val="0"/>
        <w:jc w:val="both"/>
      </w:pPr>
    </w:p>
    <w:p w14:paraId="33016206" w14:textId="77777777" w:rsidR="000A62F4" w:rsidRPr="00044AAF" w:rsidRDefault="000A62F4" w:rsidP="00AA6F4B">
      <w:pPr>
        <w:widowControl w:val="0"/>
        <w:autoSpaceDE w:val="0"/>
        <w:autoSpaceDN w:val="0"/>
        <w:adjustRightInd w:val="0"/>
        <w:jc w:val="both"/>
      </w:pPr>
    </w:p>
    <w:p w14:paraId="1499F414" w14:textId="77777777" w:rsidR="00AA6F4B" w:rsidRPr="00847B62" w:rsidRDefault="009179C6" w:rsidP="00363752">
      <w:pPr>
        <w:widowControl w:val="0"/>
        <w:autoSpaceDE w:val="0"/>
        <w:autoSpaceDN w:val="0"/>
        <w:adjustRightInd w:val="0"/>
        <w:jc w:val="both"/>
      </w:pPr>
      <w:r>
        <w:t>L</w:t>
      </w:r>
      <w:r w:rsidR="00AA6F4B" w:rsidRPr="00847B62">
        <w:t>’angle</w:t>
      </w:r>
      <w:r w:rsidR="00AA6F4B">
        <w:t xml:space="preserve"> </w:t>
      </w:r>
      <w:r w:rsidR="00AA6F4B" w:rsidRPr="00847B62">
        <w:t>va</w:t>
      </w:r>
      <w:r w:rsidR="00AA6F4B">
        <w:t xml:space="preserve"> </w:t>
      </w:r>
      <w:r w:rsidR="00AA6F4B" w:rsidRPr="00847B62">
        <w:t>pouvoir</w:t>
      </w:r>
      <w:r w:rsidR="00AA6F4B">
        <w:t xml:space="preserve"> </w:t>
      </w:r>
      <w:r w:rsidR="00AA6F4B" w:rsidRPr="00847B62">
        <w:t>s’étendre,</w:t>
      </w:r>
      <w:r w:rsidR="00AA6F4B">
        <w:t xml:space="preserve"> </w:t>
      </w:r>
      <w:r w:rsidR="00AA6F4B" w:rsidRPr="00847B62">
        <w:t>sans</w:t>
      </w:r>
      <w:r w:rsidR="00AA6F4B">
        <w:t xml:space="preserve"> </w:t>
      </w:r>
      <w:r w:rsidR="00AA6F4B" w:rsidRPr="00847B62">
        <w:t>doute</w:t>
      </w:r>
      <w:r w:rsidR="00AA6F4B">
        <w:t xml:space="preserve"> </w:t>
      </w:r>
      <w:r w:rsidR="00AA6F4B" w:rsidRPr="00847B62">
        <w:t>sous</w:t>
      </w:r>
      <w:r w:rsidR="00AA6F4B">
        <w:t xml:space="preserve"> </w:t>
      </w:r>
      <w:r w:rsidR="00AA6F4B" w:rsidRPr="00847B62">
        <w:t>l’influence</w:t>
      </w:r>
      <w:r w:rsidR="00AA6F4B">
        <w:t xml:space="preserve"> </w:t>
      </w:r>
      <w:r w:rsidR="00AA6F4B" w:rsidRPr="00847B62">
        <w:t>de</w:t>
      </w:r>
      <w:r w:rsidR="00AA6F4B">
        <w:t xml:space="preserve"> </w:t>
      </w:r>
      <w:r w:rsidR="00AA6F4B" w:rsidRPr="00847B62">
        <w:t>l’optique</w:t>
      </w:r>
      <w:r w:rsidR="00AA6F4B">
        <w:t xml:space="preserve"> </w:t>
      </w:r>
      <w:r w:rsidR="00AA6F4B" w:rsidRPr="00847B62">
        <w:t>et</w:t>
      </w:r>
      <w:r w:rsidR="00AA6F4B">
        <w:t xml:space="preserve"> </w:t>
      </w:r>
      <w:r w:rsidR="00AA6F4B" w:rsidRPr="00847B62">
        <w:t>du</w:t>
      </w:r>
      <w:r w:rsidR="00AA6F4B">
        <w:t xml:space="preserve"> </w:t>
      </w:r>
      <w:r w:rsidR="00AA6F4B" w:rsidRPr="00847B62">
        <w:t>calcul</w:t>
      </w:r>
      <w:r w:rsidR="00AA6F4B">
        <w:t xml:space="preserve"> </w:t>
      </w:r>
      <w:r w:rsidR="00AA6F4B" w:rsidRPr="00847B62">
        <w:t>des</w:t>
      </w:r>
      <w:r w:rsidR="00AA6F4B">
        <w:t xml:space="preserve"> </w:t>
      </w:r>
      <w:r w:rsidR="00AA6F4B" w:rsidRPr="00847B62">
        <w:t>arcs</w:t>
      </w:r>
      <w:r w:rsidR="00AA6F4B">
        <w:rPr>
          <w:rFonts w:ascii="Papyrus" w:hAnsi="Papyrus" w:cs="Papyrus"/>
        </w:rPr>
        <w:t>-</w:t>
      </w:r>
      <w:r w:rsidR="00AA6F4B">
        <w:t>en-</w:t>
      </w:r>
      <w:r w:rsidR="00AA6F4B" w:rsidRPr="00847B62">
        <w:t>ciel</w:t>
      </w:r>
      <w:r w:rsidR="00AA6F4B">
        <w:t xml:space="preserve"> </w:t>
      </w:r>
      <w:r w:rsidR="00AA6F4B" w:rsidRPr="00847B62">
        <w:t>multiples</w:t>
      </w:r>
      <w:r w:rsidR="00AA6F4B">
        <w:t xml:space="preserve"> </w:t>
      </w:r>
      <w:r w:rsidR="00AA6F4B" w:rsidRPr="00847B62">
        <w:t>chez</w:t>
      </w:r>
      <w:r w:rsidR="00AA6F4B">
        <w:t xml:space="preserve"> </w:t>
      </w:r>
      <w:r w:rsidR="00AA6F4B" w:rsidRPr="00847B62">
        <w:t>Descartes</w:t>
      </w:r>
      <w:r w:rsidR="00AA6F4B">
        <w:t xml:space="preserve"> </w:t>
      </w:r>
      <w:r w:rsidR="00AA6F4B" w:rsidRPr="00847B62">
        <w:t>en</w:t>
      </w:r>
      <w:r w:rsidR="00AA6F4B">
        <w:t xml:space="preserve"> </w:t>
      </w:r>
      <w:r w:rsidR="00AA6F4B" w:rsidRPr="00847B62">
        <w:t>1637.</w:t>
      </w:r>
      <w:r w:rsidR="00AA6F4B">
        <w:t xml:space="preserve"> </w:t>
      </w:r>
      <w:r>
        <w:t>Mais</w:t>
      </w:r>
      <w:r w:rsidR="00AA6F4B">
        <w:t xml:space="preserve"> </w:t>
      </w:r>
      <w:r w:rsidR="006F1201">
        <w:t xml:space="preserve">je voulais </w:t>
      </w:r>
      <w:r w:rsidR="00F418B1">
        <w:t>signaler,</w:t>
      </w:r>
      <w:r w:rsidR="006F1201">
        <w:t xml:space="preserve"> en passant</w:t>
      </w:r>
      <w:r w:rsidR="00F418B1">
        <w:t>,</w:t>
      </w:r>
      <w:r w:rsidR="006F1201">
        <w:t xml:space="preserve"> que </w:t>
      </w:r>
      <w:r w:rsidR="00AA6F4B" w:rsidRPr="00847B62">
        <w:t>les</w:t>
      </w:r>
      <w:r w:rsidR="00AA6F4B">
        <w:t xml:space="preserve"> </w:t>
      </w:r>
      <w:r w:rsidR="00AA6F4B" w:rsidRPr="00847B62">
        <w:t>extensions</w:t>
      </w:r>
      <w:r w:rsidR="00AA6F4B">
        <w:t xml:space="preserve"> </w:t>
      </w:r>
      <w:r>
        <w:t xml:space="preserve">angulaires </w:t>
      </w:r>
      <w:r w:rsidR="00AA6F4B" w:rsidRPr="00847B62">
        <w:t>ne</w:t>
      </w:r>
      <w:r w:rsidR="00AA6F4B">
        <w:t xml:space="preserve"> </w:t>
      </w:r>
      <w:r w:rsidR="00AA6F4B" w:rsidRPr="00847B62">
        <w:t>sont</w:t>
      </w:r>
      <w:r w:rsidR="00AA6F4B">
        <w:t xml:space="preserve"> </w:t>
      </w:r>
      <w:r w:rsidR="00AA6F4B" w:rsidRPr="00847B62">
        <w:t>pas</w:t>
      </w:r>
      <w:r w:rsidR="00AA6F4B">
        <w:t xml:space="preserve"> </w:t>
      </w:r>
      <w:r w:rsidR="00AA6F4B" w:rsidRPr="00847B62">
        <w:t>venues</w:t>
      </w:r>
      <w:r w:rsidR="00AA6F4B">
        <w:t xml:space="preserve"> </w:t>
      </w:r>
      <w:r w:rsidR="00AA6F4B" w:rsidRPr="00847B62">
        <w:t>des</w:t>
      </w:r>
      <w:r w:rsidR="00AA6F4B">
        <w:t xml:space="preserve"> </w:t>
      </w:r>
      <w:r w:rsidR="00AA6F4B" w:rsidRPr="00847B62">
        <w:t>mathématiciens.</w:t>
      </w:r>
      <w:r w:rsidR="00AA6F4B">
        <w:t xml:space="preserve"> </w:t>
      </w:r>
      <w:r>
        <w:t>I</w:t>
      </w:r>
      <w:r w:rsidR="00AA6F4B" w:rsidRPr="00847B62">
        <w:t>l</w:t>
      </w:r>
      <w:r w:rsidR="00AA6F4B">
        <w:t xml:space="preserve"> </w:t>
      </w:r>
      <w:r w:rsidR="00AA6F4B" w:rsidRPr="00847B62">
        <w:t>fallait</w:t>
      </w:r>
      <w:r w:rsidR="00AA6F4B">
        <w:t xml:space="preserve"> </w:t>
      </w:r>
      <w:r>
        <w:t>cependant</w:t>
      </w:r>
      <w:r w:rsidR="00AA6F4B">
        <w:t xml:space="preserve"> </w:t>
      </w:r>
      <w:r w:rsidR="00AA6F4B" w:rsidRPr="00847B62">
        <w:t>un</w:t>
      </w:r>
      <w:r w:rsidR="00AA6F4B">
        <w:t xml:space="preserve"> </w:t>
      </w:r>
      <w:r w:rsidR="00AA6F4B" w:rsidRPr="00847B62">
        <w:t>esprit</w:t>
      </w:r>
      <w:r w:rsidR="00AA6F4B">
        <w:t xml:space="preserve"> </w:t>
      </w:r>
      <w:r w:rsidR="00AA6F4B" w:rsidRPr="00847B62">
        <w:t>mathématicien</w:t>
      </w:r>
      <w:r w:rsidR="00AA6F4B">
        <w:t xml:space="preserve"> </w:t>
      </w:r>
      <w:r w:rsidR="00AA6F4B" w:rsidRPr="00847B62">
        <w:t>pour</w:t>
      </w:r>
      <w:r w:rsidR="00AA6F4B">
        <w:t xml:space="preserve"> </w:t>
      </w:r>
      <w:r w:rsidR="00AA6F4B" w:rsidRPr="00847B62">
        <w:t>décomposer</w:t>
      </w:r>
      <w:r w:rsidR="00AA6F4B">
        <w:t xml:space="preserve"> </w:t>
      </w:r>
      <w:r w:rsidR="00F91A1F">
        <w:t xml:space="preserve">le système </w:t>
      </w:r>
      <w:r>
        <w:t xml:space="preserve">(1) </w:t>
      </w:r>
      <w:r w:rsidR="00F91A1F">
        <w:t>des</w:t>
      </w:r>
      <w:r w:rsidR="00AA6F4B">
        <w:t xml:space="preserve"> </w:t>
      </w:r>
      <w:r w:rsidR="00AA6F4B" w:rsidRPr="00847B62">
        <w:t>équations</w:t>
      </w:r>
      <w:r w:rsidR="00AA6F4B">
        <w:t xml:space="preserve"> </w:t>
      </w:r>
      <w:r w:rsidR="00AA6F4B" w:rsidRPr="00847B62">
        <w:t>paramétriques</w:t>
      </w:r>
      <w:r w:rsidR="00AA6F4B">
        <w:t xml:space="preserve"> </w:t>
      </w:r>
      <w:r w:rsidR="00AA6F4B" w:rsidRPr="00847B62">
        <w:t>en</w:t>
      </w:r>
      <w:r w:rsidR="00AA6F4B">
        <w:t xml:space="preserve"> </w:t>
      </w:r>
      <w:r w:rsidR="00AA6F4B" w:rsidRPr="00847B62">
        <w:t>deux</w:t>
      </w:r>
      <w:r>
        <w:t xml:space="preserve"> systèmes</w:t>
      </w:r>
      <w:r w:rsidR="00AA6F4B" w:rsidRPr="00847B62">
        <w:t>,</w:t>
      </w:r>
      <w:r w:rsidR="00AA6F4B">
        <w:t xml:space="preserve"> </w:t>
      </w:r>
      <w:r w:rsidR="00AA6F4B" w:rsidRPr="00847B62">
        <w:t>et</w:t>
      </w:r>
      <w:r w:rsidR="00AA6F4B">
        <w:t xml:space="preserve"> </w:t>
      </w:r>
      <w:r w:rsidR="00AA6F4B" w:rsidRPr="00847B62">
        <w:t>mett</w:t>
      </w:r>
      <w:r w:rsidR="005547EC">
        <w:t>re</w:t>
      </w:r>
      <w:r w:rsidR="00AA6F4B">
        <w:t xml:space="preserve"> </w:t>
      </w:r>
      <w:r w:rsidR="00AA6F4B" w:rsidRPr="00847B62">
        <w:t>en</w:t>
      </w:r>
      <w:r w:rsidR="00AA6F4B">
        <w:t xml:space="preserve"> </w:t>
      </w:r>
      <w:r w:rsidR="00AA6F4B" w:rsidRPr="00847B62">
        <w:t>avant</w:t>
      </w:r>
      <w:r w:rsidR="00AA6F4B">
        <w:t xml:space="preserve"> </w:t>
      </w:r>
      <w:r w:rsidR="005547EC">
        <w:t>une</w:t>
      </w:r>
      <w:r w:rsidR="00AA6F4B">
        <w:t xml:space="preserve"> </w:t>
      </w:r>
      <w:r w:rsidR="00AA6F4B" w:rsidRPr="00847B62">
        <w:t>courbe</w:t>
      </w:r>
      <w:r w:rsidR="00AA6F4B">
        <w:t xml:space="preserve"> </w:t>
      </w:r>
      <w:r w:rsidR="00AA6F4B" w:rsidRPr="00847B62">
        <w:t>intermédiaire</w:t>
      </w:r>
      <w:r w:rsidR="00AA6F4B">
        <w:t xml:space="preserve"> </w:t>
      </w:r>
      <w:r w:rsidR="00AA6F4B" w:rsidRPr="00847B62">
        <w:t>comme</w:t>
      </w:r>
      <w:r w:rsidR="00AA6F4B">
        <w:t xml:space="preserve"> </w:t>
      </w:r>
      <w:r w:rsidR="00AA6F4B" w:rsidRPr="00847B62">
        <w:t>celle</w:t>
      </w:r>
      <w:r w:rsidR="00AA6F4B">
        <w:t xml:space="preserve"> </w:t>
      </w:r>
      <w:r w:rsidR="00AA6F4B" w:rsidRPr="00847B62">
        <w:t>dont</w:t>
      </w:r>
      <w:r w:rsidR="00AA6F4B">
        <w:t xml:space="preserve"> </w:t>
      </w:r>
      <w:r w:rsidR="00AA6F4B" w:rsidRPr="00847B62">
        <w:t>les</w:t>
      </w:r>
      <w:r w:rsidR="00AA6F4B">
        <w:t xml:space="preserve"> </w:t>
      </w:r>
      <w:r w:rsidR="00AA6F4B" w:rsidRPr="00847B62">
        <w:t>équations</w:t>
      </w:r>
      <w:r w:rsidR="00AA6F4B">
        <w:t xml:space="preserve"> </w:t>
      </w:r>
      <w:r w:rsidR="00AA6F4B" w:rsidRPr="00847B62">
        <w:t>deviennent</w:t>
      </w:r>
      <w:r w:rsidR="00AA6F4B">
        <w:t xml:space="preserve"> </w:t>
      </w:r>
      <w:r w:rsidR="00AA6F4B" w:rsidRPr="00847B62">
        <w:t>:</w:t>
      </w:r>
    </w:p>
    <w:p w14:paraId="713561D4" w14:textId="77777777" w:rsidR="00AA6F4B" w:rsidRDefault="00AA6F4B" w:rsidP="00AA6F4B">
      <w:pPr>
        <w:widowControl w:val="0"/>
        <w:autoSpaceDE w:val="0"/>
        <w:autoSpaceDN w:val="0"/>
        <w:adjustRightInd w:val="0"/>
        <w:ind w:left="2832" w:firstLine="708"/>
      </w:pPr>
    </w:p>
    <w:p w14:paraId="27F6F58F" w14:textId="77777777" w:rsidR="00AA6F4B" w:rsidRPr="00892AC7" w:rsidRDefault="00AA6F4B" w:rsidP="00AA6F4B">
      <w:pPr>
        <w:widowControl w:val="0"/>
        <w:autoSpaceDE w:val="0"/>
        <w:autoSpaceDN w:val="0"/>
        <w:adjustRightInd w:val="0"/>
        <w:ind w:left="2832" w:firstLine="708"/>
        <w:rPr>
          <w:i/>
          <w:sz w:val="25"/>
          <w:szCs w:val="25"/>
        </w:rPr>
      </w:pPr>
      <w:r w:rsidRPr="00892AC7">
        <w:rPr>
          <w:i/>
        </w:rPr>
        <w:t xml:space="preserve">X = </w:t>
      </w:r>
      <w:proofErr w:type="spellStart"/>
      <w:r w:rsidRPr="00892AC7">
        <w:rPr>
          <w:i/>
        </w:rPr>
        <w:t>R</w:t>
      </w:r>
      <w:r w:rsidRPr="00892AC7">
        <w:rPr>
          <w:i/>
          <w:sz w:val="25"/>
          <w:szCs w:val="25"/>
        </w:rPr>
        <w:t>θ</w:t>
      </w:r>
      <w:proofErr w:type="spellEnd"/>
    </w:p>
    <w:p w14:paraId="48372605" w14:textId="77777777" w:rsidR="00D82390" w:rsidRDefault="00AA6F4B" w:rsidP="00D82390">
      <w:pPr>
        <w:widowControl w:val="0"/>
        <w:autoSpaceDE w:val="0"/>
        <w:autoSpaceDN w:val="0"/>
        <w:adjustRightInd w:val="0"/>
        <w:ind w:left="2820" w:firstLine="720"/>
      </w:pPr>
      <w:r w:rsidRPr="00892AC7">
        <w:rPr>
          <w:i/>
        </w:rPr>
        <w:t xml:space="preserve">Y = </w:t>
      </w:r>
      <w:proofErr w:type="gramStart"/>
      <w:r w:rsidRPr="00892AC7">
        <w:rPr>
          <w:i/>
        </w:rPr>
        <w:t>R(</w:t>
      </w:r>
      <w:proofErr w:type="gramEnd"/>
      <w:r w:rsidRPr="00892AC7">
        <w:rPr>
          <w:i/>
        </w:rPr>
        <w:t xml:space="preserve">1− </w:t>
      </w:r>
      <w:proofErr w:type="spellStart"/>
      <w:r w:rsidRPr="00892AC7">
        <w:rPr>
          <w:i/>
        </w:rPr>
        <w:t>cos</w:t>
      </w:r>
      <w:r w:rsidRPr="00892AC7">
        <w:rPr>
          <w:i/>
          <w:sz w:val="25"/>
          <w:szCs w:val="25"/>
        </w:rPr>
        <w:t>θ</w:t>
      </w:r>
      <w:proofErr w:type="spellEnd"/>
      <w:r w:rsidRPr="00892AC7">
        <w:rPr>
          <w:i/>
        </w:rPr>
        <w:t>)</w:t>
      </w:r>
      <w:r w:rsidR="00D82390">
        <w:tab/>
      </w:r>
      <w:r w:rsidR="00D82390">
        <w:tab/>
      </w:r>
      <w:r w:rsidR="00D82390">
        <w:tab/>
      </w:r>
      <w:r w:rsidR="00D82390">
        <w:tab/>
        <w:t>(2)</w:t>
      </w:r>
    </w:p>
    <w:p w14:paraId="06BA7B11" w14:textId="77777777" w:rsidR="00AA6F4B" w:rsidRPr="00847B62" w:rsidRDefault="00AA6F4B" w:rsidP="00AA6F4B">
      <w:pPr>
        <w:widowControl w:val="0"/>
        <w:autoSpaceDE w:val="0"/>
        <w:autoSpaceDN w:val="0"/>
        <w:adjustRightInd w:val="0"/>
        <w:ind w:left="2832" w:firstLine="708"/>
      </w:pPr>
    </w:p>
    <w:p w14:paraId="3B0FE835" w14:textId="77777777" w:rsidR="00AA6F4B" w:rsidRPr="00847B62" w:rsidRDefault="00B036BB" w:rsidP="00B036BB">
      <w:pPr>
        <w:widowControl w:val="0"/>
        <w:autoSpaceDE w:val="0"/>
        <w:autoSpaceDN w:val="0"/>
        <w:adjustRightInd w:val="0"/>
        <w:jc w:val="both"/>
      </w:pPr>
      <w:r>
        <w:t>Ce sont les équations paramétriques</w:t>
      </w:r>
      <w:r w:rsidR="00AA6F4B">
        <w:t xml:space="preserve"> </w:t>
      </w:r>
      <w:r>
        <w:t>de la courbe</w:t>
      </w:r>
      <w:r w:rsidR="00AA6F4B">
        <w:t xml:space="preserve"> </w:t>
      </w:r>
      <w:r w:rsidR="00AA6F4B" w:rsidRPr="00847B62">
        <w:t>d</w:t>
      </w:r>
      <w:r>
        <w:t>es</w:t>
      </w:r>
      <w:r w:rsidR="00AA6F4B">
        <w:t xml:space="preserve"> </w:t>
      </w:r>
      <w:r w:rsidR="00AA6F4B" w:rsidRPr="00847B62">
        <w:t>sinus</w:t>
      </w:r>
      <w:r w:rsidR="00AA6F4B">
        <w:t xml:space="preserve"> </w:t>
      </w:r>
      <w:r w:rsidR="00AA6F4B" w:rsidRPr="00847B62">
        <w:t>verse</w:t>
      </w:r>
      <w:r w:rsidR="00AA34A7">
        <w:t>s</w:t>
      </w:r>
      <w:r w:rsidR="00AA6F4B" w:rsidRPr="00847B62">
        <w:t>,</w:t>
      </w:r>
      <w:r w:rsidR="00AA6F4B">
        <w:t xml:space="preserve"> </w:t>
      </w:r>
      <w:r w:rsidR="009179C6">
        <w:t>et elle</w:t>
      </w:r>
      <w:r w:rsidR="00AA6F4B">
        <w:t xml:space="preserve"> </w:t>
      </w:r>
      <w:r w:rsidR="00AA6F4B" w:rsidRPr="00847B62">
        <w:t>peut</w:t>
      </w:r>
      <w:r w:rsidR="00AA6F4B">
        <w:t xml:space="preserve"> </w:t>
      </w:r>
      <w:r w:rsidR="007F5549">
        <w:t xml:space="preserve">d’ailleurs </w:t>
      </w:r>
      <w:r w:rsidR="00AA6F4B" w:rsidRPr="00847B62">
        <w:t>s’écrire</w:t>
      </w:r>
      <w:r w:rsidR="00AA6F4B">
        <w:t xml:space="preserve"> </w:t>
      </w:r>
      <w:r w:rsidR="007F5549">
        <w:t>en tant qu</w:t>
      </w:r>
      <w:proofErr w:type="gramStart"/>
      <w:r w:rsidR="007F5549">
        <w:t>’</w:t>
      </w:r>
      <w:r w:rsidR="007F5549" w:rsidRPr="00847B62">
        <w:t>«</w:t>
      </w:r>
      <w:proofErr w:type="gramEnd"/>
      <w:r w:rsidR="007F5549">
        <w:t xml:space="preserve"> </w:t>
      </w:r>
      <w:r w:rsidR="007F5549" w:rsidRPr="00847B62">
        <w:t>équation</w:t>
      </w:r>
      <w:r w:rsidR="007F5549">
        <w:t xml:space="preserve"> cartésienne », </w:t>
      </w:r>
      <w:r w:rsidR="00AA6F4B" w:rsidRPr="00847B62">
        <w:t>moyennant</w:t>
      </w:r>
      <w:r w:rsidR="00AA6F4B">
        <w:t xml:space="preserve"> </w:t>
      </w:r>
      <w:r w:rsidR="00AA6F4B" w:rsidRPr="00847B62">
        <w:t>la</w:t>
      </w:r>
      <w:r w:rsidR="00AA6F4B">
        <w:t xml:space="preserve"> </w:t>
      </w:r>
      <w:r w:rsidR="00AA6F4B" w:rsidRPr="00847B62">
        <w:t>disparition</w:t>
      </w:r>
      <w:r w:rsidR="00AA6F4B">
        <w:t xml:space="preserve"> </w:t>
      </w:r>
      <w:r w:rsidR="00AA6F4B" w:rsidRPr="00847B62">
        <w:t>du</w:t>
      </w:r>
      <w:r w:rsidR="00AA6F4B">
        <w:t xml:space="preserve"> </w:t>
      </w:r>
      <w:r w:rsidR="00AA6F4B" w:rsidRPr="00847B62">
        <w:t>paramètre</w:t>
      </w:r>
      <w:r w:rsidR="00AA6F4B">
        <w:t xml:space="preserve"> </w:t>
      </w:r>
      <w:r w:rsidR="007F5549">
        <w:t>angulaire</w:t>
      </w:r>
      <w:r w:rsidR="009179C6">
        <w:t>. A</w:t>
      </w:r>
      <w:r w:rsidR="00AA6F4B" w:rsidRPr="00847B62">
        <w:t>vec</w:t>
      </w:r>
      <w:r w:rsidR="00AA6F4B">
        <w:t xml:space="preserve"> </w:t>
      </w:r>
      <w:r>
        <w:t xml:space="preserve">même </w:t>
      </w:r>
      <w:r w:rsidR="00AA6F4B">
        <w:t>u</w:t>
      </w:r>
      <w:r w:rsidR="00AA6F4B" w:rsidRPr="00847B62">
        <w:t>n</w:t>
      </w:r>
      <w:r w:rsidR="00AA6F4B">
        <w:t xml:space="preserve"> </w:t>
      </w:r>
      <w:r w:rsidR="00AA6F4B" w:rsidRPr="00847B62">
        <w:t>sinus</w:t>
      </w:r>
      <w:r w:rsidR="005547EC">
        <w:t xml:space="preserve"> v</w:t>
      </w:r>
      <w:r w:rsidR="00AA6F4B" w:rsidRPr="00847B62">
        <w:t>erse</w:t>
      </w:r>
      <w:r w:rsidR="00AA6F4B">
        <w:t> </w:t>
      </w:r>
      <w:r w:rsidR="007F5549">
        <w:t xml:space="preserve">qui peut être </w:t>
      </w:r>
      <w:r w:rsidR="00F91A1F">
        <w:t>cons</w:t>
      </w:r>
      <w:r w:rsidR="007F5549">
        <w:t>idéré comme une fonction en soi. C’est ce que nous avons</w:t>
      </w:r>
      <w:r w:rsidR="00F91A1F">
        <w:t xml:space="preserve"> envie de dire, non sans nominalisme</w:t>
      </w:r>
      <w:r w:rsidR="007F5549">
        <w:t xml:space="preserve"> il est vrai</w:t>
      </w:r>
      <w:r w:rsidR="00F91A1F">
        <w:t xml:space="preserve">. </w:t>
      </w:r>
    </w:p>
    <w:p w14:paraId="6C4C1976" w14:textId="77777777" w:rsidR="005547EC" w:rsidRDefault="005547EC" w:rsidP="00AA6F4B">
      <w:pPr>
        <w:widowControl w:val="0"/>
        <w:autoSpaceDE w:val="0"/>
        <w:autoSpaceDN w:val="0"/>
        <w:adjustRightInd w:val="0"/>
        <w:ind w:left="2832" w:firstLine="708"/>
      </w:pPr>
    </w:p>
    <w:p w14:paraId="3E79A666" w14:textId="77777777" w:rsidR="00D82390" w:rsidRDefault="00AA6F4B" w:rsidP="00D82390">
      <w:pPr>
        <w:widowControl w:val="0"/>
        <w:autoSpaceDE w:val="0"/>
        <w:autoSpaceDN w:val="0"/>
        <w:adjustRightInd w:val="0"/>
        <w:ind w:left="2160" w:firstLine="720"/>
      </w:pPr>
      <w:r w:rsidRPr="00892AC7">
        <w:rPr>
          <w:i/>
        </w:rPr>
        <w:t xml:space="preserve">Y = </w:t>
      </w:r>
      <w:proofErr w:type="gramStart"/>
      <w:r w:rsidRPr="00892AC7">
        <w:rPr>
          <w:i/>
        </w:rPr>
        <w:t>R(</w:t>
      </w:r>
      <w:proofErr w:type="gramEnd"/>
      <w:r w:rsidRPr="00892AC7">
        <w:rPr>
          <w:i/>
        </w:rPr>
        <w:t xml:space="preserve">1− cos X/R)= </w:t>
      </w:r>
      <w:proofErr w:type="spellStart"/>
      <w:r w:rsidRPr="00892AC7">
        <w:rPr>
          <w:i/>
        </w:rPr>
        <w:t>Rsinverse</w:t>
      </w:r>
      <w:proofErr w:type="spellEnd"/>
      <w:r w:rsidRPr="00892AC7">
        <w:rPr>
          <w:i/>
        </w:rPr>
        <w:t xml:space="preserve"> (X/R)</w:t>
      </w:r>
      <w:r w:rsidR="00D82390">
        <w:t xml:space="preserve">                        </w:t>
      </w:r>
      <w:r w:rsidR="007F5549">
        <w:t xml:space="preserve"> </w:t>
      </w:r>
      <w:r w:rsidR="00D82390">
        <w:t>(3)</w:t>
      </w:r>
    </w:p>
    <w:p w14:paraId="5BF16B7F" w14:textId="77777777" w:rsidR="00AA6F4B" w:rsidRPr="00847B62" w:rsidRDefault="00AA6F4B" w:rsidP="00AA6F4B">
      <w:pPr>
        <w:widowControl w:val="0"/>
        <w:autoSpaceDE w:val="0"/>
        <w:autoSpaceDN w:val="0"/>
        <w:adjustRightInd w:val="0"/>
        <w:ind w:left="2832" w:firstLine="708"/>
      </w:pPr>
    </w:p>
    <w:p w14:paraId="76CC798B" w14:textId="6CD7B9E5" w:rsidR="00A828FB" w:rsidRDefault="006F1201" w:rsidP="00520C94">
      <w:pPr>
        <w:widowControl w:val="0"/>
        <w:autoSpaceDE w:val="0"/>
        <w:autoSpaceDN w:val="0"/>
        <w:adjustRightInd w:val="0"/>
        <w:jc w:val="both"/>
      </w:pPr>
      <w:r>
        <w:t>C</w:t>
      </w:r>
      <w:r w:rsidR="00F91A1F">
        <w:t xml:space="preserve">omme c’est justement la question de </w:t>
      </w:r>
      <w:r w:rsidR="009179C6">
        <w:t>la fonction qui est</w:t>
      </w:r>
      <w:r w:rsidR="00F91A1F">
        <w:t xml:space="preserve"> </w:t>
      </w:r>
      <w:r w:rsidR="00B036BB">
        <w:t xml:space="preserve">un </w:t>
      </w:r>
      <w:r w:rsidR="00F91A1F">
        <w:t>enjeu</w:t>
      </w:r>
      <w:r w:rsidR="009179C6">
        <w:t xml:space="preserve"> dans mon enquête</w:t>
      </w:r>
      <w:r w:rsidR="00F91A1F">
        <w:t>, il n’est pas possible de conclure si vite</w:t>
      </w:r>
      <w:r w:rsidR="009179C6">
        <w:t>, d’autant que les calculs effectués jusqu’à présent sont juste des descriptions</w:t>
      </w:r>
      <w:r w:rsidR="00F91A1F">
        <w:t xml:space="preserve">. </w:t>
      </w:r>
      <w:r w:rsidR="007F5549">
        <w:t>Mais il faut prendre conscience historique du fait qu’un</w:t>
      </w:r>
      <w:r w:rsidR="00A828FB">
        <w:t>e</w:t>
      </w:r>
      <w:r>
        <w:t xml:space="preserve"> expression comme (3) </w:t>
      </w:r>
      <w:r w:rsidR="002F2AA2">
        <w:t>ne</w:t>
      </w:r>
      <w:r w:rsidR="00F418B1">
        <w:t xml:space="preserve"> vi</w:t>
      </w:r>
      <w:r>
        <w:t xml:space="preserve">nt jamais avant les années 1690. </w:t>
      </w:r>
    </w:p>
    <w:p w14:paraId="7EC10A15" w14:textId="2B0364C1" w:rsidR="002F2AA2" w:rsidRDefault="006F1201" w:rsidP="00520C94">
      <w:pPr>
        <w:widowControl w:val="0"/>
        <w:autoSpaceDE w:val="0"/>
        <w:autoSpaceDN w:val="0"/>
        <w:adjustRightInd w:val="0"/>
        <w:ind w:firstLine="720"/>
        <w:jc w:val="both"/>
      </w:pPr>
      <w:r>
        <w:t>I</w:t>
      </w:r>
      <w:r w:rsidR="00F91A1F">
        <w:t xml:space="preserve">l est clair que </w:t>
      </w:r>
      <w:r>
        <w:t>la construction de la</w:t>
      </w:r>
      <w:r w:rsidR="00F91A1F">
        <w:t xml:space="preserve"> courbe </w:t>
      </w:r>
      <w:r w:rsidR="000B6CDB">
        <w:t xml:space="preserve">du sinus verse </w:t>
      </w:r>
      <w:r w:rsidR="009179C6">
        <w:t>était</w:t>
      </w:r>
      <w:r w:rsidR="00F91A1F">
        <w:t xml:space="preserve"> </w:t>
      </w:r>
      <w:r w:rsidR="00B036BB">
        <w:t>une question</w:t>
      </w:r>
      <w:r w:rsidR="000B6CDB">
        <w:t xml:space="preserve"> dès le début</w:t>
      </w:r>
      <w:r>
        <w:t>. Et</w:t>
      </w:r>
      <w:r w:rsidR="009179C6">
        <w:t xml:space="preserve"> l’on ne </w:t>
      </w:r>
      <w:r>
        <w:t>pouv</w:t>
      </w:r>
      <w:r w:rsidR="009179C6">
        <w:t xml:space="preserve">ait pas se contenter de l’expérimentation </w:t>
      </w:r>
      <w:r w:rsidR="00D24690">
        <w:t>que contient un</w:t>
      </w:r>
      <w:r w:rsidR="009179C6">
        <w:t xml:space="preserve"> dessin</w:t>
      </w:r>
      <w:r>
        <w:t>, car c’est la roulette qu</w:t>
      </w:r>
      <w:r w:rsidR="00E10E70">
        <w:t xml:space="preserve">e l’on avait expérimentalement, </w:t>
      </w:r>
      <w:r>
        <w:t>non le sinus verse. Quelle est l’utilité de cette dernière courbe ?</w:t>
      </w:r>
      <w:r w:rsidR="00F91A1F">
        <w:t xml:space="preserve"> C’est pour nous une sinusoïde, et j’ai bien commencé par donner une image du sinus datant de la deuxième partie du XVII</w:t>
      </w:r>
      <w:r w:rsidR="00F91A1F" w:rsidRPr="00C65860">
        <w:rPr>
          <w:vertAlign w:val="superscript"/>
        </w:rPr>
        <w:t>e</w:t>
      </w:r>
      <w:r w:rsidR="00F91A1F">
        <w:t xml:space="preserve"> siècle, e</w:t>
      </w:r>
      <w:r w:rsidR="009179C6">
        <w:t>n</w:t>
      </w:r>
      <w:r w:rsidR="00F91A1F">
        <w:t xml:space="preserve"> assu</w:t>
      </w:r>
      <w:r w:rsidR="00563E21">
        <w:t xml:space="preserve">rant que c’était une première. </w:t>
      </w:r>
      <w:r w:rsidR="00AA6F4B" w:rsidRPr="00847B62">
        <w:t>Ainsi</w:t>
      </w:r>
      <w:r w:rsidR="00AA6F4B">
        <w:t xml:space="preserve"> </w:t>
      </w:r>
      <w:r w:rsidR="00AA6F4B" w:rsidRPr="00847B62">
        <w:t>donc,</w:t>
      </w:r>
      <w:r w:rsidR="00AA6F4B">
        <w:t xml:space="preserve"> </w:t>
      </w:r>
      <w:r w:rsidR="00F91A1F">
        <w:t xml:space="preserve">si </w:t>
      </w:r>
      <w:r w:rsidR="00AA6F4B" w:rsidRPr="00847B62">
        <w:t>c’est</w:t>
      </w:r>
      <w:r w:rsidR="00AA6F4B">
        <w:t xml:space="preserve"> </w:t>
      </w:r>
      <w:r w:rsidR="00AA6F4B" w:rsidRPr="00847B62">
        <w:t>avec</w:t>
      </w:r>
      <w:r w:rsidR="00AA6F4B">
        <w:t xml:space="preserve"> </w:t>
      </w:r>
      <w:r w:rsidR="00AA6F4B" w:rsidRPr="00847B62">
        <w:t>le</w:t>
      </w:r>
      <w:r w:rsidR="00AA6F4B">
        <w:t xml:space="preserve"> </w:t>
      </w:r>
      <w:r w:rsidR="00AA6F4B" w:rsidRPr="00847B62">
        <w:t>passage</w:t>
      </w:r>
      <w:r w:rsidR="00AA6F4B">
        <w:t xml:space="preserve"> </w:t>
      </w:r>
      <w:r w:rsidR="00AA6F4B" w:rsidRPr="00847B62">
        <w:t>préalable</w:t>
      </w:r>
      <w:r w:rsidR="00AA6F4B">
        <w:t xml:space="preserve"> </w:t>
      </w:r>
      <w:r w:rsidR="00AA6F4B" w:rsidRPr="00847B62">
        <w:t>par</w:t>
      </w:r>
      <w:r w:rsidR="00AA6F4B">
        <w:t xml:space="preserve"> </w:t>
      </w:r>
      <w:r w:rsidR="00AA6F4B" w:rsidRPr="00847B62">
        <w:t>cette</w:t>
      </w:r>
      <w:r w:rsidR="00AA6F4B">
        <w:t xml:space="preserve"> </w:t>
      </w:r>
      <w:r w:rsidR="00AA6F4B" w:rsidRPr="00847B62">
        <w:t>courbe</w:t>
      </w:r>
      <w:r w:rsidR="00AA6F4B">
        <w:t xml:space="preserve"> </w:t>
      </w:r>
      <w:r w:rsidR="00F91A1F">
        <w:t xml:space="preserve">sinus verse </w:t>
      </w:r>
      <w:r w:rsidR="00AA6F4B" w:rsidRPr="00847B62">
        <w:t>qu’on</w:t>
      </w:r>
      <w:r w:rsidR="00AA6F4B">
        <w:t xml:space="preserve"> </w:t>
      </w:r>
      <w:r w:rsidR="00AA6F4B" w:rsidRPr="00847B62">
        <w:t>est</w:t>
      </w:r>
      <w:r w:rsidR="00AA6F4B">
        <w:t xml:space="preserve"> </w:t>
      </w:r>
      <w:r w:rsidR="00AA6F4B" w:rsidRPr="00847B62">
        <w:t>arrivé</w:t>
      </w:r>
      <w:r w:rsidR="00AA6F4B">
        <w:t xml:space="preserve"> </w:t>
      </w:r>
      <w:r w:rsidR="009179C6">
        <w:t>au dessin précis de la roulette</w:t>
      </w:r>
      <w:r w:rsidR="00F91A1F">
        <w:t>,</w:t>
      </w:r>
      <w:r w:rsidR="009179C6">
        <w:t xml:space="preserve"> c’est qu’il y a eu </w:t>
      </w:r>
      <w:r w:rsidR="00A828FB">
        <w:t>découverte d’</w:t>
      </w:r>
      <w:r w:rsidR="009179C6">
        <w:t>un moyen de</w:t>
      </w:r>
      <w:r w:rsidR="00F91A1F">
        <w:t xml:space="preserve"> tracer</w:t>
      </w:r>
      <w:r w:rsidR="009179C6">
        <w:t xml:space="preserve"> </w:t>
      </w:r>
      <w:r w:rsidR="00E10E70">
        <w:t>la</w:t>
      </w:r>
      <w:r w:rsidR="009179C6">
        <w:t xml:space="preserve"> courbe du sinus verse</w:t>
      </w:r>
      <w:r w:rsidR="00AA6F4B">
        <w:t xml:space="preserve">. </w:t>
      </w:r>
      <w:r w:rsidR="00A828FB">
        <w:t>Il ne pouvait pas être de type expérimental. C</w:t>
      </w:r>
      <w:r w:rsidR="009179C6">
        <w:t>’est</w:t>
      </w:r>
      <w:r w:rsidR="00AA6F4B">
        <w:t xml:space="preserve"> par cette même courbe du sinus verse que l’on a compris la sinusoïde</w:t>
      </w:r>
      <w:r w:rsidR="009179C6">
        <w:t>,</w:t>
      </w:r>
      <w:r w:rsidR="00AA6F4B">
        <w:t xml:space="preserve"> vue </w:t>
      </w:r>
      <w:r w:rsidR="009179C6">
        <w:t>en premier</w:t>
      </w:r>
      <w:r w:rsidR="00AA6F4B">
        <w:t xml:space="preserve"> chez Wallis. Cela permet </w:t>
      </w:r>
      <w:r w:rsidR="00F91A1F">
        <w:t xml:space="preserve">certes </w:t>
      </w:r>
      <w:r w:rsidR="00AA6F4B">
        <w:t xml:space="preserve">de mesurer le temps qu’il a fallu pour que le sinus s’impose seul comme fonction phare de la périodicité. </w:t>
      </w:r>
      <w:r w:rsidR="00F418B1">
        <w:t xml:space="preserve">Mais qu’en déduire ? </w:t>
      </w:r>
      <w:r w:rsidR="00B036BB">
        <w:t>En passant</w:t>
      </w:r>
      <w:r>
        <w:t>,</w:t>
      </w:r>
      <w:r w:rsidR="00B036BB">
        <w:t xml:space="preserve"> </w:t>
      </w:r>
      <w:r>
        <w:t>je donne à voir</w:t>
      </w:r>
      <w:r w:rsidR="00B036BB">
        <w:t xml:space="preserve"> ma façon de procéder à rebours en histoire</w:t>
      </w:r>
      <w:r>
        <w:t xml:space="preserve">, en essayant de décaper nos évidences actuelles pour faire saisir les évidences </w:t>
      </w:r>
      <w:r w:rsidR="00F418B1">
        <w:t xml:space="preserve">et inventions </w:t>
      </w:r>
      <w:r>
        <w:t>d’autrefois</w:t>
      </w:r>
      <w:r w:rsidR="00B036BB">
        <w:t xml:space="preserve">. </w:t>
      </w:r>
    </w:p>
    <w:p w14:paraId="574413A3" w14:textId="66DCEE04" w:rsidR="002F2AA2" w:rsidRDefault="00B036BB" w:rsidP="00520C94">
      <w:pPr>
        <w:widowControl w:val="0"/>
        <w:autoSpaceDE w:val="0"/>
        <w:autoSpaceDN w:val="0"/>
        <w:adjustRightInd w:val="0"/>
        <w:ind w:firstLine="720"/>
        <w:jc w:val="both"/>
      </w:pPr>
      <w:r>
        <w:t>I</w:t>
      </w:r>
      <w:r w:rsidR="00F91A1F">
        <w:t xml:space="preserve">l nous faut </w:t>
      </w:r>
      <w:r w:rsidR="006F1201">
        <w:t xml:space="preserve">donc </w:t>
      </w:r>
      <w:r>
        <w:t>maintenant</w:t>
      </w:r>
      <w:r w:rsidR="009179C6">
        <w:t xml:space="preserve"> </w:t>
      </w:r>
      <w:r w:rsidR="00F91A1F">
        <w:t xml:space="preserve">trouver la façon dont cette courbe </w:t>
      </w:r>
      <w:r w:rsidR="00A828FB">
        <w:t xml:space="preserve">du sinus verse </w:t>
      </w:r>
      <w:r w:rsidR="00F91A1F">
        <w:t xml:space="preserve">fut tracée. Je dois passer des détails, </w:t>
      </w:r>
      <w:r w:rsidR="006F1201">
        <w:t>car mon propos n’est pas d’érudition</w:t>
      </w:r>
      <w:r w:rsidR="005E5F0C">
        <w:t>. J</w:t>
      </w:r>
      <w:r w:rsidR="00F91A1F">
        <w:t xml:space="preserve">e </w:t>
      </w:r>
      <w:r w:rsidR="005E5F0C">
        <w:t>v</w:t>
      </w:r>
      <w:r w:rsidR="00F418B1">
        <w:t>ais</w:t>
      </w:r>
      <w:r w:rsidR="00F91A1F">
        <w:t xml:space="preserve"> montrer une figure, qui vient </w:t>
      </w:r>
      <w:r w:rsidR="009179C6">
        <w:t>de</w:t>
      </w:r>
      <w:r w:rsidR="00F91A1F">
        <w:t xml:space="preserve"> </w:t>
      </w:r>
      <w:r w:rsidR="00F91A1F">
        <w:lastRenderedPageBreak/>
        <w:t>manuscrit</w:t>
      </w:r>
      <w:r w:rsidR="009179C6">
        <w:t>s</w:t>
      </w:r>
      <w:r w:rsidR="00F91A1F">
        <w:t xml:space="preserve"> datant à peu près des années 1640</w:t>
      </w:r>
      <w:r w:rsidR="009179C6">
        <w:t>, et qui sont reconnus comme éta</w:t>
      </w:r>
      <w:r w:rsidR="00D24690">
        <w:t>n</w:t>
      </w:r>
      <w:r w:rsidR="009179C6">
        <w:t>t dus à Roberval</w:t>
      </w:r>
      <w:r w:rsidR="00F91A1F">
        <w:t xml:space="preserve">. Là aussi je passe les détails d’érudition et </w:t>
      </w:r>
      <w:r w:rsidR="00D24690">
        <w:t>les</w:t>
      </w:r>
      <w:r w:rsidR="00F91A1F">
        <w:t xml:space="preserve"> références, et je prends </w:t>
      </w:r>
      <w:r w:rsidR="00F91A1F" w:rsidRPr="00F91A1F">
        <w:rPr>
          <w:szCs w:val="20"/>
        </w:rPr>
        <w:t xml:space="preserve">la figure à la page 109 d’une publication </w:t>
      </w:r>
      <w:r>
        <w:rPr>
          <w:szCs w:val="20"/>
        </w:rPr>
        <w:t xml:space="preserve">tardive </w:t>
      </w:r>
      <w:r w:rsidR="00F91A1F" w:rsidRPr="00F91A1F">
        <w:rPr>
          <w:szCs w:val="20"/>
        </w:rPr>
        <w:t>à l’Académie des sciences en 1693, portant sur les mouvements composés</w:t>
      </w:r>
      <w:r w:rsidR="00F91A1F">
        <w:t xml:space="preserve">. </w:t>
      </w:r>
      <w:r w:rsidR="00F418B1">
        <w:t>Ce sera l’illustration numéro 1</w:t>
      </w:r>
      <w:r w:rsidR="00E235E6">
        <w:t xml:space="preserve"> (figure 6)</w:t>
      </w:r>
      <w:r w:rsidR="00F418B1">
        <w:t xml:space="preserve">. </w:t>
      </w:r>
      <w:r>
        <w:t>La</w:t>
      </w:r>
      <w:r w:rsidR="00F91A1F">
        <w:t xml:space="preserve"> figure de Roberval </w:t>
      </w:r>
      <w:r w:rsidR="00AA6F4B">
        <w:t xml:space="preserve">établit comment trouver la tangente en un point courant </w:t>
      </w:r>
      <w:r w:rsidR="00D24690">
        <w:t>de la courbe du sinus verse</w:t>
      </w:r>
      <w:r w:rsidR="00AA6F4B" w:rsidRPr="00847B62">
        <w:t>.</w:t>
      </w:r>
      <w:r w:rsidR="00AA6F4B">
        <w:t xml:space="preserve"> </w:t>
      </w:r>
      <w:r w:rsidR="009179C6">
        <w:t>Il y a là quelque chose d’</w:t>
      </w:r>
      <w:r>
        <w:t>important</w:t>
      </w:r>
      <w:r w:rsidR="009179C6">
        <w:t xml:space="preserve"> </w:t>
      </w:r>
      <w:r>
        <w:t>si l’on veut</w:t>
      </w:r>
      <w:r w:rsidR="009179C6">
        <w:t xml:space="preserve"> </w:t>
      </w:r>
      <w:r w:rsidR="00D24690">
        <w:t>affiner le seul relevé de</w:t>
      </w:r>
      <w:r w:rsidR="009179C6">
        <w:t xml:space="preserve"> plusieurs points</w:t>
      </w:r>
      <w:r w:rsidR="00D24690">
        <w:t xml:space="preserve"> à partir du système (1)</w:t>
      </w:r>
      <w:r w:rsidR="005E5F0C">
        <w:t xml:space="preserve"> </w:t>
      </w:r>
      <w:r w:rsidR="000B6CDB">
        <w:t>qui joue</w:t>
      </w:r>
      <w:r w:rsidR="005E5F0C">
        <w:t xml:space="preserve"> des </w:t>
      </w:r>
      <w:r w:rsidR="005E00FC">
        <w:t xml:space="preserve">grandes </w:t>
      </w:r>
      <w:r w:rsidR="009179C6">
        <w:t xml:space="preserve">tables trigonométriques </w:t>
      </w:r>
      <w:r w:rsidR="005E00FC">
        <w:t>publiées</w:t>
      </w:r>
      <w:r w:rsidR="00D24690">
        <w:t xml:space="preserve"> dans les années 1630 en Europe</w:t>
      </w:r>
      <w:r w:rsidR="00F418B1">
        <w:t xml:space="preserve"> qui fournissaient une</w:t>
      </w:r>
      <w:r w:rsidR="005E5F0C">
        <w:t xml:space="preserve"> voie de construction de la roulette</w:t>
      </w:r>
      <w:r w:rsidR="00F418B1">
        <w:t xml:space="preserve"> autre que par expérimentation par un cercle roulant</w:t>
      </w:r>
      <w:r w:rsidR="005E00FC">
        <w:t xml:space="preserve">. </w:t>
      </w:r>
    </w:p>
    <w:p w14:paraId="69B23877" w14:textId="77777777" w:rsidR="005E5F0C" w:rsidRDefault="005E00FC" w:rsidP="002F2AA2">
      <w:pPr>
        <w:widowControl w:val="0"/>
        <w:autoSpaceDE w:val="0"/>
        <w:autoSpaceDN w:val="0"/>
        <w:adjustRightInd w:val="0"/>
        <w:ind w:firstLine="720"/>
        <w:jc w:val="both"/>
      </w:pPr>
      <w:r>
        <w:t>Quiconque</w:t>
      </w:r>
      <w:r w:rsidR="008C4730">
        <w:t>, même aujourd’hui,</w:t>
      </w:r>
      <w:r w:rsidR="00087C8C">
        <w:t xml:space="preserve"> </w:t>
      </w:r>
      <w:r w:rsidR="008C4730">
        <w:t>jette un coup d’œil sur</w:t>
      </w:r>
      <w:r w:rsidR="00087C8C">
        <w:t xml:space="preserve"> </w:t>
      </w:r>
      <w:r w:rsidR="005E5F0C">
        <w:t>la figure ci-dessous</w:t>
      </w:r>
      <w:r w:rsidR="00F418B1">
        <w:t xml:space="preserve"> (</w:t>
      </w:r>
      <w:r w:rsidR="000B403D">
        <w:t>figure 6</w:t>
      </w:r>
      <w:r w:rsidR="00F418B1">
        <w:t>)</w:t>
      </w:r>
      <w:r>
        <w:t>, voit effectivement quelque chose qui n’est pas de son habitude</w:t>
      </w:r>
      <w:r w:rsidR="007F5549">
        <w:t xml:space="preserve"> visuelle. Il y a </w:t>
      </w:r>
      <w:r w:rsidR="00087C8C">
        <w:t>deux triangles rectangles</w:t>
      </w:r>
      <w:r w:rsidR="00AA34A7">
        <w:t xml:space="preserve"> </w:t>
      </w:r>
      <w:r w:rsidR="00AA34A7" w:rsidRPr="00AA34A7">
        <w:rPr>
          <w:i/>
        </w:rPr>
        <w:t>TOV</w:t>
      </w:r>
      <w:r w:rsidR="00AA34A7">
        <w:t xml:space="preserve"> et </w:t>
      </w:r>
      <w:r w:rsidR="00AA34A7" w:rsidRPr="00AA34A7">
        <w:rPr>
          <w:i/>
        </w:rPr>
        <w:t>RSL</w:t>
      </w:r>
      <w:r w:rsidR="00087C8C">
        <w:t xml:space="preserve">, </w:t>
      </w:r>
      <w:r w:rsidR="007F5549">
        <w:t>mais</w:t>
      </w:r>
      <w:r w:rsidR="00087C8C">
        <w:t xml:space="preserve"> si l’hypoténuse du second montre la direction de la tangente</w:t>
      </w:r>
      <w:r w:rsidR="00D24690">
        <w:t xml:space="preserve"> à la courbe du sinus</w:t>
      </w:r>
      <w:r>
        <w:t xml:space="preserve"> verse</w:t>
      </w:r>
      <w:r w:rsidR="007F5549">
        <w:t>,</w:t>
      </w:r>
      <w:r w:rsidR="00F418B1">
        <w:t xml:space="preserve"> ce qui est </w:t>
      </w:r>
      <w:r w:rsidR="007F5549">
        <w:t xml:space="preserve">objectivement </w:t>
      </w:r>
      <w:r w:rsidR="00F418B1">
        <w:t xml:space="preserve">recherché, </w:t>
      </w:r>
      <w:r w:rsidR="00087C8C">
        <w:t xml:space="preserve">on ne voit pas </w:t>
      </w:r>
      <w:r w:rsidR="007F5549">
        <w:t>du premier co</w:t>
      </w:r>
      <w:r w:rsidR="00A828FB">
        <w:t>u</w:t>
      </w:r>
      <w:r w:rsidR="007F5549">
        <w:t xml:space="preserve">p d’œil </w:t>
      </w:r>
      <w:r w:rsidR="00087C8C">
        <w:t>comment il est procédé</w:t>
      </w:r>
      <w:r w:rsidR="008C4730">
        <w:t xml:space="preserve"> pour dessiner</w:t>
      </w:r>
      <w:r w:rsidR="00A828FB">
        <w:t xml:space="preserve"> ces triangles</w:t>
      </w:r>
      <w:r w:rsidR="00A828FB">
        <w:rPr>
          <w:rStyle w:val="Appelnotedebasdep"/>
        </w:rPr>
        <w:footnoteReference w:id="7"/>
      </w:r>
      <w:r w:rsidR="008C4730">
        <w:t xml:space="preserve">. C’est cette absence </w:t>
      </w:r>
      <w:r w:rsidR="007F5549">
        <w:t>d’indication</w:t>
      </w:r>
      <w:r w:rsidR="008C4730">
        <w:t xml:space="preserve"> qui surprend, et donc interroge le regard</w:t>
      </w:r>
      <w:r w:rsidR="00087C8C">
        <w:t xml:space="preserve">. </w:t>
      </w:r>
      <w:r>
        <w:t xml:space="preserve">Aucun geste graphique n’est en cause. </w:t>
      </w:r>
      <w:r w:rsidR="000968F7">
        <w:t xml:space="preserve">A la différence notable de ce qu’avait montré Descartes en 1638 avec l’intervention du centre instantané de rotation. </w:t>
      </w:r>
      <w:r>
        <w:t>L</w:t>
      </w:r>
      <w:r w:rsidR="00087C8C">
        <w:t>e premier triangle</w:t>
      </w:r>
      <w:r w:rsidR="008C4730">
        <w:t>, celui sur le cercle,</w:t>
      </w:r>
      <w:r w:rsidR="00087C8C">
        <w:t xml:space="preserve"> a bien une hypoténuse, mais </w:t>
      </w:r>
      <w:r w:rsidR="008C4730">
        <w:t xml:space="preserve">si la direction est géométriquement évidente, </w:t>
      </w:r>
      <w:r w:rsidR="00087C8C">
        <w:t>rien n’indique comme</w:t>
      </w:r>
      <w:r w:rsidR="00C65860">
        <w:t>nt</w:t>
      </w:r>
      <w:r w:rsidR="00087C8C">
        <w:t xml:space="preserve"> </w:t>
      </w:r>
      <w:r w:rsidR="008C4730">
        <w:t>l</w:t>
      </w:r>
      <w:r w:rsidR="00087C8C">
        <w:t xml:space="preserve">a longueur </w:t>
      </w:r>
      <w:r w:rsidR="00087C8C" w:rsidRPr="00B95056">
        <w:rPr>
          <w:i/>
        </w:rPr>
        <w:t>RL</w:t>
      </w:r>
      <w:r w:rsidR="00087C8C">
        <w:t xml:space="preserve"> est réalisée</w:t>
      </w:r>
      <w:r>
        <w:t>, d’autant que l’hypoténuse se prolonge n’importe comment</w:t>
      </w:r>
      <w:r w:rsidR="008C4730">
        <w:t xml:space="preserve"> sur le bas</w:t>
      </w:r>
      <w:r>
        <w:t>. Il y a donc un « truc ». En fait c’est un calcul</w:t>
      </w:r>
      <w:r w:rsidR="008C4730">
        <w:t>, et c’est le point central de ce que j’essaie de raconter</w:t>
      </w:r>
      <w:r>
        <w:t>. Nous allons voir</w:t>
      </w:r>
      <w:r w:rsidR="0060362B">
        <w:t xml:space="preserve"> comment se présente l’affaire</w:t>
      </w:r>
      <w:r w:rsidR="005E5F0C">
        <w:t>, car elle est au moins éclairée par un texte, dont je redis qu’il peut être situé avant la publication de Torricelli de 1644.</w:t>
      </w:r>
    </w:p>
    <w:p w14:paraId="752D2EC7" w14:textId="77777777" w:rsidR="005E5F0C" w:rsidRDefault="005E5F0C" w:rsidP="0060362B">
      <w:pPr>
        <w:widowControl w:val="0"/>
        <w:autoSpaceDE w:val="0"/>
        <w:autoSpaceDN w:val="0"/>
        <w:adjustRightInd w:val="0"/>
        <w:jc w:val="both"/>
      </w:pPr>
    </w:p>
    <w:p w14:paraId="61688AAB" w14:textId="77777777" w:rsidR="005E5F0C" w:rsidRDefault="005E5F0C" w:rsidP="005E00FC">
      <w:pPr>
        <w:widowControl w:val="0"/>
        <w:autoSpaceDE w:val="0"/>
        <w:autoSpaceDN w:val="0"/>
        <w:adjustRightInd w:val="0"/>
        <w:jc w:val="center"/>
        <w:rPr>
          <w:sz w:val="20"/>
          <w:szCs w:val="20"/>
        </w:rPr>
      </w:pPr>
      <w:r w:rsidRPr="005E5F0C">
        <w:rPr>
          <w:noProof/>
          <w:sz w:val="20"/>
          <w:szCs w:val="20"/>
          <w:lang w:eastAsia="fr-FR"/>
        </w:rPr>
        <w:drawing>
          <wp:inline distT="0" distB="0" distL="0" distR="0" wp14:anchorId="252AC136" wp14:editId="744304CA">
            <wp:extent cx="5756910" cy="2060368"/>
            <wp:effectExtent l="25400" t="0" r="889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756910" cy="2060368"/>
                    </a:xfrm>
                    <a:prstGeom prst="rect">
                      <a:avLst/>
                    </a:prstGeom>
                    <a:noFill/>
                    <a:ln w="9525">
                      <a:noFill/>
                      <a:miter lim="800000"/>
                      <a:headEnd/>
                      <a:tailEnd/>
                    </a:ln>
                  </pic:spPr>
                </pic:pic>
              </a:graphicData>
            </a:graphic>
          </wp:inline>
        </w:drawing>
      </w:r>
    </w:p>
    <w:p w14:paraId="029C9E10" w14:textId="77777777" w:rsidR="005E5F0C" w:rsidRDefault="005E5F0C" w:rsidP="005E00FC">
      <w:pPr>
        <w:widowControl w:val="0"/>
        <w:autoSpaceDE w:val="0"/>
        <w:autoSpaceDN w:val="0"/>
        <w:adjustRightInd w:val="0"/>
        <w:jc w:val="center"/>
        <w:rPr>
          <w:sz w:val="20"/>
          <w:szCs w:val="20"/>
        </w:rPr>
      </w:pPr>
    </w:p>
    <w:p w14:paraId="4D687A6B" w14:textId="77777777" w:rsidR="00AA6F4B" w:rsidRDefault="00D669C0" w:rsidP="005E00FC">
      <w:pPr>
        <w:widowControl w:val="0"/>
        <w:autoSpaceDE w:val="0"/>
        <w:autoSpaceDN w:val="0"/>
        <w:adjustRightInd w:val="0"/>
        <w:jc w:val="center"/>
        <w:rPr>
          <w:sz w:val="20"/>
          <w:szCs w:val="20"/>
        </w:rPr>
      </w:pPr>
      <w:r w:rsidRPr="00520C94">
        <w:rPr>
          <w:b/>
          <w:sz w:val="20"/>
          <w:szCs w:val="20"/>
        </w:rPr>
        <w:t>Figure 6</w:t>
      </w:r>
      <w:r w:rsidR="0060362B" w:rsidRPr="00520C94">
        <w:rPr>
          <w:b/>
          <w:sz w:val="20"/>
          <w:szCs w:val="20"/>
        </w:rPr>
        <w:t>.</w:t>
      </w:r>
      <w:r w:rsidR="0060362B">
        <w:rPr>
          <w:sz w:val="20"/>
          <w:szCs w:val="20"/>
        </w:rPr>
        <w:t xml:space="preserve"> </w:t>
      </w:r>
      <w:r w:rsidR="005E00FC">
        <w:rPr>
          <w:sz w:val="20"/>
          <w:szCs w:val="20"/>
        </w:rPr>
        <w:t xml:space="preserve">Sur cette figure dont des exemplaires </w:t>
      </w:r>
      <w:r w:rsidR="008C4730">
        <w:rPr>
          <w:sz w:val="20"/>
          <w:szCs w:val="20"/>
        </w:rPr>
        <w:t xml:space="preserve">dessinés </w:t>
      </w:r>
      <w:r w:rsidR="005E00FC">
        <w:rPr>
          <w:sz w:val="20"/>
          <w:szCs w:val="20"/>
        </w:rPr>
        <w:t xml:space="preserve">existent vers les années 1640 chez Roberval (manuscrits </w:t>
      </w:r>
      <w:proofErr w:type="gramStart"/>
      <w:r w:rsidR="005E00FC">
        <w:rPr>
          <w:sz w:val="20"/>
          <w:szCs w:val="20"/>
        </w:rPr>
        <w:t>non  publiés</w:t>
      </w:r>
      <w:proofErr w:type="gramEnd"/>
      <w:r w:rsidR="005E00FC">
        <w:rPr>
          <w:sz w:val="20"/>
          <w:szCs w:val="20"/>
        </w:rPr>
        <w:t>), on distingue tout de suite trois c</w:t>
      </w:r>
      <w:r w:rsidR="008C4730">
        <w:rPr>
          <w:sz w:val="20"/>
          <w:szCs w:val="20"/>
        </w:rPr>
        <w:t>ourbes. Celle du cercle central</w:t>
      </w:r>
      <w:r w:rsidR="005E00FC">
        <w:rPr>
          <w:sz w:val="20"/>
          <w:szCs w:val="20"/>
        </w:rPr>
        <w:t xml:space="preserve"> qui a quitté so</w:t>
      </w:r>
      <w:r w:rsidR="00A828FB">
        <w:rPr>
          <w:sz w:val="20"/>
          <w:szCs w:val="20"/>
        </w:rPr>
        <w:t>n aspect générique de cercle mobile</w:t>
      </w:r>
      <w:r w:rsidR="005E00FC">
        <w:rPr>
          <w:sz w:val="20"/>
          <w:szCs w:val="20"/>
        </w:rPr>
        <w:t xml:space="preserve">, la courbe intermédiaire </w:t>
      </w:r>
      <w:r w:rsidR="008C4730">
        <w:rPr>
          <w:sz w:val="20"/>
          <w:szCs w:val="20"/>
        </w:rPr>
        <w:t>des sinus verses qui n’est</w:t>
      </w:r>
      <w:r w:rsidR="005E00FC">
        <w:rPr>
          <w:sz w:val="20"/>
          <w:szCs w:val="20"/>
        </w:rPr>
        <w:t xml:space="preserve"> </w:t>
      </w:r>
      <w:r w:rsidR="008C4730">
        <w:rPr>
          <w:sz w:val="20"/>
          <w:szCs w:val="20"/>
        </w:rPr>
        <w:t>pas</w:t>
      </w:r>
      <w:r w:rsidR="005E00FC">
        <w:rPr>
          <w:sz w:val="20"/>
          <w:szCs w:val="20"/>
        </w:rPr>
        <w:t xml:space="preserve"> prolongée par symétrie d’axe </w:t>
      </w:r>
      <w:r w:rsidR="005E00FC" w:rsidRPr="005E00FC">
        <w:rPr>
          <w:i/>
          <w:sz w:val="20"/>
          <w:szCs w:val="20"/>
        </w:rPr>
        <w:t>DB</w:t>
      </w:r>
      <w:r w:rsidR="005E00FC">
        <w:rPr>
          <w:sz w:val="20"/>
          <w:szCs w:val="20"/>
        </w:rPr>
        <w:t xml:space="preserve">, et </w:t>
      </w:r>
      <w:r w:rsidR="008C4730">
        <w:rPr>
          <w:sz w:val="20"/>
          <w:szCs w:val="20"/>
        </w:rPr>
        <w:t xml:space="preserve">enfin </w:t>
      </w:r>
      <w:r w:rsidR="005E00FC">
        <w:rPr>
          <w:sz w:val="20"/>
          <w:szCs w:val="20"/>
        </w:rPr>
        <w:t xml:space="preserve">la roulette représentée par une </w:t>
      </w:r>
      <w:r w:rsidR="007D286B">
        <w:rPr>
          <w:sz w:val="20"/>
          <w:szCs w:val="20"/>
        </w:rPr>
        <w:t>demi-</w:t>
      </w:r>
      <w:r w:rsidR="005E00FC">
        <w:rPr>
          <w:sz w:val="20"/>
          <w:szCs w:val="20"/>
        </w:rPr>
        <w:t>arche seulement</w:t>
      </w:r>
      <w:r w:rsidR="00A828FB">
        <w:rPr>
          <w:sz w:val="20"/>
          <w:szCs w:val="20"/>
        </w:rPr>
        <w:t xml:space="preserve"> </w:t>
      </w:r>
      <w:r w:rsidR="00A828FB" w:rsidRPr="00A828FB">
        <w:rPr>
          <w:i/>
          <w:sz w:val="20"/>
          <w:szCs w:val="20"/>
        </w:rPr>
        <w:t>AGKPB</w:t>
      </w:r>
      <w:r w:rsidR="005E00FC">
        <w:rPr>
          <w:sz w:val="20"/>
          <w:szCs w:val="20"/>
        </w:rPr>
        <w:t>.</w:t>
      </w:r>
      <w:r w:rsidR="008C4730">
        <w:rPr>
          <w:sz w:val="20"/>
          <w:szCs w:val="20"/>
        </w:rPr>
        <w:t xml:space="preserve"> Mais ce qui surprend encore aujourd’hui, ce sont les deux triangles rect</w:t>
      </w:r>
      <w:r w:rsidR="00A828FB">
        <w:rPr>
          <w:sz w:val="20"/>
          <w:szCs w:val="20"/>
        </w:rPr>
        <w:t>angles, écrits si je puis dire. Ce sont,</w:t>
      </w:r>
      <w:r w:rsidR="00F418B1">
        <w:rPr>
          <w:sz w:val="20"/>
          <w:szCs w:val="20"/>
        </w:rPr>
        <w:t xml:space="preserve"> </w:t>
      </w:r>
      <w:r w:rsidR="00A828FB">
        <w:rPr>
          <w:sz w:val="20"/>
          <w:szCs w:val="20"/>
        </w:rPr>
        <w:t xml:space="preserve">métaphoriquement, </w:t>
      </w:r>
      <w:r w:rsidR="008C4730">
        <w:rPr>
          <w:sz w:val="20"/>
          <w:szCs w:val="20"/>
        </w:rPr>
        <w:t xml:space="preserve">comme des anses pour saisir les courbes. </w:t>
      </w:r>
      <w:r w:rsidR="00A828FB">
        <w:rPr>
          <w:sz w:val="20"/>
          <w:szCs w:val="20"/>
        </w:rPr>
        <w:t>Et il est difficile de douter que Roberval n’a</w:t>
      </w:r>
      <w:r w:rsidR="007D286B">
        <w:rPr>
          <w:sz w:val="20"/>
          <w:szCs w:val="20"/>
        </w:rPr>
        <w:t>it</w:t>
      </w:r>
      <w:r w:rsidR="00A828FB">
        <w:rPr>
          <w:sz w:val="20"/>
          <w:szCs w:val="20"/>
        </w:rPr>
        <w:t xml:space="preserve"> pas volontairement souligné la chose.</w:t>
      </w:r>
    </w:p>
    <w:p w14:paraId="571A3FF1" w14:textId="77777777" w:rsidR="000A62F4" w:rsidRPr="00A27BEC" w:rsidRDefault="000A62F4" w:rsidP="005E00FC">
      <w:pPr>
        <w:widowControl w:val="0"/>
        <w:autoSpaceDE w:val="0"/>
        <w:autoSpaceDN w:val="0"/>
        <w:adjustRightInd w:val="0"/>
        <w:jc w:val="center"/>
        <w:rPr>
          <w:sz w:val="20"/>
          <w:szCs w:val="20"/>
        </w:rPr>
      </w:pPr>
    </w:p>
    <w:p w14:paraId="3C2D33F7" w14:textId="77777777" w:rsidR="00AA6F4B" w:rsidRPr="007B6528" w:rsidRDefault="00AA6F4B" w:rsidP="00AA6F4B">
      <w:pPr>
        <w:jc w:val="center"/>
        <w:rPr>
          <w:rFonts w:eastAsia="Cambria" w:cs="Cambria"/>
          <w:sz w:val="20"/>
          <w:u w:color="000000"/>
        </w:rPr>
      </w:pPr>
    </w:p>
    <w:p w14:paraId="2D2F5416" w14:textId="77777777" w:rsidR="00AA6F4B" w:rsidRDefault="00A828FB" w:rsidP="00AA6F4B">
      <w:pPr>
        <w:jc w:val="both"/>
        <w:rPr>
          <w:rFonts w:eastAsia="Cambria" w:cs="Cambria"/>
          <w:u w:color="000000"/>
        </w:rPr>
      </w:pPr>
      <w:r>
        <w:rPr>
          <w:rFonts w:eastAsia="Cambria" w:cs="Cambria"/>
          <w:u w:color="000000"/>
        </w:rPr>
        <w:t>Il convient de</w:t>
      </w:r>
      <w:r w:rsidR="004C30DA">
        <w:rPr>
          <w:rFonts w:eastAsia="Cambria" w:cs="Cambria"/>
          <w:u w:color="000000"/>
        </w:rPr>
        <w:t xml:space="preserve"> commen</w:t>
      </w:r>
      <w:r>
        <w:rPr>
          <w:rFonts w:eastAsia="Cambria" w:cs="Cambria"/>
          <w:u w:color="000000"/>
        </w:rPr>
        <w:t>cer</w:t>
      </w:r>
      <w:r w:rsidR="004C30DA">
        <w:rPr>
          <w:rFonts w:eastAsia="Cambria" w:cs="Cambria"/>
          <w:u w:color="000000"/>
        </w:rPr>
        <w:t xml:space="preserve"> par</w:t>
      </w:r>
      <w:r w:rsidR="008C4730">
        <w:rPr>
          <w:rFonts w:eastAsia="Cambria" w:cs="Cambria"/>
          <w:u w:color="000000"/>
        </w:rPr>
        <w:t xml:space="preserve"> lire l</w:t>
      </w:r>
      <w:r w:rsidR="00087C8C" w:rsidRPr="00087C8C">
        <w:rPr>
          <w:rFonts w:eastAsia="Cambria" w:cs="Cambria"/>
          <w:u w:color="000000"/>
        </w:rPr>
        <w:t>’</w:t>
      </w:r>
      <w:r w:rsidR="00AA6F4B">
        <w:rPr>
          <w:rFonts w:eastAsia="Cambria" w:cs="Cambria"/>
          <w:u w:color="000000"/>
        </w:rPr>
        <w:t>explication</w:t>
      </w:r>
      <w:r w:rsidR="00087C8C">
        <w:rPr>
          <w:rFonts w:eastAsia="Cambria" w:cs="Cambria"/>
          <w:u w:color="000000"/>
        </w:rPr>
        <w:t xml:space="preserve"> originale</w:t>
      </w:r>
      <w:r w:rsidR="008C4730">
        <w:rPr>
          <w:rFonts w:eastAsia="Cambria" w:cs="Cambria"/>
          <w:u w:color="000000"/>
        </w:rPr>
        <w:t xml:space="preserve"> </w:t>
      </w:r>
      <w:r w:rsidR="00900E19">
        <w:rPr>
          <w:rFonts w:eastAsia="Cambria" w:cs="Cambria"/>
          <w:u w:color="000000"/>
        </w:rPr>
        <w:t xml:space="preserve">avec les lettres </w:t>
      </w:r>
      <w:r w:rsidR="004C30DA">
        <w:rPr>
          <w:rFonts w:eastAsia="Cambria" w:cs="Cambria"/>
          <w:u w:color="000000"/>
        </w:rPr>
        <w:t xml:space="preserve">mêmes </w:t>
      </w:r>
      <w:r w:rsidR="00900E19">
        <w:rPr>
          <w:rFonts w:eastAsia="Cambria" w:cs="Cambria"/>
          <w:u w:color="000000"/>
        </w:rPr>
        <w:t xml:space="preserve">de la figure, </w:t>
      </w:r>
      <w:r w:rsidR="008C4730">
        <w:rPr>
          <w:rFonts w:eastAsia="Cambria" w:cs="Cambria"/>
          <w:u w:color="000000"/>
        </w:rPr>
        <w:t xml:space="preserve">pour justement </w:t>
      </w:r>
      <w:r w:rsidR="000B6CDB">
        <w:rPr>
          <w:rFonts w:eastAsia="Cambria" w:cs="Cambria"/>
          <w:u w:color="000000"/>
        </w:rPr>
        <w:t>comprendre</w:t>
      </w:r>
      <w:r w:rsidR="008C4730">
        <w:rPr>
          <w:rFonts w:eastAsia="Cambria" w:cs="Cambria"/>
          <w:u w:color="000000"/>
        </w:rPr>
        <w:t xml:space="preserve"> l’intervention du « je » de Roberval, qui s’expri</w:t>
      </w:r>
      <w:r w:rsidR="007D286B">
        <w:rPr>
          <w:rFonts w:eastAsia="Cambria" w:cs="Cambria"/>
          <w:u w:color="000000"/>
        </w:rPr>
        <w:t>me de façon très générale, mais justifie</w:t>
      </w:r>
      <w:r w:rsidR="008C4730">
        <w:rPr>
          <w:rFonts w:eastAsia="Cambria" w:cs="Cambria"/>
          <w:u w:color="000000"/>
        </w:rPr>
        <w:t xml:space="preserve"> une construction sur l’exemple de la roulette du</w:t>
      </w:r>
      <w:r>
        <w:rPr>
          <w:rFonts w:eastAsia="Cambria" w:cs="Cambria"/>
          <w:u w:color="000000"/>
        </w:rPr>
        <w:t xml:space="preserve"> premier genre comme il le dit. Cette</w:t>
      </w:r>
      <w:r w:rsidR="008C4730">
        <w:rPr>
          <w:rFonts w:eastAsia="Cambria" w:cs="Cambria"/>
          <w:u w:color="000000"/>
        </w:rPr>
        <w:t xml:space="preserve"> roulette </w:t>
      </w:r>
      <w:r>
        <w:rPr>
          <w:rFonts w:eastAsia="Cambria" w:cs="Cambria"/>
          <w:u w:color="000000"/>
        </w:rPr>
        <w:t>est</w:t>
      </w:r>
      <w:r w:rsidR="008C4730">
        <w:rPr>
          <w:rFonts w:eastAsia="Cambria" w:cs="Cambria"/>
          <w:u w:color="000000"/>
        </w:rPr>
        <w:t xml:space="preserve"> définie par l’essentiel qui est la longueur de </w:t>
      </w:r>
      <w:r w:rsidR="008C4730" w:rsidRPr="008C4730">
        <w:rPr>
          <w:rFonts w:eastAsia="Cambria" w:cs="Cambria"/>
          <w:i/>
          <w:u w:color="000000"/>
        </w:rPr>
        <w:t>AC</w:t>
      </w:r>
      <w:r w:rsidR="0060362B">
        <w:rPr>
          <w:rFonts w:eastAsia="Cambria" w:cs="Cambria"/>
          <w:u w:color="000000"/>
        </w:rPr>
        <w:t xml:space="preserve"> </w:t>
      </w:r>
      <w:r w:rsidR="008C4730">
        <w:rPr>
          <w:rFonts w:eastAsia="Cambria" w:cs="Cambria"/>
          <w:u w:color="000000"/>
        </w:rPr>
        <w:t>égalée au périmètre du cercle</w:t>
      </w:r>
      <w:r w:rsidR="0060362B">
        <w:rPr>
          <w:rFonts w:eastAsia="Cambria" w:cs="Cambria"/>
          <w:u w:color="000000"/>
        </w:rPr>
        <w:t>,</w:t>
      </w:r>
      <w:r w:rsidR="008C4730">
        <w:rPr>
          <w:rFonts w:eastAsia="Cambria" w:cs="Cambria"/>
          <w:u w:color="000000"/>
        </w:rPr>
        <w:t xml:space="preserve"> fixant ainsi le </w:t>
      </w:r>
      <w:r w:rsidR="008C4730">
        <w:rPr>
          <w:rFonts w:eastAsia="Cambria" w:cs="Cambria"/>
          <w:u w:color="000000"/>
        </w:rPr>
        <w:lastRenderedPageBreak/>
        <w:t>roulement sans glissement</w:t>
      </w:r>
      <w:r w:rsidR="000B6CDB">
        <w:rPr>
          <w:rFonts w:eastAsia="Cambria" w:cs="Cambria"/>
          <w:u w:color="000000"/>
        </w:rPr>
        <w:t xml:space="preserve"> (</w:t>
      </w:r>
      <w:r w:rsidR="000B403D">
        <w:rPr>
          <w:rFonts w:eastAsia="Cambria" w:cs="Cambria"/>
          <w:u w:color="000000"/>
        </w:rPr>
        <w:t>figure 6</w:t>
      </w:r>
      <w:r w:rsidR="000B6CDB">
        <w:rPr>
          <w:rFonts w:eastAsia="Cambria" w:cs="Cambria"/>
          <w:u w:color="000000"/>
        </w:rPr>
        <w:t>)</w:t>
      </w:r>
      <w:r w:rsidR="008C4730">
        <w:rPr>
          <w:rFonts w:eastAsia="Cambria" w:cs="Cambria"/>
          <w:u w:color="000000"/>
        </w:rPr>
        <w:t>. J’en dirai plus un peu plus loin sur les autres roulettes</w:t>
      </w:r>
      <w:r w:rsidR="00AA6F4B">
        <w:rPr>
          <w:rFonts w:eastAsia="Cambria" w:cs="Cambria"/>
          <w:u w:color="000000"/>
        </w:rPr>
        <w:t>.</w:t>
      </w:r>
      <w:r w:rsidR="005E5F0C">
        <w:rPr>
          <w:rFonts w:eastAsia="Cambria" w:cs="Cambria"/>
          <w:u w:color="000000"/>
        </w:rPr>
        <w:t xml:space="preserve"> Et le fait qu’il </w:t>
      </w:r>
      <w:r w:rsidR="009D3C13">
        <w:rPr>
          <w:rFonts w:eastAsia="Cambria" w:cs="Cambria"/>
          <w:u w:color="000000"/>
        </w:rPr>
        <w:t>y en ait d’autres</w:t>
      </w:r>
      <w:r w:rsidR="005E5F0C">
        <w:rPr>
          <w:rFonts w:eastAsia="Cambria" w:cs="Cambria"/>
          <w:u w:color="000000"/>
        </w:rPr>
        <w:t xml:space="preserve"> n’est pas seulement dû à l’habitude des mathématiciens d’en rajouter toujours dans la généralité ! </w:t>
      </w:r>
    </w:p>
    <w:p w14:paraId="0BB9A32B" w14:textId="77777777" w:rsidR="00AA6F4B" w:rsidRDefault="00AA6F4B" w:rsidP="00AA6F4B">
      <w:pPr>
        <w:jc w:val="both"/>
        <w:rPr>
          <w:rFonts w:eastAsia="Cambria" w:cs="Cambria"/>
          <w:u w:color="000000"/>
        </w:rPr>
      </w:pPr>
      <w:r>
        <w:rPr>
          <w:rFonts w:eastAsia="Cambria" w:cs="Cambria"/>
          <w:u w:color="000000"/>
        </w:rPr>
        <w:t xml:space="preserve">           </w:t>
      </w:r>
    </w:p>
    <w:p w14:paraId="6BB54D8F" w14:textId="77777777" w:rsidR="00CD035C" w:rsidRDefault="00CD035C" w:rsidP="00AA6F4B">
      <w:pPr>
        <w:jc w:val="both"/>
        <w:rPr>
          <w:rFonts w:eastAsia="Cambria" w:cs="Cambria"/>
          <w:u w:color="000000"/>
        </w:rPr>
      </w:pPr>
    </w:p>
    <w:p w14:paraId="7B2B3A0D" w14:textId="77777777" w:rsidR="005A6FAC" w:rsidRDefault="00D8519C" w:rsidP="005A6FAC">
      <w:pPr>
        <w:jc w:val="center"/>
        <w:rPr>
          <w:rFonts w:eastAsia="Cambria" w:cs="Cambria"/>
          <w:b/>
          <w:sz w:val="20"/>
          <w:szCs w:val="20"/>
          <w:u w:color="000000"/>
        </w:rPr>
      </w:pPr>
      <w:r>
        <w:rPr>
          <w:rFonts w:eastAsia="Cambria" w:cs="Cambria"/>
          <w:noProof/>
          <w:u w:color="000000"/>
          <w:lang w:eastAsia="fr-FR"/>
        </w:rPr>
        <w:drawing>
          <wp:inline distT="0" distB="0" distL="0" distR="0" wp14:anchorId="4A1BA0DC" wp14:editId="20F6EBEB">
            <wp:extent cx="4299162" cy="2194187"/>
            <wp:effectExtent l="25400" t="0" r="0" b="0"/>
            <wp:docPr id="25" name="Image 24" descr="R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jpg"/>
                    <pic:cNvPicPr/>
                  </pic:nvPicPr>
                  <pic:blipFill>
                    <a:blip r:embed="rId21"/>
                    <a:stretch>
                      <a:fillRect/>
                    </a:stretch>
                  </pic:blipFill>
                  <pic:spPr>
                    <a:xfrm>
                      <a:off x="0" y="0"/>
                      <a:ext cx="4299081" cy="2194145"/>
                    </a:xfrm>
                    <a:prstGeom prst="rect">
                      <a:avLst/>
                    </a:prstGeom>
                  </pic:spPr>
                </pic:pic>
              </a:graphicData>
            </a:graphic>
          </wp:inline>
        </w:drawing>
      </w:r>
    </w:p>
    <w:p w14:paraId="2513F07F" w14:textId="77777777" w:rsidR="000A62F4" w:rsidRDefault="000A62F4" w:rsidP="005A6FAC">
      <w:pPr>
        <w:jc w:val="center"/>
        <w:rPr>
          <w:rFonts w:eastAsia="Cambria" w:cs="Cambria"/>
          <w:b/>
          <w:sz w:val="20"/>
          <w:szCs w:val="20"/>
          <w:u w:color="000000"/>
        </w:rPr>
      </w:pPr>
    </w:p>
    <w:p w14:paraId="256D55D8" w14:textId="0D3E3EFC" w:rsidR="00CD035C" w:rsidRDefault="000B403D" w:rsidP="005A6FAC">
      <w:pPr>
        <w:jc w:val="center"/>
        <w:rPr>
          <w:rFonts w:eastAsia="Cambria" w:cs="Cambria"/>
          <w:u w:color="000000"/>
        </w:rPr>
      </w:pPr>
      <w:r w:rsidRPr="005A6FAC">
        <w:rPr>
          <w:rFonts w:eastAsia="Cambria" w:cs="Cambria"/>
          <w:b/>
          <w:sz w:val="20"/>
          <w:szCs w:val="20"/>
          <w:u w:color="000000"/>
        </w:rPr>
        <w:t>Figure 7</w:t>
      </w:r>
      <w:r w:rsidR="005A6FAC">
        <w:rPr>
          <w:rFonts w:eastAsia="Cambria" w:cs="Cambria"/>
          <w:b/>
          <w:sz w:val="20"/>
          <w:szCs w:val="20"/>
          <w:u w:color="000000"/>
        </w:rPr>
        <w:t>.</w:t>
      </w:r>
    </w:p>
    <w:p w14:paraId="6E8312B6" w14:textId="77777777" w:rsidR="00CD035C" w:rsidRDefault="00CD035C" w:rsidP="00AA6F4B">
      <w:pPr>
        <w:jc w:val="both"/>
        <w:rPr>
          <w:rFonts w:eastAsia="Cambria" w:cs="Cambria"/>
          <w:u w:color="000000"/>
        </w:rPr>
      </w:pPr>
    </w:p>
    <w:p w14:paraId="3571C8C1" w14:textId="77777777" w:rsidR="00CD035C" w:rsidRDefault="001E6621" w:rsidP="00AA6F4B">
      <w:pPr>
        <w:jc w:val="both"/>
        <w:rPr>
          <w:rFonts w:eastAsia="Cambria" w:cs="Cambria"/>
          <w:u w:color="000000"/>
        </w:rPr>
      </w:pPr>
      <w:r>
        <w:rPr>
          <w:rFonts w:eastAsia="Cambria" w:cs="Cambria"/>
          <w:u w:color="000000"/>
        </w:rPr>
        <w:t>Je</w:t>
      </w:r>
      <w:r w:rsidR="00CD035C">
        <w:rPr>
          <w:rFonts w:eastAsia="Cambria" w:cs="Cambria"/>
          <w:u w:color="000000"/>
        </w:rPr>
        <w:t xml:space="preserve"> retranscris, car il ne s’agit pas </w:t>
      </w:r>
      <w:r w:rsidR="00087C8C">
        <w:rPr>
          <w:rFonts w:eastAsia="Cambria" w:cs="Cambria"/>
          <w:u w:color="000000"/>
        </w:rPr>
        <w:t xml:space="preserve">ici </w:t>
      </w:r>
      <w:r w:rsidR="00CD035C">
        <w:rPr>
          <w:rFonts w:eastAsia="Cambria" w:cs="Cambria"/>
          <w:u w:color="000000"/>
        </w:rPr>
        <w:t xml:space="preserve">d’une épreuve de déchiffrage, </w:t>
      </w:r>
      <w:r>
        <w:rPr>
          <w:rFonts w:eastAsia="Cambria" w:cs="Cambria"/>
          <w:u w:color="000000"/>
        </w:rPr>
        <w:t>et</w:t>
      </w:r>
      <w:r w:rsidR="00087C8C">
        <w:rPr>
          <w:rFonts w:eastAsia="Cambria" w:cs="Cambria"/>
          <w:u w:color="000000"/>
        </w:rPr>
        <w:t xml:space="preserve"> je</w:t>
      </w:r>
      <w:r w:rsidR="00CD035C">
        <w:rPr>
          <w:rFonts w:eastAsia="Cambria" w:cs="Cambria"/>
          <w:u w:color="000000"/>
        </w:rPr>
        <w:t xml:space="preserve"> remont</w:t>
      </w:r>
      <w:r w:rsidR="00087C8C">
        <w:rPr>
          <w:rFonts w:eastAsia="Cambria" w:cs="Cambria"/>
          <w:u w:color="000000"/>
        </w:rPr>
        <w:t>e</w:t>
      </w:r>
      <w:r w:rsidR="00CD035C">
        <w:rPr>
          <w:rFonts w:eastAsia="Cambria" w:cs="Cambria"/>
          <w:u w:color="000000"/>
        </w:rPr>
        <w:t xml:space="preserve"> un peu plus haut dans le texte</w:t>
      </w:r>
      <w:r>
        <w:rPr>
          <w:rFonts w:eastAsia="Cambria" w:cs="Cambria"/>
          <w:u w:color="000000"/>
        </w:rPr>
        <w:t>,</w:t>
      </w:r>
      <w:r w:rsidR="00CD035C">
        <w:rPr>
          <w:rFonts w:eastAsia="Cambria" w:cs="Cambria"/>
          <w:u w:color="000000"/>
        </w:rPr>
        <w:t xml:space="preserve"> supprimant </w:t>
      </w:r>
      <w:r>
        <w:rPr>
          <w:rFonts w:eastAsia="Cambria" w:cs="Cambria"/>
          <w:u w:color="000000"/>
        </w:rPr>
        <w:t xml:space="preserve">malgré tout </w:t>
      </w:r>
      <w:r w:rsidR="005E5F0C">
        <w:rPr>
          <w:rFonts w:eastAsia="Cambria" w:cs="Cambria"/>
          <w:u w:color="000000"/>
        </w:rPr>
        <w:t>quelq</w:t>
      </w:r>
      <w:r w:rsidR="007976AC">
        <w:rPr>
          <w:rFonts w:eastAsia="Cambria" w:cs="Cambria"/>
          <w:u w:color="000000"/>
        </w:rPr>
        <w:t>u</w:t>
      </w:r>
      <w:r w:rsidR="00CD035C">
        <w:rPr>
          <w:rFonts w:eastAsia="Cambria" w:cs="Cambria"/>
          <w:u w:color="000000"/>
        </w:rPr>
        <w:t xml:space="preserve">es répétitions. </w:t>
      </w:r>
      <w:r w:rsidR="00087C8C">
        <w:rPr>
          <w:rFonts w:eastAsia="Cambria" w:cs="Cambria"/>
          <w:u w:color="000000"/>
        </w:rPr>
        <w:t>Le lecteur pressé peut aller directement à la partie que j’ai mise en caractères plus gras</w:t>
      </w:r>
      <w:r>
        <w:rPr>
          <w:rFonts w:eastAsia="Cambria" w:cs="Cambria"/>
          <w:u w:color="000000"/>
        </w:rPr>
        <w:t>.</w:t>
      </w:r>
      <w:r w:rsidR="000B6CDB">
        <w:rPr>
          <w:rFonts w:eastAsia="Cambria" w:cs="Cambria"/>
          <w:u w:color="000000"/>
        </w:rPr>
        <w:t xml:space="preserve"> J’ai aussi par exception mis des notes pour faciliter la lecture du texte de Roberval. </w:t>
      </w:r>
    </w:p>
    <w:p w14:paraId="692F58AC" w14:textId="77777777" w:rsidR="00F418B1" w:rsidRDefault="00F418B1" w:rsidP="007F61BE">
      <w:pPr>
        <w:pStyle w:val="Corps"/>
        <w:ind w:left="1134"/>
        <w:jc w:val="both"/>
        <w:rPr>
          <w:rFonts w:eastAsia="Times New Roman" w:cs="Times New Roman"/>
          <w:sz w:val="20"/>
        </w:rPr>
      </w:pPr>
    </w:p>
    <w:p w14:paraId="5869A00A" w14:textId="77777777" w:rsidR="00CD035C" w:rsidRPr="007F61BE" w:rsidRDefault="00CD035C" w:rsidP="009B5C2E">
      <w:pPr>
        <w:pStyle w:val="Corps"/>
        <w:ind w:left="1134" w:right="707"/>
        <w:jc w:val="both"/>
        <w:rPr>
          <w:rFonts w:ascii="Times New Roman" w:hAnsi="Times New Roman"/>
          <w:sz w:val="20"/>
        </w:rPr>
      </w:pPr>
      <w:r w:rsidRPr="007F61BE">
        <w:rPr>
          <w:rFonts w:ascii="Times New Roman" w:eastAsia="Times New Roman" w:hAnsi="Times New Roman" w:cs="Times New Roman"/>
          <w:sz w:val="20"/>
        </w:rPr>
        <w:t>D</w:t>
      </w:r>
      <w:r w:rsidRPr="007F61BE">
        <w:rPr>
          <w:rFonts w:ascii="Times New Roman" w:hAnsi="Times New Roman"/>
          <w:sz w:val="20"/>
        </w:rPr>
        <w:t xml:space="preserve">’où il s’ensuit que pour dessiner cette ligne, ayant tiré du point de la roulette des lignes parallèles à </w:t>
      </w:r>
      <w:r w:rsidRPr="007F61BE">
        <w:rPr>
          <w:rFonts w:ascii="Times New Roman" w:hAnsi="Times New Roman"/>
          <w:i/>
          <w:iCs/>
          <w:sz w:val="20"/>
        </w:rPr>
        <w:t>AC</w:t>
      </w:r>
      <w:r w:rsidRPr="007F61BE">
        <w:rPr>
          <w:rFonts w:ascii="Times New Roman" w:hAnsi="Times New Roman"/>
          <w:sz w:val="20"/>
        </w:rPr>
        <w:t>, et si dans chacune de ces lignes à commencer par les points de la roulette, on prend une ligne égale à la portion de la mêm</w:t>
      </w:r>
      <w:r w:rsidR="00A828FB">
        <w:rPr>
          <w:rFonts w:ascii="Times New Roman" w:hAnsi="Times New Roman"/>
          <w:sz w:val="20"/>
        </w:rPr>
        <w:t>e ligne comprise entre la demi-</w:t>
      </w:r>
      <w:r w:rsidRPr="007F61BE">
        <w:rPr>
          <w:rFonts w:ascii="Times New Roman" w:hAnsi="Times New Roman"/>
          <w:sz w:val="20"/>
        </w:rPr>
        <w:t>circonférence du cercle, et son axe, l’on aura les points par lesquels cette ligne est décrite. […]</w:t>
      </w:r>
    </w:p>
    <w:p w14:paraId="672D8C80" w14:textId="280302A5" w:rsidR="00CD035C" w:rsidRPr="003A7CA4" w:rsidRDefault="00CD035C" w:rsidP="009B5C2E">
      <w:pPr>
        <w:pStyle w:val="Corps"/>
        <w:ind w:left="1134" w:right="707"/>
        <w:jc w:val="both"/>
        <w:rPr>
          <w:rFonts w:eastAsia="Times New Roman" w:cs="Times New Roman"/>
          <w:sz w:val="20"/>
        </w:rPr>
      </w:pPr>
    </w:p>
    <w:p w14:paraId="597407C7" w14:textId="77777777" w:rsidR="00CD035C" w:rsidRPr="007F61BE" w:rsidRDefault="00CD035C" w:rsidP="009B5C2E">
      <w:pPr>
        <w:pStyle w:val="Corps"/>
        <w:ind w:left="1134" w:right="707"/>
        <w:jc w:val="both"/>
        <w:rPr>
          <w:rFonts w:ascii="Times New Roman" w:eastAsia="Times New Roman" w:hAnsi="Times New Roman" w:cs="Times New Roman"/>
          <w:sz w:val="20"/>
        </w:rPr>
      </w:pPr>
      <w:r w:rsidRPr="007F61BE">
        <w:rPr>
          <w:rFonts w:ascii="Times New Roman" w:eastAsia="Times New Roman" w:hAnsi="Times New Roman" w:cs="Times New Roman"/>
          <w:sz w:val="20"/>
        </w:rPr>
        <w:t>Cela pos</w:t>
      </w:r>
      <w:r w:rsidRPr="007F61BE">
        <w:rPr>
          <w:rFonts w:ascii="Times New Roman" w:hAnsi="Times New Roman"/>
          <w:sz w:val="20"/>
        </w:rPr>
        <w:t xml:space="preserve">é, vous voyez que le point qui décrit cette ligne, en est porté par un mouvement composé de deux droits, l’un uniforme, l’autre inégal, et desquels les directions sont perpendiculaires l’une à l’autre, se produisant dans les lignes </w:t>
      </w:r>
      <w:r w:rsidRPr="007F61BE">
        <w:rPr>
          <w:rFonts w:ascii="Times New Roman" w:hAnsi="Times New Roman"/>
          <w:i/>
          <w:iCs/>
          <w:sz w:val="20"/>
        </w:rPr>
        <w:t>CD, DB</w:t>
      </w:r>
      <w:r w:rsidRPr="007F61BE">
        <w:rPr>
          <w:rFonts w:ascii="Times New Roman" w:hAnsi="Times New Roman"/>
          <w:sz w:val="20"/>
        </w:rPr>
        <w:t>, ou dans leurs parallèles.</w:t>
      </w:r>
    </w:p>
    <w:p w14:paraId="535B521B" w14:textId="16893728" w:rsidR="00CD035C" w:rsidRPr="007F61BE" w:rsidRDefault="00CD035C" w:rsidP="009B5C2E">
      <w:pPr>
        <w:pStyle w:val="Corps"/>
        <w:ind w:left="1134" w:right="707"/>
        <w:jc w:val="both"/>
        <w:rPr>
          <w:rFonts w:ascii="Times New Roman" w:eastAsia="Times New Roman" w:hAnsi="Times New Roman" w:cs="Times New Roman"/>
          <w:sz w:val="20"/>
        </w:rPr>
      </w:pPr>
    </w:p>
    <w:p w14:paraId="7169B677" w14:textId="77777777" w:rsidR="00CD035C" w:rsidRPr="007F61BE" w:rsidRDefault="00CD035C" w:rsidP="009B5C2E">
      <w:pPr>
        <w:pStyle w:val="Corps"/>
        <w:ind w:left="1134" w:right="707"/>
        <w:jc w:val="both"/>
        <w:rPr>
          <w:rFonts w:ascii="Times New Roman" w:eastAsia="Times New Roman" w:hAnsi="Times New Roman" w:cs="Times New Roman"/>
          <w:sz w:val="20"/>
        </w:rPr>
      </w:pPr>
      <w:r w:rsidRPr="007F61BE">
        <w:rPr>
          <w:rFonts w:ascii="Times New Roman" w:eastAsia="Times New Roman" w:hAnsi="Times New Roman" w:cs="Times New Roman"/>
          <w:sz w:val="20"/>
        </w:rPr>
        <w:t>Et pour ce que le point qui d</w:t>
      </w:r>
      <w:r w:rsidRPr="007F61BE">
        <w:rPr>
          <w:rFonts w:ascii="Times New Roman" w:hAnsi="Times New Roman"/>
          <w:sz w:val="20"/>
        </w:rPr>
        <w:t>écrit cette ligne se montre de la même façon que celui qui, dans la roulette, monte dans le demi-cercle, tirant la touchante du point réciproque</w:t>
      </w:r>
      <w:r w:rsidRPr="007F61BE">
        <w:rPr>
          <w:rFonts w:ascii="Times New Roman" w:eastAsia="Times New Roman" w:hAnsi="Times New Roman" w:cs="Times New Roman"/>
          <w:sz w:val="20"/>
          <w:vertAlign w:val="superscript"/>
        </w:rPr>
        <w:footnoteReference w:id="8"/>
      </w:r>
      <w:r w:rsidRPr="007F61BE">
        <w:rPr>
          <w:rFonts w:ascii="Times New Roman" w:hAnsi="Times New Roman"/>
          <w:sz w:val="20"/>
        </w:rPr>
        <w:t xml:space="preserve"> dans le demi-cercle et composant le mouvement dont elle est la direction des deux mouvements droits, l’un parallèle à </w:t>
      </w:r>
      <w:r w:rsidRPr="007F61BE">
        <w:rPr>
          <w:rFonts w:ascii="Times New Roman" w:hAnsi="Times New Roman"/>
          <w:i/>
          <w:iCs/>
          <w:sz w:val="20"/>
        </w:rPr>
        <w:t>AD</w:t>
      </w:r>
      <w:r w:rsidRPr="007F61BE">
        <w:rPr>
          <w:rFonts w:ascii="Times New Roman" w:hAnsi="Times New Roman"/>
          <w:sz w:val="20"/>
        </w:rPr>
        <w:t xml:space="preserve">, l’autre à </w:t>
      </w:r>
      <w:r w:rsidRPr="007F61BE">
        <w:rPr>
          <w:rFonts w:ascii="Times New Roman" w:hAnsi="Times New Roman"/>
          <w:i/>
          <w:iCs/>
          <w:sz w:val="20"/>
        </w:rPr>
        <w:t>BD</w:t>
      </w:r>
      <w:r w:rsidRPr="007F61BE">
        <w:rPr>
          <w:rFonts w:ascii="Times New Roman" w:hAnsi="Times New Roman"/>
          <w:sz w:val="20"/>
        </w:rPr>
        <w:t xml:space="preserve">, on aura dans la ligne parallèle à </w:t>
      </w:r>
      <w:r w:rsidRPr="007F61BE">
        <w:rPr>
          <w:rFonts w:ascii="Times New Roman" w:hAnsi="Times New Roman"/>
          <w:i/>
          <w:iCs/>
          <w:sz w:val="20"/>
        </w:rPr>
        <w:t>BD</w:t>
      </w:r>
      <w:r w:rsidRPr="007F61BE">
        <w:rPr>
          <w:rFonts w:ascii="Times New Roman" w:hAnsi="Times New Roman"/>
          <w:sz w:val="20"/>
        </w:rPr>
        <w:t xml:space="preserve"> la quantité du mouvement qui fait monter ce point ; et sachant la raison de la base </w:t>
      </w:r>
      <w:r w:rsidRPr="007F61BE">
        <w:rPr>
          <w:rFonts w:ascii="Times New Roman" w:hAnsi="Times New Roman"/>
          <w:i/>
          <w:iCs/>
          <w:sz w:val="20"/>
        </w:rPr>
        <w:t>AC</w:t>
      </w:r>
      <w:r w:rsidRPr="007F61BE">
        <w:rPr>
          <w:rFonts w:ascii="Times New Roman" w:hAnsi="Times New Roman"/>
          <w:sz w:val="20"/>
        </w:rPr>
        <w:t xml:space="preserve"> à la circonférence du cercle</w:t>
      </w:r>
      <w:r w:rsidRPr="007F61BE">
        <w:rPr>
          <w:rFonts w:ascii="Times New Roman" w:eastAsia="Times New Roman" w:hAnsi="Times New Roman" w:cs="Times New Roman"/>
          <w:sz w:val="20"/>
          <w:vertAlign w:val="superscript"/>
        </w:rPr>
        <w:footnoteReference w:id="9"/>
      </w:r>
      <w:r w:rsidRPr="007F61BE">
        <w:rPr>
          <w:rFonts w:ascii="Times New Roman" w:hAnsi="Times New Roman"/>
          <w:sz w:val="20"/>
        </w:rPr>
        <w:t xml:space="preserve">, puisque le point qui dessine la compagne de la roulette est porté d’un mouvement uniforme égal à </w:t>
      </w:r>
      <w:r w:rsidRPr="007F61BE">
        <w:rPr>
          <w:rFonts w:ascii="Times New Roman" w:hAnsi="Times New Roman"/>
          <w:i/>
          <w:iCs/>
          <w:sz w:val="20"/>
        </w:rPr>
        <w:t>AC</w:t>
      </w:r>
      <w:r w:rsidRPr="007F61BE">
        <w:rPr>
          <w:rFonts w:ascii="Times New Roman" w:hAnsi="Times New Roman"/>
          <w:sz w:val="20"/>
        </w:rPr>
        <w:t xml:space="preserve">, comme le point qui dessine la roulette a un mouvement uniforme égal à ladite circonférence, si on fait que comme la circonférence du cercle est à </w:t>
      </w:r>
      <w:r w:rsidRPr="007F61BE">
        <w:rPr>
          <w:rFonts w:ascii="Times New Roman" w:hAnsi="Times New Roman"/>
          <w:i/>
          <w:iCs/>
          <w:sz w:val="20"/>
        </w:rPr>
        <w:t>AC</w:t>
      </w:r>
      <w:r w:rsidRPr="007F61BE">
        <w:rPr>
          <w:rFonts w:ascii="Times New Roman" w:hAnsi="Times New Roman"/>
          <w:sz w:val="20"/>
        </w:rPr>
        <w:t>, ainsi la touchante du cercle soit à une</w:t>
      </w:r>
      <w:r w:rsidRPr="003A7CA4">
        <w:rPr>
          <w:sz w:val="20"/>
        </w:rPr>
        <w:t xml:space="preserve"> </w:t>
      </w:r>
      <w:r w:rsidRPr="00A828FB">
        <w:rPr>
          <w:rFonts w:ascii="Times New Roman" w:hAnsi="Times New Roman"/>
          <w:sz w:val="20"/>
        </w:rPr>
        <w:t>ligne droite</w:t>
      </w:r>
      <w:r w:rsidRPr="003A7CA4">
        <w:rPr>
          <w:sz w:val="20"/>
        </w:rPr>
        <w:t xml:space="preserve">, </w:t>
      </w:r>
      <w:r w:rsidRPr="007F61BE">
        <w:rPr>
          <w:rFonts w:ascii="Times New Roman" w:hAnsi="Times New Roman"/>
          <w:sz w:val="20"/>
        </w:rPr>
        <w:t xml:space="preserve">cette ligne </w:t>
      </w:r>
      <w:r w:rsidRPr="007F61BE">
        <w:rPr>
          <w:rFonts w:ascii="Times New Roman" w:hAnsi="Times New Roman"/>
          <w:sz w:val="20"/>
        </w:rPr>
        <w:lastRenderedPageBreak/>
        <w:t xml:space="preserve">sera la quantité du mouvement parallèle à </w:t>
      </w:r>
      <w:r w:rsidRPr="007F61BE">
        <w:rPr>
          <w:rFonts w:ascii="Times New Roman" w:hAnsi="Times New Roman"/>
          <w:i/>
          <w:iCs/>
          <w:sz w:val="20"/>
        </w:rPr>
        <w:t>AC</w:t>
      </w:r>
      <w:r w:rsidRPr="007F61BE">
        <w:rPr>
          <w:rFonts w:ascii="Times New Roman" w:hAnsi="Times New Roman"/>
          <w:sz w:val="20"/>
        </w:rPr>
        <w:t xml:space="preserve"> du point de cette ligne compagne, qui est réciproque à celui du cercle auquel on a tiré la touchante</w:t>
      </w:r>
      <w:r w:rsidRPr="007F61BE">
        <w:rPr>
          <w:rFonts w:ascii="Times New Roman" w:eastAsia="Times New Roman" w:hAnsi="Times New Roman" w:cs="Times New Roman"/>
          <w:sz w:val="20"/>
          <w:vertAlign w:val="superscript"/>
        </w:rPr>
        <w:footnoteReference w:id="10"/>
      </w:r>
      <w:r w:rsidRPr="007F61BE">
        <w:rPr>
          <w:rFonts w:ascii="Times New Roman" w:hAnsi="Times New Roman"/>
          <w:sz w:val="20"/>
        </w:rPr>
        <w:t>.</w:t>
      </w:r>
    </w:p>
    <w:p w14:paraId="7F89D934" w14:textId="2915AA63" w:rsidR="00CD035C" w:rsidRPr="007F61BE" w:rsidRDefault="00CD035C" w:rsidP="009B5C2E">
      <w:pPr>
        <w:pStyle w:val="Corps"/>
        <w:ind w:left="1134" w:right="707"/>
        <w:jc w:val="both"/>
        <w:rPr>
          <w:rFonts w:ascii="Times New Roman" w:eastAsia="Times New Roman" w:hAnsi="Times New Roman" w:cs="Times New Roman"/>
          <w:sz w:val="20"/>
        </w:rPr>
      </w:pPr>
    </w:p>
    <w:p w14:paraId="665EA855" w14:textId="3F365BED" w:rsidR="00CD035C" w:rsidRPr="007F61BE" w:rsidRDefault="00CD035C" w:rsidP="009B5C2E">
      <w:pPr>
        <w:pStyle w:val="Corps"/>
        <w:ind w:left="1134" w:right="707"/>
        <w:jc w:val="both"/>
        <w:rPr>
          <w:rFonts w:ascii="Times New Roman" w:eastAsia="Times New Roman" w:hAnsi="Times New Roman" w:cs="Times New Roman"/>
          <w:b/>
          <w:sz w:val="20"/>
        </w:rPr>
      </w:pPr>
      <w:r w:rsidRPr="007F61BE">
        <w:rPr>
          <w:rFonts w:ascii="Times New Roman" w:eastAsia="Times New Roman" w:hAnsi="Times New Roman" w:cs="Times New Roman"/>
          <w:b/>
          <w:sz w:val="20"/>
        </w:rPr>
        <w:t xml:space="preserve">Par exemple soit la roulette </w:t>
      </w:r>
      <w:r w:rsidRPr="007F61BE">
        <w:rPr>
          <w:rFonts w:ascii="Times New Roman" w:hAnsi="Times New Roman"/>
          <w:b/>
          <w:i/>
          <w:iCs/>
          <w:sz w:val="20"/>
        </w:rPr>
        <w:t>ABC</w:t>
      </w:r>
      <w:r w:rsidRPr="007F61BE">
        <w:rPr>
          <w:rFonts w:ascii="Times New Roman" w:hAnsi="Times New Roman"/>
          <w:b/>
          <w:sz w:val="20"/>
        </w:rPr>
        <w:t xml:space="preserve"> du 1er genre, c’est-à-dire que sa base </w:t>
      </w:r>
      <w:r w:rsidRPr="007F61BE">
        <w:rPr>
          <w:rFonts w:ascii="Times New Roman" w:hAnsi="Times New Roman"/>
          <w:b/>
          <w:i/>
          <w:iCs/>
          <w:sz w:val="20"/>
        </w:rPr>
        <w:t>AC</w:t>
      </w:r>
      <w:r w:rsidRPr="007F61BE">
        <w:rPr>
          <w:rFonts w:ascii="Times New Roman" w:hAnsi="Times New Roman"/>
          <w:b/>
          <w:sz w:val="20"/>
        </w:rPr>
        <w:t xml:space="preserve"> soit égale à la circonférence de son cercle, et le reste comme il a été dit ; pour </w:t>
      </w:r>
      <w:r w:rsidRPr="007F61BE">
        <w:rPr>
          <w:rFonts w:ascii="Times New Roman" w:hAnsi="Times New Roman"/>
          <w:b/>
          <w:sz w:val="20"/>
          <w:u w:val="single"/>
        </w:rPr>
        <w:t>tirer</w:t>
      </w:r>
      <w:r w:rsidRPr="007F61BE">
        <w:rPr>
          <w:rFonts w:ascii="Times New Roman" w:hAnsi="Times New Roman"/>
          <w:b/>
          <w:sz w:val="20"/>
        </w:rPr>
        <w:t xml:space="preserve"> la touchante de cette ligne au point </w:t>
      </w:r>
      <w:r w:rsidRPr="007F61BE">
        <w:rPr>
          <w:rFonts w:ascii="Times New Roman" w:hAnsi="Times New Roman"/>
          <w:b/>
          <w:i/>
          <w:iCs/>
          <w:sz w:val="20"/>
        </w:rPr>
        <w:t>O</w:t>
      </w:r>
      <w:r w:rsidRPr="007F61BE">
        <w:rPr>
          <w:rFonts w:ascii="Times New Roman" w:hAnsi="Times New Roman"/>
          <w:b/>
          <w:sz w:val="20"/>
        </w:rPr>
        <w:t xml:space="preserve">, je </w:t>
      </w:r>
      <w:r w:rsidRPr="007F61BE">
        <w:rPr>
          <w:rFonts w:ascii="Times New Roman" w:hAnsi="Times New Roman"/>
          <w:b/>
          <w:sz w:val="20"/>
          <w:u w:val="single"/>
        </w:rPr>
        <w:t>tire</w:t>
      </w:r>
      <w:r w:rsidRPr="007F61BE">
        <w:rPr>
          <w:rFonts w:ascii="Times New Roman" w:hAnsi="Times New Roman"/>
          <w:b/>
          <w:sz w:val="20"/>
        </w:rPr>
        <w:t xml:space="preserve"> au point </w:t>
      </w:r>
      <w:r w:rsidRPr="007F61BE">
        <w:rPr>
          <w:rFonts w:ascii="Times New Roman" w:hAnsi="Times New Roman"/>
          <w:b/>
          <w:i/>
          <w:iCs/>
          <w:sz w:val="20"/>
        </w:rPr>
        <w:t>L</w:t>
      </w:r>
      <w:r w:rsidRPr="007F61BE">
        <w:rPr>
          <w:rFonts w:ascii="Times New Roman" w:hAnsi="Times New Roman"/>
          <w:b/>
          <w:sz w:val="20"/>
        </w:rPr>
        <w:t xml:space="preserve"> du cercle réciproque du point </w:t>
      </w:r>
      <w:r w:rsidRPr="007F61BE">
        <w:rPr>
          <w:rFonts w:ascii="Times New Roman" w:hAnsi="Times New Roman"/>
          <w:b/>
          <w:i/>
          <w:iCs/>
          <w:sz w:val="20"/>
        </w:rPr>
        <w:t>O</w:t>
      </w:r>
      <w:r w:rsidRPr="007F61BE">
        <w:rPr>
          <w:rFonts w:ascii="Times New Roman" w:hAnsi="Times New Roman"/>
          <w:b/>
          <w:sz w:val="20"/>
        </w:rPr>
        <w:t xml:space="preserve">, la touchante du cercle </w:t>
      </w:r>
      <w:r w:rsidRPr="007F61BE">
        <w:rPr>
          <w:rFonts w:ascii="Times New Roman" w:hAnsi="Times New Roman"/>
          <w:b/>
          <w:i/>
          <w:iCs/>
          <w:sz w:val="20"/>
        </w:rPr>
        <w:t>LR</w:t>
      </w:r>
      <w:r w:rsidRPr="007F61BE">
        <w:rPr>
          <w:rFonts w:ascii="Times New Roman" w:hAnsi="Times New Roman"/>
          <w:b/>
          <w:sz w:val="20"/>
        </w:rPr>
        <w:t xml:space="preserve">, et je </w:t>
      </w:r>
      <w:r w:rsidRPr="007F61BE">
        <w:rPr>
          <w:rFonts w:ascii="Times New Roman" w:hAnsi="Times New Roman"/>
          <w:b/>
          <w:sz w:val="20"/>
          <w:u w:val="single"/>
        </w:rPr>
        <w:t>compose</w:t>
      </w:r>
      <w:r w:rsidRPr="007F61BE">
        <w:rPr>
          <w:rFonts w:ascii="Times New Roman" w:hAnsi="Times New Roman"/>
          <w:b/>
          <w:sz w:val="20"/>
        </w:rPr>
        <w:t xml:space="preserve"> le mouvement </w:t>
      </w:r>
      <w:r w:rsidRPr="007F61BE">
        <w:rPr>
          <w:rFonts w:ascii="Times New Roman" w:hAnsi="Times New Roman"/>
          <w:b/>
          <w:i/>
          <w:iCs/>
          <w:sz w:val="20"/>
        </w:rPr>
        <w:t>LR</w:t>
      </w:r>
      <w:r w:rsidRPr="007F61BE">
        <w:rPr>
          <w:rFonts w:ascii="Times New Roman" w:hAnsi="Times New Roman"/>
          <w:b/>
          <w:sz w:val="20"/>
        </w:rPr>
        <w:t xml:space="preserve"> des deux </w:t>
      </w:r>
      <w:r w:rsidRPr="007F61BE">
        <w:rPr>
          <w:rFonts w:ascii="Times New Roman" w:hAnsi="Times New Roman"/>
          <w:b/>
          <w:i/>
          <w:iCs/>
          <w:sz w:val="20"/>
        </w:rPr>
        <w:t>RS</w:t>
      </w:r>
      <w:r w:rsidRPr="007F61BE">
        <w:rPr>
          <w:rFonts w:ascii="Times New Roman" w:hAnsi="Times New Roman"/>
          <w:b/>
          <w:sz w:val="20"/>
        </w:rPr>
        <w:t xml:space="preserve">, </w:t>
      </w:r>
      <w:r w:rsidRPr="007F61BE">
        <w:rPr>
          <w:rFonts w:ascii="Times New Roman" w:hAnsi="Times New Roman"/>
          <w:b/>
          <w:i/>
          <w:iCs/>
          <w:sz w:val="20"/>
        </w:rPr>
        <w:t>SL</w:t>
      </w:r>
      <w:r w:rsidRPr="007F61BE">
        <w:rPr>
          <w:rFonts w:ascii="Times New Roman" w:hAnsi="Times New Roman"/>
          <w:b/>
          <w:sz w:val="20"/>
        </w:rPr>
        <w:t xml:space="preserve">, dont l’un </w:t>
      </w:r>
      <w:r w:rsidRPr="007F61BE">
        <w:rPr>
          <w:rFonts w:ascii="Times New Roman" w:hAnsi="Times New Roman"/>
          <w:b/>
          <w:i/>
          <w:iCs/>
          <w:sz w:val="20"/>
        </w:rPr>
        <w:t>RS</w:t>
      </w:r>
      <w:r w:rsidRPr="007F61BE">
        <w:rPr>
          <w:rFonts w:ascii="Times New Roman" w:hAnsi="Times New Roman"/>
          <w:b/>
          <w:sz w:val="20"/>
        </w:rPr>
        <w:t xml:space="preserve"> soit parallèle à </w:t>
      </w:r>
      <w:r w:rsidRPr="007F61BE">
        <w:rPr>
          <w:rFonts w:ascii="Times New Roman" w:hAnsi="Times New Roman"/>
          <w:b/>
          <w:i/>
          <w:iCs/>
          <w:sz w:val="20"/>
        </w:rPr>
        <w:t>RD</w:t>
      </w:r>
      <w:r w:rsidRPr="007F61BE">
        <w:rPr>
          <w:rFonts w:ascii="Times New Roman" w:hAnsi="Times New Roman"/>
          <w:b/>
          <w:sz w:val="20"/>
        </w:rPr>
        <w:t xml:space="preserve">. Puis comparant les mouvements du point </w:t>
      </w:r>
      <w:r w:rsidRPr="007F61BE">
        <w:rPr>
          <w:rFonts w:ascii="Times New Roman" w:hAnsi="Times New Roman"/>
          <w:b/>
          <w:i/>
          <w:iCs/>
          <w:sz w:val="20"/>
        </w:rPr>
        <w:t xml:space="preserve">O </w:t>
      </w:r>
      <w:r w:rsidRPr="007F61BE">
        <w:rPr>
          <w:rFonts w:ascii="Times New Roman" w:hAnsi="Times New Roman"/>
          <w:b/>
          <w:sz w:val="20"/>
        </w:rPr>
        <w:t xml:space="preserve">à ceux du point </w:t>
      </w:r>
      <w:r w:rsidRPr="007F61BE">
        <w:rPr>
          <w:rFonts w:ascii="Times New Roman" w:hAnsi="Times New Roman"/>
          <w:b/>
          <w:i/>
          <w:iCs/>
          <w:sz w:val="20"/>
        </w:rPr>
        <w:t>L</w:t>
      </w:r>
      <w:r w:rsidRPr="007F61BE">
        <w:rPr>
          <w:rFonts w:ascii="Times New Roman" w:hAnsi="Times New Roman"/>
          <w:b/>
          <w:sz w:val="20"/>
        </w:rPr>
        <w:t xml:space="preserve">, puisque par supposition le point </w:t>
      </w:r>
      <w:r w:rsidRPr="007F61BE">
        <w:rPr>
          <w:rFonts w:ascii="Times New Roman" w:hAnsi="Times New Roman"/>
          <w:b/>
          <w:i/>
          <w:iCs/>
          <w:sz w:val="20"/>
        </w:rPr>
        <w:t>O</w:t>
      </w:r>
      <w:r w:rsidRPr="007F61BE">
        <w:rPr>
          <w:rFonts w:ascii="Times New Roman" w:hAnsi="Times New Roman"/>
          <w:b/>
          <w:sz w:val="20"/>
        </w:rPr>
        <w:t xml:space="preserve"> </w:t>
      </w:r>
      <w:r w:rsidRPr="007F61BE">
        <w:rPr>
          <w:rFonts w:ascii="Times New Roman" w:hAnsi="Times New Roman"/>
          <w:b/>
          <w:sz w:val="20"/>
          <w:u w:val="single"/>
        </w:rPr>
        <w:t>monte</w:t>
      </w:r>
      <w:r w:rsidRPr="007F61BE">
        <w:rPr>
          <w:rFonts w:ascii="Times New Roman" w:hAnsi="Times New Roman"/>
          <w:b/>
          <w:sz w:val="20"/>
        </w:rPr>
        <w:t xml:space="preserve"> autant que le point </w:t>
      </w:r>
      <w:r w:rsidRPr="007F61BE">
        <w:rPr>
          <w:rFonts w:ascii="Times New Roman" w:hAnsi="Times New Roman"/>
          <w:b/>
          <w:i/>
          <w:iCs/>
          <w:sz w:val="20"/>
        </w:rPr>
        <w:t>L</w:t>
      </w:r>
      <w:r w:rsidRPr="007F61BE">
        <w:rPr>
          <w:rFonts w:ascii="Times New Roman" w:hAnsi="Times New Roman"/>
          <w:b/>
          <w:sz w:val="20"/>
        </w:rPr>
        <w:t xml:space="preserve">, je </w:t>
      </w:r>
      <w:r w:rsidRPr="007F61BE">
        <w:rPr>
          <w:rFonts w:ascii="Times New Roman" w:hAnsi="Times New Roman"/>
          <w:b/>
          <w:sz w:val="20"/>
          <w:u w:val="single"/>
        </w:rPr>
        <w:t>tire</w:t>
      </w:r>
      <w:r w:rsidRPr="007F61BE">
        <w:rPr>
          <w:rFonts w:ascii="Times New Roman" w:hAnsi="Times New Roman"/>
          <w:b/>
          <w:sz w:val="20"/>
        </w:rPr>
        <w:t xml:space="preserve"> </w:t>
      </w:r>
      <w:r w:rsidRPr="007F61BE">
        <w:rPr>
          <w:rFonts w:ascii="Times New Roman" w:hAnsi="Times New Roman"/>
          <w:b/>
          <w:i/>
          <w:iCs/>
          <w:sz w:val="20"/>
        </w:rPr>
        <w:t>OT</w:t>
      </w:r>
      <w:r w:rsidRPr="007F61BE">
        <w:rPr>
          <w:rFonts w:ascii="Times New Roman" w:hAnsi="Times New Roman"/>
          <w:b/>
          <w:sz w:val="20"/>
        </w:rPr>
        <w:t xml:space="preserve"> parallèle et égale à RS. Ce sera la direction et la quantité de ce premier mouvement du point </w:t>
      </w:r>
      <w:r w:rsidRPr="007F61BE">
        <w:rPr>
          <w:rFonts w:ascii="Times New Roman" w:hAnsi="Times New Roman"/>
          <w:b/>
          <w:i/>
          <w:iCs/>
          <w:sz w:val="20"/>
        </w:rPr>
        <w:t>O</w:t>
      </w:r>
      <w:r w:rsidRPr="007F61BE">
        <w:rPr>
          <w:rFonts w:ascii="Times New Roman" w:hAnsi="Times New Roman"/>
          <w:b/>
          <w:sz w:val="20"/>
        </w:rPr>
        <w:t xml:space="preserve">. Puis après pour ce que le point </w:t>
      </w:r>
      <w:r w:rsidRPr="007F61BE">
        <w:rPr>
          <w:rFonts w:ascii="Times New Roman" w:hAnsi="Times New Roman"/>
          <w:b/>
          <w:i/>
          <w:iCs/>
          <w:sz w:val="20"/>
        </w:rPr>
        <w:t>O</w:t>
      </w:r>
      <w:r w:rsidRPr="007F61BE">
        <w:rPr>
          <w:rFonts w:ascii="Times New Roman" w:hAnsi="Times New Roman"/>
          <w:b/>
          <w:sz w:val="20"/>
        </w:rPr>
        <w:t xml:space="preserve"> a dans une ligne parallèle à </w:t>
      </w:r>
      <w:r w:rsidRPr="007F61BE">
        <w:rPr>
          <w:rFonts w:ascii="Times New Roman" w:hAnsi="Times New Roman"/>
          <w:b/>
          <w:i/>
          <w:iCs/>
          <w:sz w:val="20"/>
        </w:rPr>
        <w:t>AC</w:t>
      </w:r>
      <w:r w:rsidRPr="007F61BE">
        <w:rPr>
          <w:rFonts w:ascii="Times New Roman" w:hAnsi="Times New Roman"/>
          <w:b/>
          <w:sz w:val="20"/>
        </w:rPr>
        <w:t xml:space="preserve"> un mouvement égal à celui du point </w:t>
      </w:r>
      <w:r w:rsidRPr="007F61BE">
        <w:rPr>
          <w:rFonts w:ascii="Times New Roman" w:hAnsi="Times New Roman"/>
          <w:b/>
          <w:i/>
          <w:iCs/>
          <w:sz w:val="20"/>
        </w:rPr>
        <w:t>L</w:t>
      </w:r>
      <w:r w:rsidRPr="007F61BE">
        <w:rPr>
          <w:rFonts w:ascii="Times New Roman" w:hAnsi="Times New Roman"/>
          <w:b/>
          <w:sz w:val="20"/>
        </w:rPr>
        <w:t xml:space="preserve"> le long de la circonférence de son cercle, c’est-à-dire un mouvement égal à celui du point </w:t>
      </w:r>
      <w:r w:rsidRPr="007F61BE">
        <w:rPr>
          <w:rFonts w:ascii="Times New Roman" w:hAnsi="Times New Roman"/>
          <w:b/>
          <w:i/>
          <w:iCs/>
          <w:sz w:val="20"/>
        </w:rPr>
        <w:t>L</w:t>
      </w:r>
      <w:r w:rsidRPr="007F61BE">
        <w:rPr>
          <w:rFonts w:ascii="Times New Roman" w:hAnsi="Times New Roman"/>
          <w:b/>
          <w:sz w:val="20"/>
        </w:rPr>
        <w:t xml:space="preserve"> le long de la touchante </w:t>
      </w:r>
      <w:r w:rsidRPr="007F61BE">
        <w:rPr>
          <w:rFonts w:ascii="Times New Roman" w:hAnsi="Times New Roman"/>
          <w:b/>
          <w:i/>
          <w:iCs/>
          <w:sz w:val="20"/>
        </w:rPr>
        <w:t>LR,</w:t>
      </w:r>
      <w:r w:rsidRPr="007F61BE">
        <w:rPr>
          <w:rFonts w:ascii="Times New Roman" w:hAnsi="Times New Roman"/>
          <w:b/>
          <w:sz w:val="20"/>
        </w:rPr>
        <w:t xml:space="preserve"> ayant </w:t>
      </w:r>
      <w:r w:rsidRPr="007F61BE">
        <w:rPr>
          <w:rFonts w:ascii="Times New Roman" w:hAnsi="Times New Roman"/>
          <w:b/>
          <w:sz w:val="20"/>
          <w:u w:val="single"/>
        </w:rPr>
        <w:t>tiré</w:t>
      </w:r>
      <w:r w:rsidRPr="007F61BE">
        <w:rPr>
          <w:rFonts w:ascii="Times New Roman" w:hAnsi="Times New Roman"/>
          <w:b/>
          <w:sz w:val="20"/>
        </w:rPr>
        <w:t xml:space="preserve"> </w:t>
      </w:r>
      <w:r w:rsidRPr="007F61BE">
        <w:rPr>
          <w:rFonts w:ascii="Times New Roman" w:hAnsi="Times New Roman"/>
          <w:b/>
          <w:i/>
          <w:iCs/>
          <w:sz w:val="20"/>
        </w:rPr>
        <w:t>TV</w:t>
      </w:r>
      <w:r w:rsidRPr="007F61BE">
        <w:rPr>
          <w:rFonts w:ascii="Times New Roman" w:hAnsi="Times New Roman"/>
          <w:b/>
          <w:sz w:val="20"/>
        </w:rPr>
        <w:t xml:space="preserve"> parallèle à </w:t>
      </w:r>
      <w:r w:rsidRPr="007F61BE">
        <w:rPr>
          <w:rFonts w:ascii="Times New Roman" w:hAnsi="Times New Roman"/>
          <w:b/>
          <w:i/>
          <w:iCs/>
          <w:sz w:val="20"/>
        </w:rPr>
        <w:t>AC</w:t>
      </w:r>
      <w:r w:rsidRPr="007F61BE">
        <w:rPr>
          <w:rFonts w:ascii="Times New Roman" w:hAnsi="Times New Roman"/>
          <w:b/>
          <w:sz w:val="20"/>
        </w:rPr>
        <w:t xml:space="preserve"> et égale à </w:t>
      </w:r>
      <w:r w:rsidRPr="007F61BE">
        <w:rPr>
          <w:rFonts w:ascii="Times New Roman" w:hAnsi="Times New Roman"/>
          <w:b/>
          <w:i/>
          <w:iCs/>
          <w:sz w:val="20"/>
        </w:rPr>
        <w:t>LR</w:t>
      </w:r>
      <w:r w:rsidRPr="007F61BE">
        <w:rPr>
          <w:rFonts w:ascii="Times New Roman" w:hAnsi="Times New Roman"/>
          <w:b/>
          <w:sz w:val="20"/>
        </w:rPr>
        <w:t xml:space="preserve">, j’aurai la direction et la raison des deux mouvements du point </w:t>
      </w:r>
      <w:r w:rsidRPr="007F61BE">
        <w:rPr>
          <w:rFonts w:ascii="Times New Roman" w:hAnsi="Times New Roman"/>
          <w:b/>
          <w:i/>
          <w:iCs/>
          <w:sz w:val="20"/>
        </w:rPr>
        <w:t>O</w:t>
      </w:r>
      <w:r w:rsidRPr="007F61BE">
        <w:rPr>
          <w:rFonts w:ascii="Times New Roman" w:hAnsi="Times New Roman"/>
          <w:b/>
          <w:sz w:val="20"/>
        </w:rPr>
        <w:t xml:space="preserve">, et partant la ligne </w:t>
      </w:r>
      <w:r w:rsidRPr="007F61BE">
        <w:rPr>
          <w:rFonts w:ascii="Times New Roman" w:hAnsi="Times New Roman"/>
          <w:b/>
          <w:i/>
          <w:iCs/>
          <w:sz w:val="20"/>
        </w:rPr>
        <w:t>OV</w:t>
      </w:r>
      <w:r w:rsidRPr="007F61BE">
        <w:rPr>
          <w:rFonts w:ascii="Times New Roman" w:hAnsi="Times New Roman"/>
          <w:b/>
          <w:sz w:val="20"/>
        </w:rPr>
        <w:t xml:space="preserve"> sera la touchante de cette ligne au point </w:t>
      </w:r>
      <w:proofErr w:type="gramStart"/>
      <w:r w:rsidRPr="007F61BE">
        <w:rPr>
          <w:rFonts w:ascii="Times New Roman" w:hAnsi="Times New Roman"/>
          <w:b/>
          <w:i/>
          <w:iCs/>
          <w:sz w:val="20"/>
        </w:rPr>
        <w:t xml:space="preserve">O </w:t>
      </w:r>
      <w:r w:rsidR="008C2617" w:rsidRPr="007F61BE">
        <w:rPr>
          <w:rFonts w:ascii="Times New Roman" w:hAnsi="Times New Roman"/>
          <w:b/>
          <w:sz w:val="20"/>
        </w:rPr>
        <w:t>.</w:t>
      </w:r>
      <w:proofErr w:type="gramEnd"/>
      <w:r w:rsidR="008C2617" w:rsidRPr="007F61BE">
        <w:rPr>
          <w:rFonts w:ascii="Times New Roman" w:hAnsi="Times New Roman"/>
          <w:b/>
          <w:sz w:val="20"/>
        </w:rPr>
        <w:t xml:space="preserve"> C</w:t>
      </w:r>
      <w:r w:rsidRPr="007F61BE">
        <w:rPr>
          <w:rFonts w:ascii="Times New Roman" w:hAnsi="Times New Roman"/>
          <w:b/>
          <w:sz w:val="20"/>
        </w:rPr>
        <w:t>e qu’il fallait faire.</w:t>
      </w:r>
    </w:p>
    <w:p w14:paraId="586CBC3D" w14:textId="77777777" w:rsidR="00CD035C" w:rsidRDefault="00CD035C" w:rsidP="00AA6F4B">
      <w:pPr>
        <w:jc w:val="both"/>
        <w:rPr>
          <w:rFonts w:eastAsia="Cambria" w:cs="Cambria"/>
          <w:u w:color="000000"/>
        </w:rPr>
      </w:pPr>
    </w:p>
    <w:p w14:paraId="2FF1FC44" w14:textId="23716346" w:rsidR="00900E19" w:rsidRDefault="008C2617" w:rsidP="00AA6F4B">
      <w:pPr>
        <w:jc w:val="both"/>
        <w:rPr>
          <w:rFonts w:eastAsia="Cambria" w:cs="Cambria"/>
          <w:u w:color="000000"/>
        </w:rPr>
      </w:pPr>
      <w:r>
        <w:rPr>
          <w:rFonts w:eastAsia="Cambria" w:cs="Cambria"/>
          <w:u w:color="000000"/>
        </w:rPr>
        <w:t>C</w:t>
      </w:r>
      <w:r w:rsidR="00087C8C">
        <w:rPr>
          <w:rFonts w:eastAsia="Cambria" w:cs="Cambria"/>
          <w:u w:color="000000"/>
        </w:rPr>
        <w:t>e vocabulaire</w:t>
      </w:r>
      <w:r w:rsidR="005E5F0C">
        <w:rPr>
          <w:rFonts w:eastAsia="Cambria" w:cs="Cambria"/>
          <w:u w:color="000000"/>
        </w:rPr>
        <w:t>, on le reconnaît,</w:t>
      </w:r>
      <w:r w:rsidR="00087C8C">
        <w:rPr>
          <w:rFonts w:eastAsia="Cambria" w:cs="Cambria"/>
          <w:u w:color="000000"/>
        </w:rPr>
        <w:t xml:space="preserve"> n’est p</w:t>
      </w:r>
      <w:r>
        <w:rPr>
          <w:rFonts w:eastAsia="Cambria" w:cs="Cambria"/>
          <w:u w:color="000000"/>
        </w:rPr>
        <w:t>a</w:t>
      </w:r>
      <w:r w:rsidR="00087C8C">
        <w:rPr>
          <w:rFonts w:eastAsia="Cambria" w:cs="Cambria"/>
          <w:u w:color="000000"/>
        </w:rPr>
        <w:t xml:space="preserve">s le vocabulaire standard en mathématiques, </w:t>
      </w:r>
      <w:r>
        <w:rPr>
          <w:rFonts w:eastAsia="Cambria" w:cs="Cambria"/>
          <w:u w:color="000000"/>
        </w:rPr>
        <w:t xml:space="preserve">et </w:t>
      </w:r>
      <w:r w:rsidR="005E5F0C">
        <w:rPr>
          <w:rFonts w:eastAsia="Cambria" w:cs="Cambria"/>
          <w:u w:color="000000"/>
        </w:rPr>
        <w:t>est objectivement</w:t>
      </w:r>
      <w:r w:rsidR="00900E19">
        <w:rPr>
          <w:rFonts w:eastAsia="Cambria" w:cs="Cambria"/>
          <w:u w:color="000000"/>
        </w:rPr>
        <w:t xml:space="preserve"> hétérodoxe</w:t>
      </w:r>
      <w:r w:rsidR="00087C8C">
        <w:rPr>
          <w:rFonts w:eastAsia="Cambria" w:cs="Cambria"/>
          <w:u w:color="000000"/>
        </w:rPr>
        <w:t xml:space="preserve"> </w:t>
      </w:r>
      <w:r w:rsidR="004E408C">
        <w:rPr>
          <w:rFonts w:eastAsia="Cambria" w:cs="Cambria"/>
          <w:u w:color="000000"/>
        </w:rPr>
        <w:t>si l’on adopte</w:t>
      </w:r>
      <w:r w:rsidR="00900E19">
        <w:rPr>
          <w:rFonts w:eastAsia="Cambria" w:cs="Cambria"/>
          <w:u w:color="000000"/>
        </w:rPr>
        <w:t xml:space="preserve"> la</w:t>
      </w:r>
      <w:r w:rsidR="00087C8C">
        <w:rPr>
          <w:rFonts w:eastAsia="Cambria" w:cs="Cambria"/>
          <w:u w:color="000000"/>
        </w:rPr>
        <w:t xml:space="preserve"> conception euclidienne des choses</w:t>
      </w:r>
      <w:r w:rsidR="007D286B">
        <w:rPr>
          <w:rFonts w:eastAsia="Cambria" w:cs="Cambria"/>
          <w:u w:color="000000"/>
        </w:rPr>
        <w:t xml:space="preserve"> figurées</w:t>
      </w:r>
      <w:r w:rsidR="00900E19">
        <w:rPr>
          <w:rFonts w:eastAsia="Cambria" w:cs="Cambria"/>
          <w:u w:color="000000"/>
        </w:rPr>
        <w:t>,</w:t>
      </w:r>
      <w:r w:rsidR="008C635D">
        <w:rPr>
          <w:rFonts w:eastAsia="Cambria" w:cs="Cambria"/>
          <w:u w:color="000000"/>
        </w:rPr>
        <w:t xml:space="preserve"> où il n’y ni haut, ni bas, ni gauche, ni </w:t>
      </w:r>
      <w:r w:rsidR="00900E19">
        <w:rPr>
          <w:rFonts w:eastAsia="Cambria" w:cs="Cambria"/>
          <w:u w:color="000000"/>
        </w:rPr>
        <w:t>droite</w:t>
      </w:r>
      <w:r>
        <w:rPr>
          <w:rFonts w:eastAsia="Cambria" w:cs="Cambria"/>
          <w:u w:color="000000"/>
        </w:rPr>
        <w:t>, et où l’on ne « monte » pas</w:t>
      </w:r>
      <w:r w:rsidR="00087C8C">
        <w:rPr>
          <w:rFonts w:eastAsia="Cambria" w:cs="Cambria"/>
          <w:u w:color="000000"/>
        </w:rPr>
        <w:t xml:space="preserve">. </w:t>
      </w:r>
      <w:r>
        <w:rPr>
          <w:rFonts w:eastAsia="Cambria" w:cs="Cambria"/>
          <w:u w:color="000000"/>
        </w:rPr>
        <w:t>A</w:t>
      </w:r>
      <w:r w:rsidR="001E6621">
        <w:rPr>
          <w:rFonts w:eastAsia="Cambria" w:cs="Cambria"/>
          <w:u w:color="000000"/>
        </w:rPr>
        <w:t xml:space="preserve"> nouveau </w:t>
      </w:r>
      <w:r w:rsidR="00087C8C">
        <w:rPr>
          <w:rFonts w:eastAsia="Cambria" w:cs="Cambria"/>
          <w:u w:color="000000"/>
        </w:rPr>
        <w:t xml:space="preserve">un certain nombre de verbes </w:t>
      </w:r>
      <w:r w:rsidR="00900E19">
        <w:rPr>
          <w:rFonts w:eastAsia="Cambria" w:cs="Cambria"/>
          <w:u w:color="000000"/>
        </w:rPr>
        <w:t xml:space="preserve">dans ce texte </w:t>
      </w:r>
      <w:r w:rsidR="00087C8C">
        <w:rPr>
          <w:rFonts w:eastAsia="Cambria" w:cs="Cambria"/>
          <w:u w:color="000000"/>
        </w:rPr>
        <w:t>décrivent une action, comme « monter », « tirer » ou même « composer »</w:t>
      </w:r>
      <w:r w:rsidR="005E5F0C">
        <w:rPr>
          <w:rFonts w:eastAsia="Cambria" w:cs="Cambria"/>
          <w:u w:color="000000"/>
        </w:rPr>
        <w:t xml:space="preserve">, un dernier mot que l’on utilise beaucoup en algèbre des structures </w:t>
      </w:r>
      <w:r w:rsidR="00F418B1">
        <w:rPr>
          <w:rFonts w:eastAsia="Cambria" w:cs="Cambria"/>
          <w:u w:color="000000"/>
        </w:rPr>
        <w:t>depuis le XX</w:t>
      </w:r>
      <w:r w:rsidR="00F418B1" w:rsidRPr="000B6CDB">
        <w:rPr>
          <w:rFonts w:eastAsia="Cambria" w:cs="Cambria"/>
          <w:u w:color="000000"/>
          <w:vertAlign w:val="superscript"/>
        </w:rPr>
        <w:t>e</w:t>
      </w:r>
      <w:r w:rsidR="00F418B1">
        <w:rPr>
          <w:rFonts w:eastAsia="Cambria" w:cs="Cambria"/>
          <w:u w:color="000000"/>
        </w:rPr>
        <w:t xml:space="preserve"> siècle</w:t>
      </w:r>
      <w:r w:rsidR="007976AC">
        <w:rPr>
          <w:rFonts w:eastAsia="Cambria" w:cs="Cambria"/>
          <w:u w:color="000000"/>
        </w:rPr>
        <w:t xml:space="preserve"> </w:t>
      </w:r>
      <w:r w:rsidR="005E5F0C">
        <w:rPr>
          <w:rFonts w:eastAsia="Cambria" w:cs="Cambria"/>
          <w:u w:color="000000"/>
        </w:rPr>
        <w:t xml:space="preserve">(loi de </w:t>
      </w:r>
      <w:r w:rsidR="00092991">
        <w:rPr>
          <w:rFonts w:eastAsia="Cambria" w:cs="Cambria"/>
          <w:u w:color="000000"/>
        </w:rPr>
        <w:t>composition) :</w:t>
      </w:r>
      <w:r w:rsidR="001E6621">
        <w:rPr>
          <w:rFonts w:eastAsia="Cambria" w:cs="Cambria"/>
          <w:u w:color="000000"/>
        </w:rPr>
        <w:t xml:space="preserve"> je les ai soulignés</w:t>
      </w:r>
      <w:r w:rsidR="004E408C">
        <w:rPr>
          <w:rFonts w:eastAsia="Cambria" w:cs="Cambria"/>
          <w:u w:color="000000"/>
        </w:rPr>
        <w:t xml:space="preserve"> dans le texte pour mieux faire saisir que le vocabulaire fait jouer une disposition spatiale, sans pour autant adopter le langage euclidien des figures</w:t>
      </w:r>
      <w:r w:rsidR="00087C8C">
        <w:rPr>
          <w:rFonts w:eastAsia="Cambria" w:cs="Cambria"/>
          <w:u w:color="000000"/>
        </w:rPr>
        <w:t xml:space="preserve">. Les deux premières actions correspondent à </w:t>
      </w:r>
      <w:r>
        <w:rPr>
          <w:rFonts w:eastAsia="Cambria" w:cs="Cambria"/>
          <w:u w:color="000000"/>
        </w:rPr>
        <w:t>la</w:t>
      </w:r>
      <w:r w:rsidR="00087C8C">
        <w:rPr>
          <w:rFonts w:eastAsia="Cambria" w:cs="Cambria"/>
          <w:u w:color="000000"/>
        </w:rPr>
        <w:t xml:space="preserve"> description anthropologique </w:t>
      </w:r>
      <w:r>
        <w:rPr>
          <w:rFonts w:eastAsia="Cambria" w:cs="Cambria"/>
          <w:u w:color="000000"/>
        </w:rPr>
        <w:t xml:space="preserve">déjà donnée par Mersenne </w:t>
      </w:r>
      <w:r w:rsidR="00087C8C">
        <w:rPr>
          <w:rFonts w:eastAsia="Cambria" w:cs="Cambria"/>
          <w:u w:color="000000"/>
        </w:rPr>
        <w:t>sur le graphe d’une fonction</w:t>
      </w:r>
      <w:r w:rsidR="00F418B1">
        <w:rPr>
          <w:rFonts w:eastAsia="Cambria" w:cs="Cambria"/>
          <w:u w:color="000000"/>
        </w:rPr>
        <w:t>, et bien sûr relèvent</w:t>
      </w:r>
      <w:r>
        <w:rPr>
          <w:rFonts w:eastAsia="Cambria" w:cs="Cambria"/>
          <w:u w:color="000000"/>
        </w:rPr>
        <w:t xml:space="preserve"> aussi du dessin</w:t>
      </w:r>
      <w:r w:rsidR="00087C8C">
        <w:rPr>
          <w:rFonts w:eastAsia="Cambria" w:cs="Cambria"/>
          <w:u w:color="000000"/>
        </w:rPr>
        <w:t xml:space="preserve">. </w:t>
      </w:r>
      <w:r>
        <w:rPr>
          <w:rFonts w:eastAsia="Cambria" w:cs="Cambria"/>
          <w:u w:color="000000"/>
        </w:rPr>
        <w:t xml:space="preserve">Il n’y a </w:t>
      </w:r>
      <w:r w:rsidR="000B6CDB">
        <w:rPr>
          <w:rFonts w:eastAsia="Cambria" w:cs="Cambria"/>
          <w:u w:color="000000"/>
        </w:rPr>
        <w:t xml:space="preserve">toutefois </w:t>
      </w:r>
      <w:r>
        <w:rPr>
          <w:rFonts w:eastAsia="Cambria" w:cs="Cambria"/>
          <w:u w:color="000000"/>
        </w:rPr>
        <w:t>pas</w:t>
      </w:r>
      <w:r w:rsidR="00087C8C">
        <w:rPr>
          <w:rFonts w:eastAsia="Cambria" w:cs="Cambria"/>
          <w:u w:color="000000"/>
        </w:rPr>
        <w:t xml:space="preserve"> le parti </w:t>
      </w:r>
      <w:r>
        <w:rPr>
          <w:rFonts w:eastAsia="Cambria" w:cs="Cambria"/>
          <w:u w:color="000000"/>
        </w:rPr>
        <w:t xml:space="preserve">pris </w:t>
      </w:r>
      <w:r w:rsidR="00087C8C">
        <w:rPr>
          <w:rFonts w:eastAsia="Cambria" w:cs="Cambria"/>
          <w:u w:color="000000"/>
        </w:rPr>
        <w:t xml:space="preserve">de l’abscisse </w:t>
      </w:r>
      <w:r w:rsidR="00900E19">
        <w:rPr>
          <w:rFonts w:eastAsia="Cambria" w:cs="Cambria"/>
          <w:u w:color="000000"/>
        </w:rPr>
        <w:t xml:space="preserve">et </w:t>
      </w:r>
      <w:r w:rsidR="00087C8C">
        <w:rPr>
          <w:rFonts w:eastAsia="Cambria" w:cs="Cambria"/>
          <w:u w:color="000000"/>
        </w:rPr>
        <w:t xml:space="preserve">de l’ordonnée, mais </w:t>
      </w:r>
      <w:r w:rsidR="004E408C">
        <w:rPr>
          <w:rFonts w:eastAsia="Cambria" w:cs="Cambria"/>
          <w:u w:color="000000"/>
        </w:rPr>
        <w:t xml:space="preserve">simple </w:t>
      </w:r>
      <w:r>
        <w:rPr>
          <w:rFonts w:eastAsia="Cambria" w:cs="Cambria"/>
          <w:u w:color="000000"/>
        </w:rPr>
        <w:t>description de</w:t>
      </w:r>
      <w:r w:rsidR="00087C8C">
        <w:rPr>
          <w:rFonts w:eastAsia="Cambria" w:cs="Cambria"/>
          <w:u w:color="000000"/>
        </w:rPr>
        <w:t xml:space="preserve"> celles-ci</w:t>
      </w:r>
      <w:r w:rsidR="00900E19">
        <w:rPr>
          <w:rFonts w:eastAsia="Cambria" w:cs="Cambria"/>
          <w:u w:color="000000"/>
        </w:rPr>
        <w:t> :</w:t>
      </w:r>
      <w:r w:rsidR="00087C8C">
        <w:rPr>
          <w:rFonts w:eastAsia="Cambria" w:cs="Cambria"/>
          <w:u w:color="000000"/>
        </w:rPr>
        <w:t xml:space="preserve"> monter pour aller en ordonn</w:t>
      </w:r>
      <w:r w:rsidR="004E408C">
        <w:rPr>
          <w:rFonts w:eastAsia="Cambria" w:cs="Cambria"/>
          <w:u w:color="000000"/>
        </w:rPr>
        <w:t xml:space="preserve">ée, donc en verticale </w:t>
      </w:r>
      <w:r w:rsidR="00087C8C">
        <w:rPr>
          <w:rFonts w:eastAsia="Cambria" w:cs="Cambria"/>
          <w:u w:color="000000"/>
        </w:rPr>
        <w:t>à partir d’une abscisse</w:t>
      </w:r>
      <w:r w:rsidR="00900E19">
        <w:rPr>
          <w:rFonts w:eastAsia="Cambria" w:cs="Cambria"/>
          <w:u w:color="000000"/>
        </w:rPr>
        <w:t>, ou « tirer »</w:t>
      </w:r>
      <w:r w:rsidR="00087C8C">
        <w:rPr>
          <w:rFonts w:eastAsia="Cambria" w:cs="Cambria"/>
          <w:u w:color="000000"/>
        </w:rPr>
        <w:t xml:space="preserve"> </w:t>
      </w:r>
      <w:r w:rsidR="00900E19">
        <w:rPr>
          <w:rFonts w:eastAsia="Cambria" w:cs="Cambria"/>
          <w:u w:color="000000"/>
        </w:rPr>
        <w:t>pour se déplacer en direction horizontale, lieu normalement de l’abscisse</w:t>
      </w:r>
      <w:r w:rsidR="000B6CDB">
        <w:rPr>
          <w:rFonts w:eastAsia="Cambria" w:cs="Cambria"/>
          <w:u w:color="000000"/>
        </w:rPr>
        <w:t>, et tirer à gauche pour dire du négatif</w:t>
      </w:r>
      <w:r w:rsidR="00900E19">
        <w:rPr>
          <w:rFonts w:eastAsia="Cambria" w:cs="Cambria"/>
          <w:u w:color="000000"/>
        </w:rPr>
        <w:t xml:space="preserve">. </w:t>
      </w:r>
      <w:r w:rsidR="005E5F0C">
        <w:rPr>
          <w:rFonts w:eastAsia="Cambria" w:cs="Cambria"/>
          <w:u w:color="000000"/>
        </w:rPr>
        <w:t xml:space="preserve">La composition quant à elle est d’une autre nature spatiale, au sens où elle quitte </w:t>
      </w:r>
      <w:r w:rsidR="004E408C">
        <w:rPr>
          <w:rFonts w:eastAsia="Cambria" w:cs="Cambria"/>
          <w:u w:color="000000"/>
        </w:rPr>
        <w:t>les deux seules possibilités analytiques que sont l’</w:t>
      </w:r>
      <w:r w:rsidR="005E5F0C">
        <w:rPr>
          <w:rFonts w:eastAsia="Cambria" w:cs="Cambria"/>
          <w:u w:color="000000"/>
        </w:rPr>
        <w:t>horizontale et la verticale.</w:t>
      </w:r>
    </w:p>
    <w:p w14:paraId="2B69624D" w14:textId="509805F7" w:rsidR="00563E21" w:rsidRDefault="00BF4E08" w:rsidP="009B5C2E">
      <w:pPr>
        <w:ind w:firstLine="720"/>
        <w:jc w:val="both"/>
        <w:rPr>
          <w:rFonts w:eastAsia="Cambria" w:cs="Cambria"/>
          <w:u w:color="000000"/>
        </w:rPr>
      </w:pPr>
      <w:r>
        <w:rPr>
          <w:rFonts w:eastAsia="Cambria" w:cs="Cambria"/>
          <w:u w:color="000000"/>
        </w:rPr>
        <w:t>I</w:t>
      </w:r>
      <w:r w:rsidR="00AA6F4B">
        <w:rPr>
          <w:rFonts w:eastAsia="Cambria" w:cs="Cambria"/>
          <w:u w:color="000000"/>
        </w:rPr>
        <w:t xml:space="preserve">l est aisé de suivre </w:t>
      </w:r>
      <w:r>
        <w:rPr>
          <w:rFonts w:eastAsia="Cambria" w:cs="Cambria"/>
          <w:u w:color="000000"/>
        </w:rPr>
        <w:t>ce qui est expliqué</w:t>
      </w:r>
      <w:r w:rsidR="008C2617">
        <w:rPr>
          <w:rFonts w:eastAsia="Cambria" w:cs="Cambria"/>
          <w:u w:color="000000"/>
        </w:rPr>
        <w:t xml:space="preserve"> </w:t>
      </w:r>
      <w:r w:rsidR="00DF0995">
        <w:rPr>
          <w:rFonts w:eastAsia="Cambria" w:cs="Cambria"/>
          <w:u w:color="000000"/>
        </w:rPr>
        <w:t xml:space="preserve">dans le texte ci-dessus </w:t>
      </w:r>
      <w:r w:rsidR="00AA6F4B">
        <w:rPr>
          <w:rFonts w:eastAsia="Cambria" w:cs="Cambria"/>
          <w:u w:color="000000"/>
        </w:rPr>
        <w:t>en mettant en jeu un angle comme </w:t>
      </w:r>
      <w:r w:rsidR="00AA6F4B">
        <w:rPr>
          <w:rFonts w:eastAsia="Cambria" w:cs="Cambria"/>
          <w:noProof/>
          <w:position w:val="-2"/>
          <w:u w:color="000000"/>
          <w:lang w:eastAsia="fr-FR"/>
        </w:rPr>
        <w:drawing>
          <wp:inline distT="0" distB="0" distL="0" distR="0" wp14:anchorId="3BC5619A" wp14:editId="1E3E1283">
            <wp:extent cx="558800" cy="144145"/>
            <wp:effectExtent l="2540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58800" cy="144145"/>
                    </a:xfrm>
                    <a:prstGeom prst="rect">
                      <a:avLst/>
                    </a:prstGeom>
                    <a:noFill/>
                    <a:ln w="9525">
                      <a:noFill/>
                      <a:miter lim="800000"/>
                      <a:headEnd/>
                      <a:tailEnd/>
                    </a:ln>
                  </pic:spPr>
                </pic:pic>
              </a:graphicData>
            </a:graphic>
          </wp:inline>
        </w:drawing>
      </w:r>
      <w:r w:rsidR="0060362B">
        <w:rPr>
          <w:rFonts w:eastAsia="Cambria" w:cs="Cambria"/>
          <w:u w:color="000000"/>
        </w:rPr>
        <w:t>, repér</w:t>
      </w:r>
      <w:r w:rsidR="00A828FB">
        <w:rPr>
          <w:rFonts w:eastAsia="Cambria" w:cs="Cambria"/>
          <w:u w:color="000000"/>
        </w:rPr>
        <w:t>able</w:t>
      </w:r>
      <w:r w:rsidR="0060362B">
        <w:rPr>
          <w:rFonts w:eastAsia="Cambria" w:cs="Cambria"/>
          <w:u w:color="000000"/>
        </w:rPr>
        <w:t xml:space="preserve"> dans la </w:t>
      </w:r>
      <w:r w:rsidR="00A828FB">
        <w:rPr>
          <w:rFonts w:eastAsia="Cambria" w:cs="Cambria"/>
          <w:u w:color="000000"/>
        </w:rPr>
        <w:t>cinqu</w:t>
      </w:r>
      <w:r w:rsidR="0060362B">
        <w:rPr>
          <w:rFonts w:eastAsia="Cambria" w:cs="Cambria"/>
          <w:u w:color="000000"/>
        </w:rPr>
        <w:t>ième image donnée</w:t>
      </w:r>
      <w:r w:rsidR="00BA13D0">
        <w:rPr>
          <w:rFonts w:eastAsia="Cambria" w:cs="Cambria"/>
          <w:u w:color="000000"/>
        </w:rPr>
        <w:t>. Elle est</w:t>
      </w:r>
      <w:r w:rsidR="004C30DA">
        <w:rPr>
          <w:rFonts w:eastAsia="Cambria" w:cs="Cambria"/>
          <w:u w:color="000000"/>
        </w:rPr>
        <w:t xml:space="preserve"> volontairement numérotée comme ill.1</w:t>
      </w:r>
      <w:r w:rsidR="00AB71C7">
        <w:rPr>
          <w:rFonts w:eastAsia="Cambria" w:cs="Cambria"/>
          <w:u w:color="000000"/>
        </w:rPr>
        <w:t xml:space="preserve"> (fig. 6)</w:t>
      </w:r>
      <w:r w:rsidR="0060362B">
        <w:rPr>
          <w:rFonts w:eastAsia="Cambria" w:cs="Cambria"/>
          <w:u w:color="000000"/>
        </w:rPr>
        <w:t>.</w:t>
      </w:r>
      <w:r>
        <w:rPr>
          <w:rFonts w:eastAsia="Cambria" w:cs="Cambria"/>
          <w:u w:color="000000"/>
        </w:rPr>
        <w:t xml:space="preserve"> </w:t>
      </w:r>
      <w:r w:rsidR="004C30DA">
        <w:rPr>
          <w:rFonts w:eastAsia="Cambria" w:cs="Cambria"/>
          <w:u w:color="000000"/>
        </w:rPr>
        <w:t xml:space="preserve">Car c’est un vrai début. </w:t>
      </w:r>
      <w:r>
        <w:rPr>
          <w:rFonts w:eastAsia="Cambria" w:cs="Cambria"/>
          <w:u w:color="000000"/>
        </w:rPr>
        <w:t xml:space="preserve">Et en appelant d’abord </w:t>
      </w:r>
      <w:r w:rsidRPr="00BF4E08">
        <w:rPr>
          <w:rFonts w:eastAsia="Cambria" w:cs="Cambria"/>
          <w:i/>
          <w:u w:color="000000"/>
        </w:rPr>
        <w:t>X</w:t>
      </w:r>
      <w:r w:rsidR="0060362B">
        <w:rPr>
          <w:rFonts w:eastAsia="Cambria" w:cs="Cambria"/>
          <w:u w:color="000000"/>
        </w:rPr>
        <w:t xml:space="preserve"> la longueur</w:t>
      </w:r>
      <w:r>
        <w:rPr>
          <w:rFonts w:eastAsia="Cambria" w:cs="Cambria"/>
          <w:u w:color="000000"/>
        </w:rPr>
        <w:t xml:space="preserve"> </w:t>
      </w:r>
      <w:r w:rsidRPr="00BF4E08">
        <w:rPr>
          <w:rFonts w:eastAsia="Cambria" w:cs="Cambria"/>
          <w:i/>
          <w:u w:color="000000"/>
        </w:rPr>
        <w:t>RL</w:t>
      </w:r>
      <w:r>
        <w:rPr>
          <w:rFonts w:eastAsia="Cambria" w:cs="Cambria"/>
          <w:u w:color="000000"/>
        </w:rPr>
        <w:t>, d’autant plus volontiers qu</w:t>
      </w:r>
      <w:r w:rsidR="008C2617">
        <w:rPr>
          <w:rFonts w:eastAsia="Cambria" w:cs="Cambria"/>
          <w:u w:color="000000"/>
        </w:rPr>
        <w:t>e</w:t>
      </w:r>
      <w:r>
        <w:rPr>
          <w:rFonts w:eastAsia="Cambria" w:cs="Cambria"/>
          <w:u w:color="000000"/>
        </w:rPr>
        <w:t xml:space="preserve"> n’est pas indiqué</w:t>
      </w:r>
      <w:r w:rsidR="008C2617">
        <w:rPr>
          <w:rFonts w:eastAsia="Cambria" w:cs="Cambria"/>
          <w:u w:color="000000"/>
        </w:rPr>
        <w:t>e</w:t>
      </w:r>
      <w:r>
        <w:rPr>
          <w:rFonts w:eastAsia="Cambria" w:cs="Cambria"/>
          <w:u w:color="000000"/>
        </w:rPr>
        <w:t xml:space="preserve"> la façon de la connaître. </w:t>
      </w:r>
      <w:r w:rsidR="00DF0995">
        <w:rPr>
          <w:rFonts w:eastAsia="Cambria" w:cs="Cambria"/>
          <w:u w:color="000000"/>
        </w:rPr>
        <w:t>U</w:t>
      </w:r>
      <w:r>
        <w:rPr>
          <w:rFonts w:eastAsia="Cambria" w:cs="Cambria"/>
          <w:u w:color="000000"/>
        </w:rPr>
        <w:t>n calcul</w:t>
      </w:r>
      <w:r w:rsidR="009B7E50">
        <w:rPr>
          <w:rFonts w:eastAsia="Cambria" w:cs="Cambria"/>
          <w:u w:color="000000"/>
        </w:rPr>
        <w:t xml:space="preserve"> est</w:t>
      </w:r>
      <w:r w:rsidR="00DF0995">
        <w:rPr>
          <w:rFonts w:eastAsia="Cambria" w:cs="Cambria"/>
          <w:u w:color="000000"/>
        </w:rPr>
        <w:t xml:space="preserve"> lancé, à la manière d’une procédure</w:t>
      </w:r>
      <w:r>
        <w:rPr>
          <w:rFonts w:eastAsia="Cambria" w:cs="Cambria"/>
          <w:u w:color="000000"/>
        </w:rPr>
        <w:t>.</w:t>
      </w:r>
      <w:r w:rsidR="00AA6F4B">
        <w:rPr>
          <w:rFonts w:eastAsia="Cambria" w:cs="Cambria"/>
          <w:u w:color="000000"/>
        </w:rPr>
        <w:t xml:space="preserve"> </w:t>
      </w:r>
      <w:r w:rsidR="00563E21">
        <w:rPr>
          <w:rFonts w:eastAsia="Cambria" w:cs="Cambria"/>
          <w:u w:color="000000"/>
        </w:rPr>
        <w:t>D</w:t>
      </w:r>
      <w:r w:rsidR="00AA6F4B">
        <w:rPr>
          <w:rFonts w:eastAsia="Cambria" w:cs="Cambria"/>
          <w:u w:color="000000"/>
        </w:rPr>
        <w:t>ans le premier triangle rectangle</w:t>
      </w:r>
      <w:r w:rsidR="00563E21">
        <w:rPr>
          <w:rFonts w:eastAsia="Cambria" w:cs="Cambria"/>
          <w:u w:color="000000"/>
        </w:rPr>
        <w:t>, celui qui est associé au cercle, en consta</w:t>
      </w:r>
      <w:r w:rsidR="00AA6F4B">
        <w:rPr>
          <w:rFonts w:eastAsia="Cambria" w:cs="Cambria"/>
          <w:u w:color="000000"/>
        </w:rPr>
        <w:t xml:space="preserve">tant que l’angle </w:t>
      </w:r>
      <w:r w:rsidR="00563E21" w:rsidRPr="00563E21">
        <w:rPr>
          <w:rFonts w:eastAsia="Cambria" w:cs="Cambria"/>
          <w:i/>
          <w:u w:color="000000"/>
        </w:rPr>
        <w:t>RLS</w:t>
      </w:r>
      <w:r w:rsidR="00563E21">
        <w:rPr>
          <w:rFonts w:eastAsia="Cambria" w:cs="Cambria"/>
          <w:u w:color="000000"/>
        </w:rPr>
        <w:t xml:space="preserve"> </w:t>
      </w:r>
      <w:r w:rsidR="00AA6F4B">
        <w:rPr>
          <w:rFonts w:eastAsia="Cambria" w:cs="Cambria"/>
          <w:u w:color="000000"/>
        </w:rPr>
        <w:t xml:space="preserve">à la base n’est autre que </w:t>
      </w:r>
      <w:r w:rsidR="00AA6F4B">
        <w:rPr>
          <w:rFonts w:eastAsia="Cambria" w:cs="Cambria"/>
          <w:noProof/>
          <w:position w:val="-2"/>
          <w:u w:color="000000"/>
          <w:lang w:eastAsia="fr-FR"/>
        </w:rPr>
        <w:drawing>
          <wp:inline distT="0" distB="0" distL="0" distR="0" wp14:anchorId="4E58DC98" wp14:editId="4213851E">
            <wp:extent cx="118745" cy="144145"/>
            <wp:effectExtent l="25400" t="0" r="8255"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18745" cy="144145"/>
                    </a:xfrm>
                    <a:prstGeom prst="rect">
                      <a:avLst/>
                    </a:prstGeom>
                    <a:noFill/>
                    <a:ln w="9525">
                      <a:noFill/>
                      <a:miter lim="800000"/>
                      <a:headEnd/>
                      <a:tailEnd/>
                    </a:ln>
                  </pic:spPr>
                </pic:pic>
              </a:graphicData>
            </a:graphic>
          </wp:inline>
        </w:drawing>
      </w:r>
      <w:r w:rsidR="00563E21">
        <w:rPr>
          <w:rFonts w:eastAsia="Cambria" w:cs="Cambria"/>
          <w:u w:color="000000"/>
        </w:rPr>
        <w:t>, et avec les règles trigonométriques de projection orthogonale</w:t>
      </w:r>
      <w:r w:rsidR="00AB71C7">
        <w:rPr>
          <w:rFonts w:eastAsia="Cambria" w:cs="Cambria"/>
          <w:u w:color="000000"/>
        </w:rPr>
        <w:t xml:space="preserve"> (voir fig. 6</w:t>
      </w:r>
      <w:r w:rsidR="00F418B1">
        <w:rPr>
          <w:rFonts w:eastAsia="Cambria" w:cs="Cambria"/>
          <w:u w:color="000000"/>
        </w:rPr>
        <w:t>)</w:t>
      </w:r>
      <w:r w:rsidR="00563E21">
        <w:rPr>
          <w:rFonts w:eastAsia="Cambria" w:cs="Cambria"/>
          <w:u w:color="000000"/>
        </w:rPr>
        <w:t xml:space="preserve">, on </w:t>
      </w:r>
      <w:r w:rsidR="008C2617">
        <w:rPr>
          <w:rFonts w:eastAsia="Cambria" w:cs="Cambria"/>
          <w:u w:color="000000"/>
        </w:rPr>
        <w:t>dispose de</w:t>
      </w:r>
    </w:p>
    <w:p w14:paraId="04ECFE91" w14:textId="77777777" w:rsidR="00AA6F4B" w:rsidRPr="00B501AB" w:rsidRDefault="00563E21" w:rsidP="00AA6F4B">
      <w:pPr>
        <w:jc w:val="both"/>
        <w:rPr>
          <w:rFonts w:eastAsia="Cambria" w:cs="Cambria"/>
          <w:i/>
          <w:u w:color="000000"/>
          <w:lang w:val="en-US"/>
        </w:rPr>
      </w:pPr>
      <w:r>
        <w:rPr>
          <w:rFonts w:eastAsia="Cambria" w:cs="Cambria"/>
          <w:u w:color="000000"/>
        </w:rPr>
        <w:tab/>
      </w:r>
      <w:r>
        <w:rPr>
          <w:rFonts w:eastAsia="Cambria" w:cs="Cambria"/>
          <w:u w:color="000000"/>
        </w:rPr>
        <w:tab/>
      </w:r>
      <w:r w:rsidR="00730E6B">
        <w:rPr>
          <w:rFonts w:eastAsia="Cambria" w:cs="Cambria"/>
          <w:u w:color="000000"/>
        </w:rPr>
        <w:t xml:space="preserve">        </w:t>
      </w:r>
      <w:r w:rsidR="00BA13D0">
        <w:rPr>
          <w:rFonts w:eastAsia="Cambria" w:cs="Cambria"/>
          <w:u w:color="000000"/>
        </w:rPr>
        <w:tab/>
      </w:r>
      <w:r w:rsidR="00BA13D0">
        <w:rPr>
          <w:rFonts w:eastAsia="Cambria" w:cs="Cambria"/>
          <w:u w:color="000000"/>
        </w:rPr>
        <w:tab/>
      </w:r>
      <w:r w:rsidR="00730E6B">
        <w:rPr>
          <w:rFonts w:eastAsia="Cambria" w:cs="Cambria"/>
          <w:u w:color="000000"/>
        </w:rPr>
        <w:t xml:space="preserve"> </w:t>
      </w:r>
      <w:r w:rsidR="00BA13D0" w:rsidRPr="00B501AB">
        <w:rPr>
          <w:rFonts w:eastAsia="Cambria" w:cs="Cambria"/>
          <w:i/>
          <w:u w:color="000000"/>
          <w:lang w:val="en-US"/>
        </w:rPr>
        <w:t xml:space="preserve">RL= </w:t>
      </w:r>
      <w:proofErr w:type="gramStart"/>
      <w:r w:rsidR="00BA13D0" w:rsidRPr="00B501AB">
        <w:rPr>
          <w:rFonts w:eastAsia="Cambria" w:cs="Cambria"/>
          <w:i/>
          <w:u w:color="000000"/>
          <w:lang w:val="en-US"/>
        </w:rPr>
        <w:t>X </w:t>
      </w:r>
      <w:r w:rsidRPr="00B501AB">
        <w:rPr>
          <w:rFonts w:eastAsia="Cambria" w:cs="Cambria"/>
          <w:i/>
          <w:u w:color="000000"/>
          <w:lang w:val="en-US"/>
        </w:rPr>
        <w:t> ;</w:t>
      </w:r>
      <w:proofErr w:type="gramEnd"/>
      <w:r w:rsidRPr="00B501AB">
        <w:rPr>
          <w:rFonts w:eastAsia="Cambria" w:cs="Cambria"/>
          <w:i/>
          <w:u w:color="000000"/>
          <w:lang w:val="en-US"/>
        </w:rPr>
        <w:t xml:space="preserve"> RS= X sin </w:t>
      </w:r>
      <w:r w:rsidRPr="00892AC7">
        <w:rPr>
          <w:rFonts w:eastAsia="Cambria" w:cs="Cambria"/>
          <w:i/>
          <w:noProof/>
          <w:u w:color="000000"/>
          <w:lang w:eastAsia="fr-FR"/>
        </w:rPr>
        <w:drawing>
          <wp:inline distT="0" distB="0" distL="0" distR="0" wp14:anchorId="01E697D5" wp14:editId="065B883F">
            <wp:extent cx="118745" cy="144145"/>
            <wp:effectExtent l="25400" t="0" r="8255"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118745" cy="144145"/>
                    </a:xfrm>
                    <a:prstGeom prst="rect">
                      <a:avLst/>
                    </a:prstGeom>
                    <a:noFill/>
                    <a:ln w="9525">
                      <a:noFill/>
                      <a:miter lim="800000"/>
                      <a:headEnd/>
                      <a:tailEnd/>
                    </a:ln>
                  </pic:spPr>
                </pic:pic>
              </a:graphicData>
            </a:graphic>
          </wp:inline>
        </w:drawing>
      </w:r>
      <w:r w:rsidRPr="00B501AB">
        <w:rPr>
          <w:rFonts w:eastAsia="Cambria" w:cs="Cambria"/>
          <w:i/>
          <w:u w:color="000000"/>
          <w:lang w:val="en-US"/>
        </w:rPr>
        <w:t xml:space="preserve"> ; SL= X cos </w:t>
      </w:r>
      <w:r w:rsidRPr="00892AC7">
        <w:rPr>
          <w:rFonts w:eastAsia="Cambria" w:cs="Cambria"/>
          <w:i/>
          <w:noProof/>
          <w:u w:color="000000"/>
          <w:lang w:eastAsia="fr-FR"/>
        </w:rPr>
        <w:drawing>
          <wp:inline distT="0" distB="0" distL="0" distR="0" wp14:anchorId="00867F68" wp14:editId="42D26AD3">
            <wp:extent cx="118745" cy="144145"/>
            <wp:effectExtent l="25400" t="0" r="8255" b="0"/>
            <wp:docPr id="4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118745" cy="144145"/>
                    </a:xfrm>
                    <a:prstGeom prst="rect">
                      <a:avLst/>
                    </a:prstGeom>
                    <a:noFill/>
                    <a:ln w="9525">
                      <a:noFill/>
                      <a:miter lim="800000"/>
                      <a:headEnd/>
                      <a:tailEnd/>
                    </a:ln>
                  </pic:spPr>
                </pic:pic>
              </a:graphicData>
            </a:graphic>
          </wp:inline>
        </w:drawing>
      </w:r>
      <w:r w:rsidRPr="00B501AB">
        <w:rPr>
          <w:rFonts w:eastAsia="Cambria" w:cs="Cambria"/>
          <w:i/>
          <w:u w:color="000000"/>
          <w:lang w:val="en-US"/>
        </w:rPr>
        <w:t>.</w:t>
      </w:r>
    </w:p>
    <w:p w14:paraId="12EEA4F2" w14:textId="77777777" w:rsidR="00AA6F4B" w:rsidRDefault="00AA6F4B" w:rsidP="00AA6F4B">
      <w:pPr>
        <w:jc w:val="both"/>
        <w:rPr>
          <w:rFonts w:eastAsia="Cambria" w:cs="Cambria"/>
          <w:u w:color="000000"/>
        </w:rPr>
      </w:pPr>
      <w:r>
        <w:rPr>
          <w:rFonts w:eastAsia="Cambria" w:cs="Cambria"/>
          <w:u w:color="000000"/>
        </w:rPr>
        <w:t xml:space="preserve">, </w:t>
      </w:r>
    </w:p>
    <w:p w14:paraId="683A8817" w14:textId="6286561B" w:rsidR="0060362B" w:rsidRDefault="00563E21" w:rsidP="00AA6F4B">
      <w:pPr>
        <w:jc w:val="both"/>
        <w:rPr>
          <w:rFonts w:eastAsia="Cambria" w:cs="Cambria"/>
          <w:u w:color="000000"/>
        </w:rPr>
      </w:pPr>
      <w:r>
        <w:rPr>
          <w:rFonts w:eastAsia="Cambria" w:cs="Cambria"/>
          <w:u w:color="000000"/>
        </w:rPr>
        <w:t xml:space="preserve">On passe au second triangle rectangle, en commençant par la hauteur </w:t>
      </w:r>
      <w:r w:rsidRPr="00563E21">
        <w:rPr>
          <w:rFonts w:eastAsia="Cambria" w:cs="Cambria"/>
          <w:i/>
          <w:u w:color="000000"/>
        </w:rPr>
        <w:t>TO</w:t>
      </w:r>
      <w:r>
        <w:rPr>
          <w:rFonts w:eastAsia="Cambria" w:cs="Cambria"/>
          <w:u w:color="000000"/>
        </w:rPr>
        <w:t xml:space="preserve">, dont on </w:t>
      </w:r>
      <w:r w:rsidR="008C2617">
        <w:rPr>
          <w:rFonts w:eastAsia="Cambria" w:cs="Cambria"/>
          <w:u w:color="000000"/>
        </w:rPr>
        <w:t>« </w:t>
      </w:r>
      <w:r>
        <w:rPr>
          <w:rFonts w:eastAsia="Cambria" w:cs="Cambria"/>
          <w:u w:color="000000"/>
        </w:rPr>
        <w:t>voit</w:t>
      </w:r>
      <w:r w:rsidR="008C2617">
        <w:rPr>
          <w:rFonts w:eastAsia="Cambria" w:cs="Cambria"/>
          <w:u w:color="000000"/>
        </w:rPr>
        <w:t> »</w:t>
      </w:r>
      <w:r>
        <w:rPr>
          <w:rFonts w:eastAsia="Cambria" w:cs="Cambria"/>
          <w:u w:color="000000"/>
        </w:rPr>
        <w:t xml:space="preserve"> qu’elle est égale à </w:t>
      </w:r>
      <w:r w:rsidRPr="00563E21">
        <w:rPr>
          <w:rFonts w:eastAsia="Cambria" w:cs="Cambria"/>
          <w:i/>
          <w:u w:color="000000"/>
        </w:rPr>
        <w:t>RS</w:t>
      </w:r>
      <w:r>
        <w:rPr>
          <w:rFonts w:eastAsia="Cambria" w:cs="Cambria"/>
          <w:u w:color="000000"/>
        </w:rPr>
        <w:t xml:space="preserve">. Le texte explique cette égalité, sur laquelle il va falloir revenir, mais on peut </w:t>
      </w:r>
      <w:r w:rsidR="0060362B">
        <w:rPr>
          <w:rFonts w:eastAsia="Cambria" w:cs="Cambria"/>
          <w:u w:color="000000"/>
        </w:rPr>
        <w:t xml:space="preserve">d’abord </w:t>
      </w:r>
      <w:r>
        <w:rPr>
          <w:rFonts w:eastAsia="Cambria" w:cs="Cambria"/>
          <w:u w:color="000000"/>
        </w:rPr>
        <w:t xml:space="preserve">poursuivre le calcul, </w:t>
      </w:r>
      <w:r w:rsidR="00704EBC">
        <w:rPr>
          <w:rFonts w:eastAsia="Cambria" w:cs="Cambria"/>
          <w:u w:color="000000"/>
        </w:rPr>
        <w:t>ayant obtenu </w:t>
      </w:r>
      <w:proofErr w:type="spellStart"/>
      <w:r w:rsidR="00704EBC" w:rsidRPr="00563E21">
        <w:rPr>
          <w:rFonts w:eastAsia="Cambria" w:cs="Cambria"/>
          <w:i/>
          <w:u w:color="000000"/>
        </w:rPr>
        <w:t>Xsin</w:t>
      </w:r>
      <w:proofErr w:type="spellEnd"/>
      <w:r w:rsidRPr="00563E21">
        <w:rPr>
          <w:rFonts w:eastAsia="Cambria" w:cs="Cambria"/>
          <w:i/>
          <w:u w:color="000000"/>
        </w:rPr>
        <w:t xml:space="preserve"> </w:t>
      </w:r>
      <w:r w:rsidRPr="00563E21">
        <w:rPr>
          <w:rFonts w:eastAsia="Cambria" w:cs="Cambria"/>
          <w:i/>
          <w:noProof/>
          <w:u w:color="000000"/>
          <w:lang w:eastAsia="fr-FR"/>
        </w:rPr>
        <w:drawing>
          <wp:inline distT="0" distB="0" distL="0" distR="0" wp14:anchorId="1D58F820" wp14:editId="7933A901">
            <wp:extent cx="118745" cy="144145"/>
            <wp:effectExtent l="25400" t="0" r="8255" b="0"/>
            <wp:docPr id="48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118745" cy="144145"/>
                    </a:xfrm>
                    <a:prstGeom prst="rect">
                      <a:avLst/>
                    </a:prstGeom>
                    <a:noFill/>
                    <a:ln w="9525">
                      <a:noFill/>
                      <a:miter lim="800000"/>
                      <a:headEnd/>
                      <a:tailEnd/>
                    </a:ln>
                  </pic:spPr>
                </pic:pic>
              </a:graphicData>
            </a:graphic>
          </wp:inline>
        </w:drawing>
      </w:r>
      <w:r w:rsidR="009B7E50">
        <w:rPr>
          <w:rFonts w:eastAsia="Cambria" w:cs="Cambria"/>
          <w:u w:color="000000"/>
        </w:rPr>
        <w:t xml:space="preserve">pour </w:t>
      </w:r>
      <w:r w:rsidR="008C2617" w:rsidRPr="008C2617">
        <w:rPr>
          <w:rFonts w:eastAsia="Cambria" w:cs="Cambria"/>
          <w:u w:color="000000"/>
        </w:rPr>
        <w:t>valeur</w:t>
      </w:r>
      <w:r w:rsidR="008C2617">
        <w:rPr>
          <w:rFonts w:eastAsia="Cambria" w:cs="Cambria"/>
          <w:i/>
          <w:u w:color="000000"/>
        </w:rPr>
        <w:t xml:space="preserve"> </w:t>
      </w:r>
      <w:r w:rsidR="008C2617" w:rsidRPr="0060362B">
        <w:rPr>
          <w:rFonts w:eastAsia="Cambria" w:cs="Cambria"/>
          <w:u w:color="000000"/>
        </w:rPr>
        <w:t>de</w:t>
      </w:r>
      <w:r w:rsidR="008C2617">
        <w:rPr>
          <w:rFonts w:eastAsia="Cambria" w:cs="Cambria"/>
          <w:i/>
          <w:u w:color="000000"/>
        </w:rPr>
        <w:t xml:space="preserve"> TO</w:t>
      </w:r>
      <w:r w:rsidRPr="00563E21">
        <w:rPr>
          <w:rFonts w:eastAsia="Cambria" w:cs="Cambria"/>
          <w:i/>
          <w:u w:color="000000"/>
        </w:rPr>
        <w:t>.</w:t>
      </w:r>
      <w:r>
        <w:rPr>
          <w:rFonts w:eastAsia="Cambria" w:cs="Cambria"/>
          <w:u w:color="000000"/>
        </w:rPr>
        <w:t xml:space="preserve"> O</w:t>
      </w:r>
      <w:r w:rsidR="008C635D">
        <w:rPr>
          <w:rFonts w:eastAsia="Cambria" w:cs="Cambria"/>
          <w:u w:color="000000"/>
        </w:rPr>
        <w:t>n</w:t>
      </w:r>
      <w:r>
        <w:rPr>
          <w:rFonts w:eastAsia="Cambria" w:cs="Cambria"/>
          <w:u w:color="000000"/>
        </w:rPr>
        <w:t xml:space="preserve"> ne voit pas immédiatement, mais le texte le dit, que </w:t>
      </w:r>
      <w:r w:rsidRPr="008C635D">
        <w:rPr>
          <w:rFonts w:eastAsia="Cambria" w:cs="Cambria"/>
          <w:i/>
          <w:u w:color="000000"/>
        </w:rPr>
        <w:t>TV</w:t>
      </w:r>
      <w:r>
        <w:rPr>
          <w:rFonts w:eastAsia="Cambria" w:cs="Cambria"/>
          <w:u w:color="000000"/>
        </w:rPr>
        <w:t xml:space="preserve"> est </w:t>
      </w:r>
      <w:r w:rsidR="008C2617">
        <w:rPr>
          <w:rFonts w:eastAsia="Cambria" w:cs="Cambria"/>
          <w:u w:color="000000"/>
        </w:rPr>
        <w:t>prise</w:t>
      </w:r>
      <w:r>
        <w:rPr>
          <w:rFonts w:eastAsia="Cambria" w:cs="Cambria"/>
          <w:u w:color="000000"/>
        </w:rPr>
        <w:t xml:space="preserve"> égal à </w:t>
      </w:r>
      <w:r w:rsidRPr="008C635D">
        <w:rPr>
          <w:rFonts w:eastAsia="Cambria" w:cs="Cambria"/>
          <w:i/>
          <w:u w:color="000000"/>
        </w:rPr>
        <w:t>X</w:t>
      </w:r>
      <w:r>
        <w:rPr>
          <w:rFonts w:eastAsia="Cambria" w:cs="Cambria"/>
          <w:u w:color="000000"/>
        </w:rPr>
        <w:t>. Là aussi</w:t>
      </w:r>
      <w:r w:rsidR="008C635D">
        <w:rPr>
          <w:rFonts w:eastAsia="Cambria" w:cs="Cambria"/>
          <w:u w:color="000000"/>
        </w:rPr>
        <w:t>,</w:t>
      </w:r>
      <w:r>
        <w:rPr>
          <w:rFonts w:eastAsia="Cambria" w:cs="Cambria"/>
          <w:u w:color="000000"/>
        </w:rPr>
        <w:t xml:space="preserve"> </w:t>
      </w:r>
      <w:r w:rsidR="00704EBC">
        <w:rPr>
          <w:rFonts w:eastAsia="Cambria" w:cs="Cambria"/>
          <w:u w:color="000000"/>
        </w:rPr>
        <w:t>acceptons-le</w:t>
      </w:r>
      <w:r>
        <w:rPr>
          <w:rFonts w:eastAsia="Cambria" w:cs="Cambria"/>
          <w:u w:color="000000"/>
        </w:rPr>
        <w:t xml:space="preserve"> et poursuivons l</w:t>
      </w:r>
      <w:r w:rsidR="00DF0995">
        <w:rPr>
          <w:rFonts w:eastAsia="Cambria" w:cs="Cambria"/>
          <w:u w:color="000000"/>
        </w:rPr>
        <w:t>a procédure, soit continuons le calcul</w:t>
      </w:r>
      <w:r>
        <w:rPr>
          <w:rFonts w:eastAsia="Cambria" w:cs="Cambria"/>
          <w:u w:color="000000"/>
        </w:rPr>
        <w:t>. Mais de quoi</w:t>
      </w:r>
      <w:r w:rsidR="00DF0995">
        <w:rPr>
          <w:rFonts w:eastAsia="Cambria" w:cs="Cambria"/>
          <w:u w:color="000000"/>
        </w:rPr>
        <w:t>, et en vue de quoi</w:t>
      </w:r>
      <w:r>
        <w:rPr>
          <w:rFonts w:eastAsia="Cambria" w:cs="Cambria"/>
          <w:u w:color="000000"/>
        </w:rPr>
        <w:t xml:space="preserve"> ? Veut-on connaître la longueur </w:t>
      </w:r>
      <w:r w:rsidRPr="00563E21">
        <w:rPr>
          <w:rFonts w:eastAsia="Cambria" w:cs="Cambria"/>
          <w:i/>
          <w:u w:color="000000"/>
        </w:rPr>
        <w:t>OV</w:t>
      </w:r>
      <w:r>
        <w:rPr>
          <w:rFonts w:eastAsia="Cambria" w:cs="Cambria"/>
          <w:u w:color="000000"/>
        </w:rPr>
        <w:t xml:space="preserve"> ? Il est évident que cette longueur dépendra de </w:t>
      </w:r>
      <w:r w:rsidRPr="00563E21">
        <w:rPr>
          <w:rFonts w:eastAsia="Cambria" w:cs="Cambria"/>
          <w:i/>
          <w:u w:color="000000"/>
        </w:rPr>
        <w:t>X</w:t>
      </w:r>
      <w:r>
        <w:rPr>
          <w:rFonts w:eastAsia="Cambria" w:cs="Cambria"/>
          <w:u w:color="000000"/>
        </w:rPr>
        <w:t xml:space="preserve">, que nous ne connaissons pas. N’oublions pas </w:t>
      </w:r>
      <w:r w:rsidR="009D3C13">
        <w:rPr>
          <w:rFonts w:eastAsia="Cambria" w:cs="Cambria"/>
          <w:u w:color="000000"/>
        </w:rPr>
        <w:t>le</w:t>
      </w:r>
      <w:r>
        <w:rPr>
          <w:rFonts w:eastAsia="Cambria" w:cs="Cambria"/>
          <w:u w:color="000000"/>
        </w:rPr>
        <w:t xml:space="preserve"> projet : construire une droite tangente à la courbe des sinus verses au point </w:t>
      </w:r>
      <w:r w:rsidRPr="00563E21">
        <w:rPr>
          <w:rFonts w:eastAsia="Cambria" w:cs="Cambria"/>
          <w:i/>
          <w:u w:color="000000"/>
        </w:rPr>
        <w:t>O</w:t>
      </w:r>
      <w:r>
        <w:rPr>
          <w:rFonts w:eastAsia="Cambria" w:cs="Cambria"/>
          <w:u w:color="000000"/>
        </w:rPr>
        <w:t xml:space="preserve">. Donc il faut connaître l’angle </w:t>
      </w:r>
      <w:r w:rsidRPr="00176E7B">
        <w:rPr>
          <w:rFonts w:eastAsia="Cambria" w:cs="Cambria"/>
          <w:i/>
          <w:u w:color="000000"/>
        </w:rPr>
        <w:t>TOV</w:t>
      </w:r>
      <w:r>
        <w:rPr>
          <w:rFonts w:eastAsia="Cambria" w:cs="Cambria"/>
          <w:u w:color="000000"/>
        </w:rPr>
        <w:t xml:space="preserve">. Il n’y a pas à hésiter : cet angle que j’appelle </w:t>
      </w:r>
      <w:r w:rsidR="00D82F3B">
        <w:rPr>
          <w:rFonts w:eastAsia="Cambria" w:cs="Cambria"/>
          <w:noProof/>
          <w:position w:val="-8"/>
          <w:u w:color="000000"/>
          <w:lang w:eastAsia="fr-FR"/>
        </w:rPr>
        <w:drawing>
          <wp:inline distT="0" distB="0" distL="0" distR="0" wp14:anchorId="4DE79335" wp14:editId="6B3C8006">
            <wp:extent cx="127000" cy="152400"/>
            <wp:effectExtent l="0" t="0" r="0" b="0"/>
            <wp:docPr id="4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Pr>
          <w:rFonts w:eastAsia="Cambria" w:cs="Cambria"/>
          <w:u w:color="000000"/>
        </w:rPr>
        <w:t xml:space="preserve"> est donné par sa tangente :</w:t>
      </w:r>
    </w:p>
    <w:p w14:paraId="2883D2B1" w14:textId="183AF1C0" w:rsidR="0060362B" w:rsidRDefault="0060362B" w:rsidP="00AA6F4B">
      <w:pPr>
        <w:jc w:val="both"/>
        <w:rPr>
          <w:rFonts w:eastAsia="Cambria" w:cs="Cambria"/>
          <w:u w:color="000000"/>
        </w:rPr>
      </w:pPr>
      <w:r>
        <w:rPr>
          <w:rFonts w:eastAsia="Cambria" w:cs="Cambria"/>
          <w:u w:color="000000"/>
        </w:rPr>
        <w:lastRenderedPageBreak/>
        <w:t xml:space="preserve">                                                 </w:t>
      </w:r>
      <w:r w:rsidR="00563E21">
        <w:rPr>
          <w:rFonts w:eastAsia="Cambria" w:cs="Cambria"/>
          <w:u w:color="000000"/>
        </w:rPr>
        <w:t xml:space="preserve"> </w:t>
      </w:r>
      <w:r w:rsidR="00D82F3B">
        <w:rPr>
          <w:rFonts w:eastAsia="Cambria" w:cs="Cambria"/>
          <w:noProof/>
          <w:position w:val="-20"/>
          <w:u w:color="000000"/>
          <w:lang w:eastAsia="fr-FR"/>
        </w:rPr>
        <w:drawing>
          <wp:inline distT="0" distB="0" distL="0" distR="0" wp14:anchorId="48073E3B" wp14:editId="2261AD1D">
            <wp:extent cx="1693545" cy="355600"/>
            <wp:effectExtent l="0" t="0" r="8255" b="0"/>
            <wp:docPr id="47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3545" cy="355600"/>
                    </a:xfrm>
                    <a:prstGeom prst="rect">
                      <a:avLst/>
                    </a:prstGeom>
                    <a:noFill/>
                    <a:ln>
                      <a:noFill/>
                    </a:ln>
                  </pic:spPr>
                </pic:pic>
              </a:graphicData>
            </a:graphic>
          </wp:inline>
        </w:drawing>
      </w:r>
      <w:r w:rsidR="00025CD6">
        <w:rPr>
          <w:rFonts w:eastAsia="Cambria" w:cs="Cambria"/>
          <w:u w:color="000000"/>
        </w:rPr>
        <w:t xml:space="preserve">. </w:t>
      </w:r>
    </w:p>
    <w:p w14:paraId="04DB7222" w14:textId="3B4120C7" w:rsidR="005A6FAC" w:rsidRDefault="0060362B" w:rsidP="005A6FAC">
      <w:pPr>
        <w:jc w:val="both"/>
        <w:rPr>
          <w:rFonts w:eastAsia="Cambria" w:cs="Cambria"/>
          <w:u w:color="000000"/>
        </w:rPr>
      </w:pPr>
      <w:r>
        <w:rPr>
          <w:rFonts w:eastAsia="Cambria" w:cs="Cambria"/>
          <w:u w:color="000000"/>
        </w:rPr>
        <w:t>I</w:t>
      </w:r>
      <w:r w:rsidR="00025CD6">
        <w:rPr>
          <w:rFonts w:eastAsia="Cambria" w:cs="Cambria"/>
          <w:u w:color="000000"/>
        </w:rPr>
        <w:t xml:space="preserve">l faut remarquer l’essentiel : le résultat ne dépend pas de </w:t>
      </w:r>
      <w:r w:rsidR="00025CD6" w:rsidRPr="00025CD6">
        <w:rPr>
          <w:rFonts w:eastAsia="Cambria" w:cs="Cambria"/>
          <w:i/>
          <w:u w:color="000000"/>
        </w:rPr>
        <w:t>X</w:t>
      </w:r>
      <w:r w:rsidR="00025CD6">
        <w:rPr>
          <w:rFonts w:eastAsia="Cambria" w:cs="Cambria"/>
          <w:u w:color="000000"/>
        </w:rPr>
        <w:t xml:space="preserve">, car </w:t>
      </w:r>
      <w:r w:rsidR="00025CD6" w:rsidRPr="00025CD6">
        <w:rPr>
          <w:rFonts w:eastAsia="Cambria" w:cs="Cambria"/>
          <w:i/>
          <w:u w:color="000000"/>
        </w:rPr>
        <w:t>X</w:t>
      </w:r>
      <w:r w:rsidR="00025CD6">
        <w:rPr>
          <w:rFonts w:eastAsia="Cambria" w:cs="Cambria"/>
          <w:u w:color="000000"/>
        </w:rPr>
        <w:t xml:space="preserve"> s’élimine quand on fait le rapport. Donc l’angle </w:t>
      </w:r>
      <w:r w:rsidR="00D82F3B">
        <w:rPr>
          <w:rFonts w:eastAsia="Cambria" w:cs="Cambria"/>
          <w:noProof/>
          <w:position w:val="-8"/>
          <w:u w:color="000000"/>
          <w:lang w:eastAsia="fr-FR"/>
        </w:rPr>
        <w:drawing>
          <wp:inline distT="0" distB="0" distL="0" distR="0" wp14:anchorId="58EB3F70" wp14:editId="3F0EA220">
            <wp:extent cx="127000" cy="152400"/>
            <wp:effectExtent l="0" t="0" r="0" b="0"/>
            <wp:docPr id="47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00025CD6">
        <w:rPr>
          <w:rFonts w:eastAsia="Cambria" w:cs="Cambria"/>
          <w:u w:color="000000"/>
        </w:rPr>
        <w:t xml:space="preserve"> est connu moyennant une table trigonométrique, tout aussi connu </w:t>
      </w:r>
      <w:r w:rsidR="008C635D">
        <w:rPr>
          <w:rFonts w:eastAsia="Cambria" w:cs="Cambria"/>
          <w:u w:color="000000"/>
        </w:rPr>
        <w:t xml:space="preserve">donc </w:t>
      </w:r>
      <w:r w:rsidR="003F0354">
        <w:rPr>
          <w:rFonts w:eastAsia="Cambria" w:cs="Cambria"/>
          <w:u w:color="000000"/>
        </w:rPr>
        <w:t xml:space="preserve">que ce qui </w:t>
      </w:r>
      <w:r w:rsidR="00025CD6">
        <w:rPr>
          <w:rFonts w:eastAsia="Cambria" w:cs="Cambria"/>
          <w:u w:color="000000"/>
        </w:rPr>
        <w:t xml:space="preserve">a permis de construire le point </w:t>
      </w:r>
      <w:r w:rsidR="00025CD6" w:rsidRPr="008C635D">
        <w:rPr>
          <w:rFonts w:eastAsia="Cambria" w:cs="Cambria"/>
          <w:i/>
          <w:u w:color="000000"/>
        </w:rPr>
        <w:t>K</w:t>
      </w:r>
      <w:r w:rsidR="00025CD6">
        <w:rPr>
          <w:rFonts w:eastAsia="Cambria" w:cs="Cambria"/>
          <w:u w:color="000000"/>
        </w:rPr>
        <w:t xml:space="preserve"> de la cycloïde par les équations paramétriques</w:t>
      </w:r>
      <w:r w:rsidR="003F0354">
        <w:rPr>
          <w:rFonts w:eastAsia="Cambria" w:cs="Cambria"/>
          <w:u w:color="000000"/>
        </w:rPr>
        <w:t xml:space="preserve"> du système (1)</w:t>
      </w:r>
      <w:r w:rsidR="005E5F0C">
        <w:rPr>
          <w:rFonts w:eastAsia="Cambria" w:cs="Cambria"/>
          <w:u w:color="000000"/>
        </w:rPr>
        <w:t>, si l’on adopte l’expérimenta</w:t>
      </w:r>
      <w:r w:rsidR="00162BBE">
        <w:rPr>
          <w:rFonts w:eastAsia="Cambria" w:cs="Cambria"/>
          <w:u w:color="000000"/>
        </w:rPr>
        <w:t>t</w:t>
      </w:r>
      <w:r w:rsidR="005E5F0C">
        <w:rPr>
          <w:rFonts w:eastAsia="Cambria" w:cs="Cambria"/>
          <w:u w:color="000000"/>
        </w:rPr>
        <w:t>ion de type numérique</w:t>
      </w:r>
      <w:r w:rsidR="00162BBE">
        <w:rPr>
          <w:rFonts w:eastAsia="Cambria" w:cs="Cambria"/>
          <w:u w:color="000000"/>
        </w:rPr>
        <w:t xml:space="preserve">. </w:t>
      </w:r>
      <w:r w:rsidR="003F0354">
        <w:rPr>
          <w:rFonts w:eastAsia="Cambria" w:cs="Cambria"/>
          <w:u w:color="000000"/>
        </w:rPr>
        <w:t>Roberval</w:t>
      </w:r>
      <w:r w:rsidR="00025CD6">
        <w:rPr>
          <w:rFonts w:eastAsia="Cambria" w:cs="Cambria"/>
          <w:u w:color="000000"/>
        </w:rPr>
        <w:t xml:space="preserve"> peut estimer le problème de la tangente numériquement résolu, grâce à ce jeu d’une grandeur </w:t>
      </w:r>
      <w:r w:rsidR="00025CD6" w:rsidRPr="00025CD6">
        <w:rPr>
          <w:rFonts w:eastAsia="Cambria" w:cs="Cambria"/>
          <w:i/>
          <w:u w:color="000000"/>
        </w:rPr>
        <w:t>X</w:t>
      </w:r>
      <w:r w:rsidR="00025CD6">
        <w:rPr>
          <w:rFonts w:eastAsia="Cambria" w:cs="Cambria"/>
          <w:u w:color="000000"/>
        </w:rPr>
        <w:t xml:space="preserve">, quelconque, portée sur la tangente au cercle. Laquelle est </w:t>
      </w:r>
      <w:r w:rsidR="003F0354">
        <w:rPr>
          <w:rFonts w:eastAsia="Cambria" w:cs="Cambria"/>
          <w:u w:color="000000"/>
        </w:rPr>
        <w:t xml:space="preserve">évidemment </w:t>
      </w:r>
      <w:r w:rsidR="00025CD6">
        <w:rPr>
          <w:rFonts w:eastAsia="Cambria" w:cs="Cambria"/>
          <w:u w:color="000000"/>
        </w:rPr>
        <w:t xml:space="preserve">orthogonale à </w:t>
      </w:r>
      <w:r w:rsidR="00025CD6" w:rsidRPr="003F0354">
        <w:rPr>
          <w:rFonts w:eastAsia="Cambria" w:cs="Cambria"/>
          <w:i/>
          <w:u w:color="000000"/>
        </w:rPr>
        <w:t>EL</w:t>
      </w:r>
      <w:r w:rsidR="00025CD6">
        <w:rPr>
          <w:rFonts w:eastAsia="Cambria" w:cs="Cambria"/>
          <w:u w:color="000000"/>
        </w:rPr>
        <w:t xml:space="preserve">. </w:t>
      </w:r>
    </w:p>
    <w:p w14:paraId="0A50F0B4" w14:textId="4FFA358B" w:rsidR="009B7E50" w:rsidRDefault="00025CD6" w:rsidP="005A6FAC">
      <w:pPr>
        <w:ind w:firstLine="708"/>
        <w:jc w:val="both"/>
        <w:rPr>
          <w:rFonts w:eastAsia="Cambria" w:cs="Cambria"/>
          <w:u w:color="000000"/>
        </w:rPr>
      </w:pPr>
      <w:r>
        <w:rPr>
          <w:rFonts w:eastAsia="Cambria" w:cs="Cambria"/>
          <w:u w:color="000000"/>
        </w:rPr>
        <w:t xml:space="preserve">On a </w:t>
      </w:r>
      <w:r w:rsidR="008C635D">
        <w:rPr>
          <w:rFonts w:eastAsia="Cambria" w:cs="Cambria"/>
          <w:u w:color="000000"/>
        </w:rPr>
        <w:t>quand même</w:t>
      </w:r>
      <w:r>
        <w:rPr>
          <w:rFonts w:eastAsia="Cambria" w:cs="Cambria"/>
          <w:u w:color="000000"/>
        </w:rPr>
        <w:t xml:space="preserve"> un doute : la connaissance de la direction de </w:t>
      </w:r>
      <w:r w:rsidRPr="008C635D">
        <w:rPr>
          <w:rFonts w:eastAsia="Cambria" w:cs="Cambria"/>
          <w:i/>
          <w:u w:color="000000"/>
        </w:rPr>
        <w:t>RL</w:t>
      </w:r>
      <w:r>
        <w:rPr>
          <w:rFonts w:eastAsia="Cambria" w:cs="Cambria"/>
          <w:u w:color="000000"/>
        </w:rPr>
        <w:t xml:space="preserve"> paraît bien plus géométrique que celle de la tangente </w:t>
      </w:r>
      <w:r w:rsidRPr="008C635D">
        <w:rPr>
          <w:rFonts w:eastAsia="Cambria" w:cs="Cambria"/>
          <w:i/>
          <w:u w:color="000000"/>
        </w:rPr>
        <w:t>OV</w:t>
      </w:r>
      <w:r w:rsidR="004C30DA">
        <w:rPr>
          <w:rFonts w:eastAsia="Cambria" w:cs="Cambria"/>
          <w:u w:color="000000"/>
        </w:rPr>
        <w:t xml:space="preserve"> pour laquelle on doit recourir à un calcul. </w:t>
      </w:r>
      <w:r>
        <w:rPr>
          <w:rFonts w:eastAsia="Cambria" w:cs="Cambria"/>
          <w:u w:color="000000"/>
        </w:rPr>
        <w:t xml:space="preserve"> Mais peut-il en être autrement</w:t>
      </w:r>
      <w:r w:rsidR="003F0354">
        <w:rPr>
          <w:rFonts w:eastAsia="Cambria" w:cs="Cambria"/>
          <w:u w:color="000000"/>
        </w:rPr>
        <w:t> ?</w:t>
      </w:r>
      <w:r>
        <w:rPr>
          <w:rFonts w:eastAsia="Cambria" w:cs="Cambria"/>
          <w:u w:color="000000"/>
        </w:rPr>
        <w:t xml:space="preserve"> On se doute qu’un </w:t>
      </w:r>
      <w:r w:rsidR="004C30DA">
        <w:rPr>
          <w:rFonts w:eastAsia="Cambria" w:cs="Cambria"/>
          <w:u w:color="000000"/>
        </w:rPr>
        <w:t>nouveau</w:t>
      </w:r>
      <w:r>
        <w:rPr>
          <w:rFonts w:eastAsia="Cambria" w:cs="Cambria"/>
          <w:u w:color="000000"/>
        </w:rPr>
        <w:t xml:space="preserve"> calcul, sur les formules trigonométriques, donnerait </w:t>
      </w:r>
      <w:r w:rsidR="00D82F3B">
        <w:rPr>
          <w:rFonts w:eastAsia="Cambria" w:cs="Cambria"/>
          <w:noProof/>
          <w:position w:val="-8"/>
          <w:u w:color="000000"/>
          <w:lang w:eastAsia="fr-FR"/>
        </w:rPr>
        <w:drawing>
          <wp:inline distT="0" distB="0" distL="0" distR="0" wp14:anchorId="53ED9C01" wp14:editId="5887D7D4">
            <wp:extent cx="127000" cy="152400"/>
            <wp:effectExtent l="0" t="0" r="0" b="0"/>
            <wp:docPr id="47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Pr>
          <w:rFonts w:eastAsia="Cambria" w:cs="Cambria"/>
          <w:u w:color="000000"/>
        </w:rPr>
        <w:t xml:space="preserve"> </w:t>
      </w:r>
      <w:r w:rsidR="008C635D">
        <w:rPr>
          <w:rFonts w:eastAsia="Cambria" w:cs="Cambria"/>
          <w:u w:color="000000"/>
        </w:rPr>
        <w:t>à</w:t>
      </w:r>
      <w:r>
        <w:rPr>
          <w:rFonts w:eastAsia="Cambria" w:cs="Cambria"/>
          <w:u w:color="000000"/>
        </w:rPr>
        <w:t xml:space="preserve"> partir de </w:t>
      </w:r>
      <w:r w:rsidR="00465B34" w:rsidRPr="004E6B70">
        <w:rPr>
          <w:rFonts w:eastAsia="Cambria" w:cs="Cambria"/>
          <w:noProof/>
          <w:u w:color="000000"/>
          <w:lang w:eastAsia="fr-FR"/>
        </w:rPr>
        <w:drawing>
          <wp:inline distT="0" distB="0" distL="0" distR="0" wp14:anchorId="5D86B6EA" wp14:editId="14242612">
            <wp:extent cx="118745" cy="144145"/>
            <wp:effectExtent l="25400" t="0" r="8255"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118745" cy="144145"/>
                    </a:xfrm>
                    <a:prstGeom prst="rect">
                      <a:avLst/>
                    </a:prstGeom>
                    <a:noFill/>
                    <a:ln w="9525">
                      <a:noFill/>
                      <a:miter lim="800000"/>
                      <a:headEnd/>
                      <a:tailEnd/>
                    </a:ln>
                  </pic:spPr>
                </pic:pic>
              </a:graphicData>
            </a:graphic>
          </wp:inline>
        </w:drawing>
      </w:r>
      <w:r w:rsidR="00F418B1">
        <w:rPr>
          <w:rFonts w:eastAsia="Cambria" w:cs="Cambria"/>
          <w:u w:color="000000"/>
        </w:rPr>
        <w:t>. M</w:t>
      </w:r>
      <w:r w:rsidR="004C30DA">
        <w:rPr>
          <w:rFonts w:eastAsia="Cambria" w:cs="Cambria"/>
          <w:u w:color="000000"/>
        </w:rPr>
        <w:t>ais on f</w:t>
      </w:r>
      <w:r w:rsidR="00114E0B">
        <w:rPr>
          <w:rFonts w:eastAsia="Cambria" w:cs="Cambria"/>
          <w:u w:color="000000"/>
        </w:rPr>
        <w:t>erai</w:t>
      </w:r>
      <w:r w:rsidR="004C30DA">
        <w:rPr>
          <w:rFonts w:eastAsia="Cambria" w:cs="Cambria"/>
          <w:u w:color="000000"/>
        </w:rPr>
        <w:t>t intervenir des fonctions trigonométriques inverses, non connues à cet</w:t>
      </w:r>
      <w:r w:rsidR="00114E0B">
        <w:rPr>
          <w:rFonts w:eastAsia="Cambria" w:cs="Cambria"/>
          <w:u w:color="000000"/>
        </w:rPr>
        <w:t>te</w:t>
      </w:r>
      <w:r w:rsidR="004C30DA">
        <w:rPr>
          <w:rFonts w:eastAsia="Cambria" w:cs="Cambria"/>
          <w:u w:color="000000"/>
        </w:rPr>
        <w:t xml:space="preserve"> époque</w:t>
      </w:r>
      <w:r w:rsidR="00114E0B">
        <w:rPr>
          <w:rFonts w:eastAsia="Cambria" w:cs="Cambria"/>
          <w:u w:color="000000"/>
        </w:rPr>
        <w:t>, et qui ne viendront qu’avec le Calcul</w:t>
      </w:r>
      <w:r w:rsidR="004E6B70">
        <w:rPr>
          <w:rFonts w:eastAsia="Cambria" w:cs="Cambria"/>
          <w:u w:color="000000"/>
        </w:rPr>
        <w:t xml:space="preserve">. </w:t>
      </w:r>
      <w:r w:rsidR="00162BBE">
        <w:rPr>
          <w:rFonts w:eastAsia="Cambria" w:cs="Cambria"/>
          <w:u w:color="000000"/>
        </w:rPr>
        <w:t>A</w:t>
      </w:r>
      <w:r>
        <w:rPr>
          <w:rFonts w:eastAsia="Cambria" w:cs="Cambria"/>
          <w:u w:color="000000"/>
        </w:rPr>
        <w:t xml:space="preserve">-t-on </w:t>
      </w:r>
      <w:r w:rsidR="00114E0B">
        <w:rPr>
          <w:rFonts w:eastAsia="Cambria" w:cs="Cambria"/>
          <w:u w:color="000000"/>
        </w:rPr>
        <w:t xml:space="preserve">vraiment </w:t>
      </w:r>
      <w:r>
        <w:rPr>
          <w:rFonts w:eastAsia="Cambria" w:cs="Cambria"/>
          <w:u w:color="000000"/>
        </w:rPr>
        <w:t>envie de faire </w:t>
      </w:r>
      <w:r w:rsidR="004E6B70">
        <w:rPr>
          <w:rFonts w:eastAsia="Cambria" w:cs="Cambria"/>
          <w:u w:color="000000"/>
        </w:rPr>
        <w:t>ce</w:t>
      </w:r>
      <w:r w:rsidR="0060362B">
        <w:rPr>
          <w:rFonts w:eastAsia="Cambria" w:cs="Cambria"/>
          <w:u w:color="000000"/>
        </w:rPr>
        <w:t>t autre</w:t>
      </w:r>
      <w:r w:rsidR="004E6B70">
        <w:rPr>
          <w:rFonts w:eastAsia="Cambria" w:cs="Cambria"/>
          <w:u w:color="000000"/>
        </w:rPr>
        <w:t xml:space="preserve"> calcul </w:t>
      </w:r>
      <w:r>
        <w:rPr>
          <w:rFonts w:eastAsia="Cambria" w:cs="Cambria"/>
          <w:u w:color="000000"/>
        </w:rPr>
        <w:t xml:space="preserve">? </w:t>
      </w:r>
      <w:r w:rsidR="00704EBC">
        <w:rPr>
          <w:rFonts w:eastAsia="Cambria" w:cs="Cambria"/>
          <w:u w:color="000000"/>
        </w:rPr>
        <w:t>D’autant</w:t>
      </w:r>
      <w:r>
        <w:rPr>
          <w:rFonts w:eastAsia="Cambria" w:cs="Cambria"/>
          <w:u w:color="000000"/>
        </w:rPr>
        <w:t xml:space="preserve"> que</w:t>
      </w:r>
      <w:r w:rsidR="004E6B70">
        <w:rPr>
          <w:rFonts w:eastAsia="Cambria" w:cs="Cambria"/>
          <w:u w:color="000000"/>
        </w:rPr>
        <w:t>,</w:t>
      </w:r>
      <w:r>
        <w:rPr>
          <w:rFonts w:eastAsia="Cambria" w:cs="Cambria"/>
          <w:u w:color="000000"/>
        </w:rPr>
        <w:t xml:space="preserve"> dans </w:t>
      </w:r>
      <w:r w:rsidR="00F418B1">
        <w:rPr>
          <w:rFonts w:eastAsia="Cambria" w:cs="Cambria"/>
          <w:u w:color="000000"/>
        </w:rPr>
        <w:t>l’antépénultième calcul</w:t>
      </w:r>
      <w:r>
        <w:rPr>
          <w:rFonts w:eastAsia="Cambria" w:cs="Cambria"/>
          <w:u w:color="000000"/>
        </w:rPr>
        <w:t xml:space="preserve">, il nous reste à comprendre pourquoi on a pris </w:t>
      </w:r>
      <w:r w:rsidRPr="00025CD6">
        <w:rPr>
          <w:rFonts w:eastAsia="Cambria" w:cs="Cambria"/>
          <w:i/>
          <w:u w:color="000000"/>
        </w:rPr>
        <w:t>TO= RS</w:t>
      </w:r>
      <w:r>
        <w:rPr>
          <w:rFonts w:eastAsia="Cambria" w:cs="Cambria"/>
          <w:u w:color="000000"/>
        </w:rPr>
        <w:t xml:space="preserve">, puis </w:t>
      </w:r>
      <w:r w:rsidRPr="00025CD6">
        <w:rPr>
          <w:rFonts w:eastAsia="Cambria" w:cs="Cambria"/>
          <w:i/>
          <w:u w:color="000000"/>
        </w:rPr>
        <w:t>TV= RL</w:t>
      </w:r>
      <w:r>
        <w:rPr>
          <w:rFonts w:eastAsia="Cambria" w:cs="Cambria"/>
          <w:u w:color="000000"/>
        </w:rPr>
        <w:t xml:space="preserve">. </w:t>
      </w:r>
      <w:r w:rsidR="00114E0B">
        <w:rPr>
          <w:rFonts w:eastAsia="Cambria" w:cs="Cambria"/>
          <w:u w:color="000000"/>
        </w:rPr>
        <w:t>Une deuxième fois je vais jouer avec la donne histor</w:t>
      </w:r>
      <w:r w:rsidR="00162BBE">
        <w:rPr>
          <w:rFonts w:eastAsia="Cambria" w:cs="Cambria"/>
          <w:u w:color="000000"/>
        </w:rPr>
        <w:t>ique</w:t>
      </w:r>
      <w:r w:rsidR="00114E0B">
        <w:rPr>
          <w:rFonts w:eastAsia="Cambria" w:cs="Cambria"/>
          <w:u w:color="000000"/>
        </w:rPr>
        <w:t xml:space="preserve">, mais pas à la façon de celui qui n’avance que lorsqu’il sait où il va. </w:t>
      </w:r>
    </w:p>
    <w:p w14:paraId="470FBFFE" w14:textId="71B64808" w:rsidR="009B7E50" w:rsidRDefault="00176E7B" w:rsidP="005A6FAC">
      <w:pPr>
        <w:ind w:firstLine="708"/>
        <w:jc w:val="both"/>
        <w:rPr>
          <w:rFonts w:eastAsia="Cambria" w:cs="Cambria"/>
          <w:u w:color="000000"/>
        </w:rPr>
      </w:pPr>
      <w:r>
        <w:rPr>
          <w:rFonts w:eastAsia="Cambria" w:cs="Cambria"/>
          <w:u w:color="000000"/>
        </w:rPr>
        <w:t>Ces deux égalités de longueurs</w:t>
      </w:r>
      <w:r w:rsidR="004E6B70">
        <w:rPr>
          <w:rFonts w:eastAsia="Cambria" w:cs="Cambria"/>
          <w:u w:color="000000"/>
        </w:rPr>
        <w:t xml:space="preserve"> peuvent </w:t>
      </w:r>
      <w:r>
        <w:rPr>
          <w:rFonts w:eastAsia="Cambria" w:cs="Cambria"/>
          <w:u w:color="000000"/>
        </w:rPr>
        <w:t>s’interpréter</w:t>
      </w:r>
      <w:r w:rsidR="004E6B70">
        <w:rPr>
          <w:rFonts w:eastAsia="Cambria" w:cs="Cambria"/>
          <w:u w:color="000000"/>
        </w:rPr>
        <w:t xml:space="preserve"> moyennant l’imagination, ou la fiction, d’un déplacement du point </w:t>
      </w:r>
      <w:r w:rsidR="004E6B70" w:rsidRPr="004E6B70">
        <w:rPr>
          <w:rFonts w:eastAsia="Cambria" w:cs="Cambria"/>
          <w:i/>
          <w:u w:color="000000"/>
        </w:rPr>
        <w:t xml:space="preserve">L </w:t>
      </w:r>
      <w:r w:rsidR="004E6B70">
        <w:rPr>
          <w:rFonts w:eastAsia="Cambria" w:cs="Cambria"/>
          <w:u w:color="000000"/>
        </w:rPr>
        <w:t xml:space="preserve">sur le cercle, sur une courbe donc, </w:t>
      </w:r>
      <w:r w:rsidR="002A4721">
        <w:rPr>
          <w:rFonts w:eastAsia="Cambria" w:cs="Cambria"/>
          <w:u w:color="000000"/>
        </w:rPr>
        <w:t xml:space="preserve">qui est </w:t>
      </w:r>
      <w:r w:rsidR="004E6B70">
        <w:rPr>
          <w:rFonts w:eastAsia="Cambria" w:cs="Cambria"/>
          <w:u w:color="000000"/>
        </w:rPr>
        <w:t xml:space="preserve">assimilé à un déplacement des coordonnées de </w:t>
      </w:r>
      <w:r w:rsidR="004E6B70" w:rsidRPr="00176E7B">
        <w:rPr>
          <w:rFonts w:eastAsia="Cambria" w:cs="Cambria"/>
          <w:i/>
          <w:u w:color="000000"/>
        </w:rPr>
        <w:t>L</w:t>
      </w:r>
      <w:r>
        <w:rPr>
          <w:rFonts w:eastAsia="Cambria" w:cs="Cambria"/>
          <w:u w:color="000000"/>
        </w:rPr>
        <w:t xml:space="preserve">. </w:t>
      </w:r>
      <w:r w:rsidR="003F0354">
        <w:rPr>
          <w:rFonts w:eastAsia="Cambria" w:cs="Cambria"/>
          <w:u w:color="000000"/>
        </w:rPr>
        <w:t>O</w:t>
      </w:r>
      <w:r>
        <w:rPr>
          <w:rFonts w:eastAsia="Cambria" w:cs="Cambria"/>
          <w:u w:color="000000"/>
        </w:rPr>
        <w:t xml:space="preserve">n va considérer que le point </w:t>
      </w:r>
      <w:r w:rsidRPr="00176E7B">
        <w:rPr>
          <w:rFonts w:eastAsia="Cambria" w:cs="Cambria"/>
          <w:i/>
          <w:u w:color="000000"/>
        </w:rPr>
        <w:t>L</w:t>
      </w:r>
      <w:r>
        <w:rPr>
          <w:rFonts w:eastAsia="Cambria" w:cs="Cambria"/>
          <w:u w:color="000000"/>
        </w:rPr>
        <w:t xml:space="preserve"> bouge </w:t>
      </w:r>
      <w:r w:rsidR="003F0354">
        <w:rPr>
          <w:rFonts w:eastAsia="Cambria" w:cs="Cambria"/>
          <w:u w:color="000000"/>
        </w:rPr>
        <w:t xml:space="preserve">virtuellement </w:t>
      </w:r>
      <w:r>
        <w:rPr>
          <w:rFonts w:eastAsia="Cambria" w:cs="Cambria"/>
          <w:u w:color="000000"/>
        </w:rPr>
        <w:t xml:space="preserve">sur la tangente </w:t>
      </w:r>
      <w:r w:rsidR="003F0354">
        <w:rPr>
          <w:rFonts w:eastAsia="Cambria" w:cs="Cambria"/>
          <w:u w:color="000000"/>
        </w:rPr>
        <w:t xml:space="preserve">bien déterminée </w:t>
      </w:r>
      <w:r>
        <w:rPr>
          <w:rFonts w:eastAsia="Cambria" w:cs="Cambria"/>
          <w:u w:color="000000"/>
        </w:rPr>
        <w:t xml:space="preserve">au cercle, d’une quantité </w:t>
      </w:r>
      <w:r w:rsidRPr="00176E7B">
        <w:rPr>
          <w:rFonts w:eastAsia="Cambria" w:cs="Cambria"/>
          <w:i/>
          <w:u w:color="000000"/>
        </w:rPr>
        <w:t>X</w:t>
      </w:r>
      <w:r>
        <w:rPr>
          <w:rFonts w:eastAsia="Cambria" w:cs="Cambria"/>
          <w:u w:color="000000"/>
        </w:rPr>
        <w:t xml:space="preserve"> justement</w:t>
      </w:r>
      <w:r w:rsidR="003F0354">
        <w:rPr>
          <w:rFonts w:eastAsia="Cambria" w:cs="Cambria"/>
          <w:u w:color="000000"/>
        </w:rPr>
        <w:t xml:space="preserve">, non précisée et qui fixe le sommet </w:t>
      </w:r>
      <w:r w:rsidR="003F0354" w:rsidRPr="003F0354">
        <w:rPr>
          <w:rFonts w:eastAsia="Cambria" w:cs="Cambria"/>
          <w:i/>
          <w:u w:color="000000"/>
        </w:rPr>
        <w:t>R</w:t>
      </w:r>
      <w:r>
        <w:rPr>
          <w:rFonts w:eastAsia="Cambria" w:cs="Cambria"/>
          <w:u w:color="000000"/>
        </w:rPr>
        <w:t xml:space="preserve">. </w:t>
      </w:r>
      <w:r w:rsidR="003F0354">
        <w:rPr>
          <w:rFonts w:eastAsia="Cambria" w:cs="Cambria"/>
          <w:u w:color="000000"/>
        </w:rPr>
        <w:t>Avec l</w:t>
      </w:r>
      <w:r>
        <w:rPr>
          <w:rFonts w:eastAsia="Cambria" w:cs="Cambria"/>
          <w:u w:color="000000"/>
        </w:rPr>
        <w:t>’idée que</w:t>
      </w:r>
      <w:r w:rsidR="003F0354">
        <w:rPr>
          <w:rFonts w:eastAsia="Cambria" w:cs="Cambria"/>
          <w:u w:color="000000"/>
        </w:rPr>
        <w:t xml:space="preserve"> les </w:t>
      </w:r>
      <w:r w:rsidR="00002D1F">
        <w:rPr>
          <w:rFonts w:eastAsia="Cambria" w:cs="Cambria"/>
          <w:u w:color="000000"/>
        </w:rPr>
        <w:t>bougés correspondant</w:t>
      </w:r>
      <w:r w:rsidR="003F0354">
        <w:rPr>
          <w:rFonts w:eastAsia="Cambria" w:cs="Cambria"/>
          <w:u w:color="000000"/>
        </w:rPr>
        <w:t>s,</w:t>
      </w:r>
      <w:r w:rsidR="00002D1F">
        <w:rPr>
          <w:rFonts w:eastAsia="Cambria" w:cs="Cambria"/>
          <w:u w:color="000000"/>
        </w:rPr>
        <w:t xml:space="preserve"> respectivement donné</w:t>
      </w:r>
      <w:r>
        <w:rPr>
          <w:rFonts w:eastAsia="Cambria" w:cs="Cambria"/>
          <w:u w:color="000000"/>
        </w:rPr>
        <w:t xml:space="preserve">s par les longueurs </w:t>
      </w:r>
      <w:r w:rsidRPr="003F0354">
        <w:rPr>
          <w:rFonts w:eastAsia="Cambria" w:cs="Cambria"/>
          <w:i/>
          <w:u w:color="000000"/>
        </w:rPr>
        <w:t>RS</w:t>
      </w:r>
      <w:r>
        <w:rPr>
          <w:rFonts w:eastAsia="Cambria" w:cs="Cambria"/>
          <w:u w:color="000000"/>
        </w:rPr>
        <w:t xml:space="preserve"> et </w:t>
      </w:r>
      <w:r w:rsidRPr="003F0354">
        <w:rPr>
          <w:rFonts w:eastAsia="Cambria" w:cs="Cambria"/>
          <w:i/>
          <w:u w:color="000000"/>
        </w:rPr>
        <w:t>SL</w:t>
      </w:r>
      <w:r w:rsidR="003F0354">
        <w:rPr>
          <w:rFonts w:eastAsia="Cambria" w:cs="Cambria"/>
          <w:i/>
          <w:u w:color="000000"/>
        </w:rPr>
        <w:t xml:space="preserve"> </w:t>
      </w:r>
      <w:r w:rsidR="003F0354">
        <w:rPr>
          <w:rFonts w:eastAsia="Cambria" w:cs="Cambria"/>
          <w:u w:color="000000"/>
        </w:rPr>
        <w:t>en horizontale et en verticale dans le triangle rectangle</w:t>
      </w:r>
      <w:r>
        <w:rPr>
          <w:rFonts w:eastAsia="Cambria" w:cs="Cambria"/>
          <w:u w:color="000000"/>
        </w:rPr>
        <w:t>, co</w:t>
      </w:r>
      <w:r w:rsidR="003F0354">
        <w:rPr>
          <w:rFonts w:eastAsia="Cambria" w:cs="Cambria"/>
          <w:u w:color="000000"/>
        </w:rPr>
        <w:t xml:space="preserve">rrespondent </w:t>
      </w:r>
      <w:r w:rsidR="00002D1F">
        <w:rPr>
          <w:rFonts w:eastAsia="Cambria" w:cs="Cambria"/>
          <w:u w:color="000000"/>
        </w:rPr>
        <w:t>exac</w:t>
      </w:r>
      <w:r w:rsidR="003F0354">
        <w:rPr>
          <w:rFonts w:eastAsia="Cambria" w:cs="Cambria"/>
          <w:u w:color="000000"/>
        </w:rPr>
        <w:t xml:space="preserve">tement aux </w:t>
      </w:r>
      <w:r>
        <w:rPr>
          <w:rFonts w:eastAsia="Cambria" w:cs="Cambria"/>
          <w:u w:color="000000"/>
        </w:rPr>
        <w:t>variations des longueurs</w:t>
      </w:r>
      <w:r w:rsidR="003F0354">
        <w:rPr>
          <w:rFonts w:eastAsia="Cambria" w:cs="Cambria"/>
          <w:u w:color="000000"/>
        </w:rPr>
        <w:t xml:space="preserve"> dues à ce virtuel du point </w:t>
      </w:r>
      <w:r w:rsidR="003F0354" w:rsidRPr="003F0354">
        <w:rPr>
          <w:rFonts w:eastAsia="Cambria" w:cs="Cambria"/>
          <w:i/>
          <w:u w:color="000000"/>
        </w:rPr>
        <w:t>L</w:t>
      </w:r>
      <w:r w:rsidR="003F0354">
        <w:rPr>
          <w:rFonts w:eastAsia="Cambria" w:cs="Cambria"/>
          <w:u w:color="000000"/>
        </w:rPr>
        <w:t xml:space="preserve"> se déplaçant sur une tangente et non sur un cercle. </w:t>
      </w:r>
      <w:r w:rsidR="00162BBE">
        <w:rPr>
          <w:rFonts w:eastAsia="Cambria" w:cs="Cambria"/>
          <w:u w:color="000000"/>
        </w:rPr>
        <w:t xml:space="preserve">Je pourrais aussi </w:t>
      </w:r>
      <w:r w:rsidR="00704EBC">
        <w:rPr>
          <w:rFonts w:eastAsia="Cambria" w:cs="Cambria"/>
          <w:u w:color="000000"/>
        </w:rPr>
        <w:t>bien employer</w:t>
      </w:r>
      <w:r w:rsidR="00162BBE">
        <w:rPr>
          <w:rFonts w:eastAsia="Cambria" w:cs="Cambria"/>
          <w:u w:color="000000"/>
        </w:rPr>
        <w:t xml:space="preserve"> le mot « déplacement ». Peu importe en </w:t>
      </w:r>
      <w:r w:rsidR="00F418B1">
        <w:rPr>
          <w:rFonts w:eastAsia="Cambria" w:cs="Cambria"/>
          <w:u w:color="000000"/>
        </w:rPr>
        <w:t>fait !</w:t>
      </w:r>
      <w:r w:rsidR="00162BBE">
        <w:rPr>
          <w:rFonts w:eastAsia="Cambria" w:cs="Cambria"/>
          <w:u w:color="000000"/>
        </w:rPr>
        <w:t xml:space="preserve"> </w:t>
      </w:r>
      <w:r w:rsidR="005F2CC5">
        <w:rPr>
          <w:rFonts w:eastAsia="Cambria" w:cs="Cambria"/>
          <w:u w:color="000000"/>
        </w:rPr>
        <w:t xml:space="preserve">Nous sommes au point crucial de la découverte. </w:t>
      </w:r>
      <w:r w:rsidR="007976AC">
        <w:rPr>
          <w:szCs w:val="22"/>
        </w:rPr>
        <w:t xml:space="preserve">Le processus mental est un passage d’une expérimentation à une notion mathématique qu’est la conservation de la longueur, dite par le roulement sans glissement. </w:t>
      </w:r>
      <w:r w:rsidR="007976AC">
        <w:rPr>
          <w:rFonts w:eastAsia="Cambria" w:cs="Cambria"/>
          <w:u w:color="000000"/>
        </w:rPr>
        <w:t>I</w:t>
      </w:r>
      <w:r w:rsidR="005F2CC5">
        <w:rPr>
          <w:rFonts w:eastAsia="Cambria" w:cs="Cambria"/>
          <w:u w:color="000000"/>
        </w:rPr>
        <w:t>l nous faut un temps d’arrêt. Car nous ne pouvons pas lire comme si nous ne savions pas déjà le calcul différentiel, le maniement des fonctions, etc.</w:t>
      </w:r>
    </w:p>
    <w:p w14:paraId="42454F36" w14:textId="11F5A80E" w:rsidR="00D42389" w:rsidRDefault="005F2CC5" w:rsidP="002F2AA2">
      <w:pPr>
        <w:ind w:firstLine="708"/>
        <w:jc w:val="both"/>
        <w:rPr>
          <w:rFonts w:eastAsia="Cambria" w:cs="Cambria"/>
          <w:u w:color="000000"/>
        </w:rPr>
      </w:pPr>
      <w:r>
        <w:rPr>
          <w:rFonts w:eastAsia="Cambria" w:cs="Cambria"/>
          <w:u w:color="000000"/>
        </w:rPr>
        <w:t xml:space="preserve">Notre connaissance </w:t>
      </w:r>
      <w:r w:rsidR="0060362B">
        <w:rPr>
          <w:rFonts w:eastAsia="Cambria" w:cs="Cambria"/>
          <w:u w:color="000000"/>
        </w:rPr>
        <w:t xml:space="preserve">actuelle </w:t>
      </w:r>
      <w:r w:rsidR="00B419EB">
        <w:rPr>
          <w:rFonts w:eastAsia="Cambria" w:cs="Cambria"/>
          <w:u w:color="000000"/>
        </w:rPr>
        <w:t>consiste</w:t>
      </w:r>
      <w:r>
        <w:rPr>
          <w:rFonts w:eastAsia="Cambria" w:cs="Cambria"/>
          <w:u w:color="000000"/>
        </w:rPr>
        <w:t xml:space="preserve"> évidemment </w:t>
      </w:r>
      <w:r w:rsidR="00B419EB">
        <w:rPr>
          <w:rFonts w:eastAsia="Cambria" w:cs="Cambria"/>
          <w:u w:color="000000"/>
        </w:rPr>
        <w:t>à</w:t>
      </w:r>
      <w:r>
        <w:rPr>
          <w:rFonts w:eastAsia="Cambria" w:cs="Cambria"/>
          <w:u w:color="000000"/>
        </w:rPr>
        <w:t xml:space="preserve"> remplacer le </w:t>
      </w:r>
      <w:r w:rsidRPr="005F2CC5">
        <w:rPr>
          <w:rFonts w:eastAsia="Cambria" w:cs="Cambria"/>
          <w:i/>
          <w:u w:color="000000"/>
        </w:rPr>
        <w:t>X</w:t>
      </w:r>
      <w:r>
        <w:rPr>
          <w:rFonts w:eastAsia="Cambria" w:cs="Cambria"/>
          <w:u w:color="000000"/>
        </w:rPr>
        <w:t xml:space="preserve"> quelconque de la </w:t>
      </w:r>
      <w:r w:rsidR="00704EBC">
        <w:rPr>
          <w:rFonts w:eastAsia="Cambria" w:cs="Cambria"/>
          <w:u w:color="000000"/>
        </w:rPr>
        <w:t>longueur RL</w:t>
      </w:r>
      <w:r>
        <w:rPr>
          <w:rFonts w:eastAsia="Cambria" w:cs="Cambria"/>
          <w:u w:color="000000"/>
        </w:rPr>
        <w:t xml:space="preserve"> par un R</w:t>
      </w:r>
      <w:r>
        <w:rPr>
          <w:rFonts w:eastAsia="Cambria" w:cs="Cambria"/>
          <w:noProof/>
          <w:position w:val="-2"/>
          <w:u w:color="000000"/>
          <w:lang w:eastAsia="fr-FR"/>
        </w:rPr>
        <w:drawing>
          <wp:inline distT="0" distB="0" distL="0" distR="0" wp14:anchorId="49D54C11" wp14:editId="16D4059D">
            <wp:extent cx="203200" cy="144145"/>
            <wp:effectExtent l="2540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srcRect/>
                    <a:stretch>
                      <a:fillRect/>
                    </a:stretch>
                  </pic:blipFill>
                  <pic:spPr bwMode="auto">
                    <a:xfrm>
                      <a:off x="0" y="0"/>
                      <a:ext cx="203200" cy="144145"/>
                    </a:xfrm>
                    <a:prstGeom prst="rect">
                      <a:avLst/>
                    </a:prstGeom>
                    <a:noFill/>
                    <a:ln w="9525">
                      <a:noFill/>
                      <a:miter lim="800000"/>
                      <a:headEnd/>
                      <a:tailEnd/>
                    </a:ln>
                  </pic:spPr>
                </pic:pic>
              </a:graphicData>
            </a:graphic>
          </wp:inline>
        </w:drawing>
      </w:r>
      <w:r>
        <w:rPr>
          <w:rFonts w:eastAsia="Cambria" w:cs="Cambria"/>
          <w:u w:color="000000"/>
        </w:rPr>
        <w:t xml:space="preserve"> qui tien</w:t>
      </w:r>
      <w:r w:rsidR="00465B34">
        <w:rPr>
          <w:rFonts w:eastAsia="Cambria" w:cs="Cambria"/>
          <w:u w:color="000000"/>
        </w:rPr>
        <w:t>ne</w:t>
      </w:r>
      <w:r>
        <w:rPr>
          <w:rFonts w:eastAsia="Cambria" w:cs="Cambria"/>
          <w:u w:color="000000"/>
        </w:rPr>
        <w:t xml:space="preserve"> compte du paramétrage des courbes, </w:t>
      </w:r>
      <w:r w:rsidR="00465B34">
        <w:rPr>
          <w:rFonts w:eastAsia="Cambria" w:cs="Cambria"/>
          <w:u w:color="000000"/>
        </w:rPr>
        <w:t xml:space="preserve">ici le paramétrage du simple cercle selon le système (2). C’est-à-dire que nous impliquons le savoir qu’une courbe </w:t>
      </w:r>
      <w:r w:rsidR="00B419EB">
        <w:rPr>
          <w:rFonts w:eastAsia="Cambria" w:cs="Cambria"/>
          <w:u w:color="000000"/>
        </w:rPr>
        <w:t>soi</w:t>
      </w:r>
      <w:r w:rsidR="00465B34">
        <w:rPr>
          <w:rFonts w:eastAsia="Cambria" w:cs="Cambria"/>
          <w:u w:color="000000"/>
        </w:rPr>
        <w:t xml:space="preserve">t donnée par deux </w:t>
      </w:r>
      <w:r w:rsidR="00B419EB">
        <w:rPr>
          <w:rFonts w:eastAsia="Cambria" w:cs="Cambria"/>
          <w:u w:color="000000"/>
        </w:rPr>
        <w:t>fonct</w:t>
      </w:r>
      <w:r w:rsidR="00465B34">
        <w:rPr>
          <w:rFonts w:eastAsia="Cambria" w:cs="Cambria"/>
          <w:u w:color="000000"/>
        </w:rPr>
        <w:t>ions</w:t>
      </w:r>
      <w:r w:rsidR="00B419EB">
        <w:rPr>
          <w:rFonts w:eastAsia="Cambria" w:cs="Cambria"/>
          <w:u w:color="000000"/>
        </w:rPr>
        <w:t xml:space="preserve"> pour chacune des coordonnées, chacune dépen</w:t>
      </w:r>
      <w:r w:rsidR="00465B34">
        <w:rPr>
          <w:rFonts w:eastAsia="Cambria" w:cs="Cambria"/>
          <w:u w:color="000000"/>
        </w:rPr>
        <w:t>d</w:t>
      </w:r>
      <w:r w:rsidR="00B419EB">
        <w:rPr>
          <w:rFonts w:eastAsia="Cambria" w:cs="Cambria"/>
          <w:u w:color="000000"/>
        </w:rPr>
        <w:t>ant à sa propre façon d</w:t>
      </w:r>
      <w:r w:rsidR="00465B34">
        <w:rPr>
          <w:rFonts w:eastAsia="Cambria" w:cs="Cambria"/>
          <w:u w:color="000000"/>
        </w:rPr>
        <w:t>’un seul et même paramètre,</w:t>
      </w:r>
      <w:r w:rsidR="00162BBE">
        <w:rPr>
          <w:rFonts w:eastAsia="Cambria" w:cs="Cambria"/>
          <w:u w:color="000000"/>
        </w:rPr>
        <w:t xml:space="preserve"> </w:t>
      </w:r>
      <w:r w:rsidR="00B419EB">
        <w:rPr>
          <w:rFonts w:eastAsia="Cambria" w:cs="Cambria"/>
          <w:u w:color="000000"/>
        </w:rPr>
        <w:t>l’angle</w:t>
      </w:r>
      <w:r w:rsidR="00465B34">
        <w:rPr>
          <w:rFonts w:eastAsia="Cambria" w:cs="Cambria"/>
          <w:u w:color="000000"/>
        </w:rPr>
        <w:t xml:space="preserve"> </w:t>
      </w:r>
      <w:r w:rsidR="00465B34" w:rsidRPr="00465B34">
        <w:rPr>
          <w:rFonts w:eastAsia="Cambria" w:cs="Cambria"/>
          <w:noProof/>
          <w:u w:color="000000"/>
          <w:lang w:eastAsia="fr-FR"/>
        </w:rPr>
        <w:drawing>
          <wp:inline distT="0" distB="0" distL="0" distR="0" wp14:anchorId="5EE81EEA" wp14:editId="09F6F0C5">
            <wp:extent cx="118745" cy="144145"/>
            <wp:effectExtent l="25400" t="0" r="8255" b="0"/>
            <wp:docPr id="4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118745" cy="144145"/>
                    </a:xfrm>
                    <a:prstGeom prst="rect">
                      <a:avLst/>
                    </a:prstGeom>
                    <a:noFill/>
                    <a:ln w="9525">
                      <a:noFill/>
                      <a:miter lim="800000"/>
                      <a:headEnd/>
                      <a:tailEnd/>
                    </a:ln>
                  </pic:spPr>
                </pic:pic>
              </a:graphicData>
            </a:graphic>
          </wp:inline>
        </w:drawing>
      </w:r>
      <w:r w:rsidR="00465B34">
        <w:rPr>
          <w:rFonts w:eastAsia="Cambria" w:cs="Cambria"/>
          <w:u w:color="000000"/>
        </w:rPr>
        <w:t>.</w:t>
      </w:r>
      <w:r w:rsidR="00B419EB">
        <w:rPr>
          <w:rFonts w:eastAsia="Cambria" w:cs="Cambria"/>
          <w:u w:color="000000"/>
        </w:rPr>
        <w:t xml:space="preserve"> </w:t>
      </w:r>
      <w:r w:rsidR="00162BBE">
        <w:rPr>
          <w:rFonts w:eastAsia="Cambria" w:cs="Cambria"/>
          <w:u w:color="000000"/>
        </w:rPr>
        <w:t>En plus le</w:t>
      </w:r>
      <w:r w:rsidR="00B419EB">
        <w:rPr>
          <w:rFonts w:eastAsia="Cambria" w:cs="Cambria"/>
          <w:u w:color="000000"/>
        </w:rPr>
        <w:t xml:space="preserve"> vocabulaire </w:t>
      </w:r>
      <w:r w:rsidR="00EE55D2">
        <w:rPr>
          <w:rFonts w:eastAsia="Cambria" w:cs="Cambria"/>
          <w:u w:color="000000"/>
        </w:rPr>
        <w:t xml:space="preserve">de différentielle ou </w:t>
      </w:r>
      <w:r w:rsidR="00704EBC">
        <w:rPr>
          <w:rFonts w:eastAsia="Cambria" w:cs="Cambria"/>
          <w:u w:color="000000"/>
        </w:rPr>
        <w:t>d’infinitésimale n’existe</w:t>
      </w:r>
      <w:r w:rsidR="00EE55D2">
        <w:rPr>
          <w:rFonts w:eastAsia="Cambria" w:cs="Cambria"/>
          <w:u w:color="000000"/>
        </w:rPr>
        <w:t xml:space="preserve"> pas à l’époque de Roberval. Et je ne pens</w:t>
      </w:r>
      <w:r w:rsidR="007976AC">
        <w:rPr>
          <w:rFonts w:eastAsia="Cambria" w:cs="Cambria"/>
          <w:u w:color="000000"/>
        </w:rPr>
        <w:t>e pas qu’il faille l’introduire</w:t>
      </w:r>
      <w:r w:rsidR="00EE55D2">
        <w:rPr>
          <w:rFonts w:eastAsia="Cambria" w:cs="Cambria"/>
          <w:u w:color="000000"/>
        </w:rPr>
        <w:t xml:space="preserve"> en pointillés. Pas plus que d’ailleurs n’est dénommée la manière dont use Roberval, et dont je dois pourtant rendre compte. Il invente en effet le moyen de</w:t>
      </w:r>
      <w:r w:rsidR="00B419EB">
        <w:rPr>
          <w:rFonts w:eastAsia="Cambria" w:cs="Cambria"/>
          <w:u w:color="000000"/>
        </w:rPr>
        <w:t xml:space="preserve"> rend</w:t>
      </w:r>
      <w:r w:rsidR="00EE55D2">
        <w:rPr>
          <w:rFonts w:eastAsia="Cambria" w:cs="Cambria"/>
          <w:u w:color="000000"/>
        </w:rPr>
        <w:t>re</w:t>
      </w:r>
      <w:r w:rsidR="00B419EB">
        <w:rPr>
          <w:rFonts w:eastAsia="Cambria" w:cs="Cambria"/>
          <w:u w:color="000000"/>
        </w:rPr>
        <w:t xml:space="preserve"> indé</w:t>
      </w:r>
      <w:r w:rsidR="00EE55D2">
        <w:rPr>
          <w:rFonts w:eastAsia="Cambria" w:cs="Cambria"/>
          <w:u w:color="000000"/>
        </w:rPr>
        <w:t xml:space="preserve">pendantes les deux coordonnées, </w:t>
      </w:r>
      <w:r w:rsidR="00B419EB">
        <w:rPr>
          <w:rFonts w:eastAsia="Cambria" w:cs="Cambria"/>
          <w:u w:color="000000"/>
        </w:rPr>
        <w:t xml:space="preserve">alors même qu’elles sont liées justement par le </w:t>
      </w:r>
      <w:r w:rsidR="00EE55D2">
        <w:rPr>
          <w:rFonts w:eastAsia="Cambria" w:cs="Cambria"/>
          <w:u w:color="000000"/>
        </w:rPr>
        <w:t xml:space="preserve">fait d’être sur une même courbe ; </w:t>
      </w:r>
      <w:r w:rsidR="00761B20">
        <w:rPr>
          <w:rFonts w:eastAsia="Cambria" w:cs="Cambria"/>
          <w:u w:color="000000"/>
        </w:rPr>
        <w:t xml:space="preserve">nous assistons à la manifestation de la séparation </w:t>
      </w:r>
      <w:r w:rsidR="00EE55D2">
        <w:rPr>
          <w:rFonts w:eastAsia="Cambria" w:cs="Cambria"/>
          <w:u w:color="000000"/>
        </w:rPr>
        <w:t>qui permet un calcul</w:t>
      </w:r>
      <w:r w:rsidR="00761B20">
        <w:rPr>
          <w:rFonts w:eastAsia="Cambria" w:cs="Cambria"/>
          <w:u w:color="000000"/>
        </w:rPr>
        <w:t xml:space="preserve">. </w:t>
      </w:r>
      <w:r w:rsidR="00EE55D2">
        <w:rPr>
          <w:rFonts w:eastAsia="Cambria" w:cs="Cambria"/>
          <w:u w:color="000000"/>
        </w:rPr>
        <w:t xml:space="preserve">Cette fois, je n’hésite pas à nommer d’un vocabulaire </w:t>
      </w:r>
      <w:r w:rsidR="00F418B1">
        <w:rPr>
          <w:rFonts w:eastAsia="Cambria" w:cs="Cambria"/>
          <w:u w:color="000000"/>
        </w:rPr>
        <w:t>toujours</w:t>
      </w:r>
      <w:r w:rsidR="00002D1F">
        <w:rPr>
          <w:rFonts w:eastAsia="Cambria" w:cs="Cambria"/>
          <w:u w:color="000000"/>
        </w:rPr>
        <w:t xml:space="preserve"> actuel l’objet </w:t>
      </w:r>
      <w:r w:rsidR="00EE55D2">
        <w:rPr>
          <w:rFonts w:eastAsia="Cambria" w:cs="Cambria"/>
          <w:u w:color="000000"/>
        </w:rPr>
        <w:t>en jeu</w:t>
      </w:r>
      <w:r w:rsidR="00002D1F">
        <w:rPr>
          <w:rFonts w:eastAsia="Cambria" w:cs="Cambria"/>
          <w:u w:color="000000"/>
        </w:rPr>
        <w:t xml:space="preserve"> – ce sera la fonction numérique</w:t>
      </w:r>
      <w:r w:rsidR="00F418B1">
        <w:rPr>
          <w:rFonts w:eastAsia="Cambria" w:cs="Cambria"/>
          <w:u w:color="000000"/>
        </w:rPr>
        <w:t xml:space="preserve"> d’une variable</w:t>
      </w:r>
      <w:r w:rsidR="00002D1F">
        <w:rPr>
          <w:rFonts w:eastAsia="Cambria" w:cs="Cambria"/>
          <w:u w:color="000000"/>
        </w:rPr>
        <w:t xml:space="preserve"> – et la méthode – ce </w:t>
      </w:r>
      <w:r w:rsidR="00704EBC">
        <w:rPr>
          <w:rFonts w:eastAsia="Cambria" w:cs="Cambria"/>
          <w:u w:color="000000"/>
        </w:rPr>
        <w:t>sera l’analyse</w:t>
      </w:r>
      <w:r w:rsidR="00162BBE">
        <w:rPr>
          <w:rFonts w:eastAsia="Cambria" w:cs="Cambria"/>
          <w:u w:color="000000"/>
        </w:rPr>
        <w:t xml:space="preserve"> de telles fonctions</w:t>
      </w:r>
      <w:r w:rsidR="00EE55D2">
        <w:rPr>
          <w:rFonts w:eastAsia="Cambria" w:cs="Cambria"/>
          <w:u w:color="000000"/>
        </w:rPr>
        <w:t xml:space="preserve">. </w:t>
      </w:r>
    </w:p>
    <w:p w14:paraId="77FC9F95" w14:textId="77777777" w:rsidR="00D42389" w:rsidRDefault="00D42389" w:rsidP="002F2AA2">
      <w:pPr>
        <w:ind w:firstLine="708"/>
        <w:jc w:val="both"/>
        <w:rPr>
          <w:rFonts w:eastAsia="Cambria" w:cs="Cambria"/>
          <w:u w:color="000000"/>
        </w:rPr>
      </w:pPr>
    </w:p>
    <w:p w14:paraId="0D062AEC" w14:textId="78F65842" w:rsidR="00D42389" w:rsidRDefault="00704EBC" w:rsidP="005A6FAC">
      <w:pPr>
        <w:ind w:firstLine="708"/>
        <w:jc w:val="both"/>
        <w:rPr>
          <w:rFonts w:eastAsia="Cambria" w:cs="Cambria"/>
          <w:u w:color="000000"/>
        </w:rPr>
      </w:pPr>
      <w:r>
        <w:rPr>
          <w:rFonts w:eastAsia="Cambria" w:cs="Cambria"/>
          <w:u w:color="000000"/>
        </w:rPr>
        <w:t>Reprenons les</w:t>
      </w:r>
      <w:r w:rsidR="00002D1F">
        <w:rPr>
          <w:rFonts w:eastAsia="Cambria" w:cs="Cambria"/>
          <w:u w:color="000000"/>
        </w:rPr>
        <w:t xml:space="preserve"> choses</w:t>
      </w:r>
      <w:r w:rsidR="00162BBE">
        <w:rPr>
          <w:rFonts w:eastAsia="Cambria" w:cs="Cambria"/>
          <w:u w:color="000000"/>
        </w:rPr>
        <w:t xml:space="preserve">, en </w:t>
      </w:r>
      <w:r w:rsidR="00D42389">
        <w:rPr>
          <w:rFonts w:eastAsia="Cambria" w:cs="Cambria"/>
          <w:u w:color="000000"/>
        </w:rPr>
        <w:t>re</w:t>
      </w:r>
      <w:r w:rsidR="00162BBE">
        <w:rPr>
          <w:rFonts w:eastAsia="Cambria" w:cs="Cambria"/>
          <w:u w:color="000000"/>
        </w:rPr>
        <w:t>lisant ce court texte</w:t>
      </w:r>
      <w:r w:rsidR="00002D1F">
        <w:rPr>
          <w:rFonts w:eastAsia="Cambria" w:cs="Cambria"/>
          <w:u w:color="000000"/>
        </w:rPr>
        <w:t xml:space="preserve">. </w:t>
      </w:r>
      <w:r w:rsidR="00D42389">
        <w:rPr>
          <w:rFonts w:eastAsia="Cambria" w:cs="Cambria"/>
          <w:u w:color="000000"/>
        </w:rPr>
        <w:t>J</w:t>
      </w:r>
      <w:r w:rsidR="00162BBE">
        <w:rPr>
          <w:rFonts w:eastAsia="Cambria" w:cs="Cambria"/>
          <w:u w:color="000000"/>
        </w:rPr>
        <w:t>e remarque</w:t>
      </w:r>
      <w:r w:rsidR="007976AC">
        <w:rPr>
          <w:rFonts w:eastAsia="Cambria" w:cs="Cambria"/>
          <w:u w:color="000000"/>
        </w:rPr>
        <w:t>, en passant encore,</w:t>
      </w:r>
      <w:r w:rsidR="00162BBE">
        <w:rPr>
          <w:rFonts w:eastAsia="Cambria" w:cs="Cambria"/>
          <w:u w:color="000000"/>
        </w:rPr>
        <w:t xml:space="preserve"> que l’histoire des mathématiques oblige à un côté monomaniaque, comme l’archéologie ou la paléontologie : </w:t>
      </w:r>
      <w:r w:rsidR="007976AC">
        <w:rPr>
          <w:rFonts w:eastAsia="Cambria" w:cs="Cambria"/>
          <w:u w:color="000000"/>
        </w:rPr>
        <w:t xml:space="preserve">ce sont </w:t>
      </w:r>
      <w:r w:rsidR="00162BBE">
        <w:rPr>
          <w:rFonts w:eastAsia="Cambria" w:cs="Cambria"/>
          <w:u w:color="000000"/>
        </w:rPr>
        <w:t xml:space="preserve">de minuscules éléments </w:t>
      </w:r>
      <w:r w:rsidR="007976AC">
        <w:rPr>
          <w:rFonts w:eastAsia="Cambria" w:cs="Cambria"/>
          <w:u w:color="000000"/>
        </w:rPr>
        <w:t>qui donnent à</w:t>
      </w:r>
      <w:r w:rsidR="00162BBE">
        <w:rPr>
          <w:rFonts w:eastAsia="Cambria" w:cs="Cambria"/>
          <w:u w:color="000000"/>
        </w:rPr>
        <w:t xml:space="preserve"> beaucoup</w:t>
      </w:r>
      <w:r w:rsidR="007976AC">
        <w:rPr>
          <w:rFonts w:eastAsia="Cambria" w:cs="Cambria"/>
          <w:u w:color="000000"/>
        </w:rPr>
        <w:t xml:space="preserve"> penser</w:t>
      </w:r>
      <w:r w:rsidR="00162BBE">
        <w:rPr>
          <w:rFonts w:eastAsia="Cambria" w:cs="Cambria"/>
          <w:u w:color="000000"/>
        </w:rPr>
        <w:t xml:space="preserve">. </w:t>
      </w:r>
      <w:r w:rsidR="00761B20">
        <w:rPr>
          <w:rFonts w:eastAsia="Cambria" w:cs="Cambria"/>
          <w:u w:color="000000"/>
        </w:rPr>
        <w:t xml:space="preserve">La fiction du déplacement de </w:t>
      </w:r>
      <w:r w:rsidR="00761B20" w:rsidRPr="00EE55D2">
        <w:rPr>
          <w:rFonts w:eastAsia="Cambria" w:cs="Cambria"/>
          <w:i/>
          <w:u w:color="000000"/>
        </w:rPr>
        <w:t>L</w:t>
      </w:r>
      <w:r w:rsidR="00761B20">
        <w:rPr>
          <w:rFonts w:eastAsia="Cambria" w:cs="Cambria"/>
          <w:u w:color="000000"/>
        </w:rPr>
        <w:t xml:space="preserve"> sur la tangente et non sur le cercle, implique un double déplacement en horizontale et en verticale. La longueur </w:t>
      </w:r>
      <w:r w:rsidR="00761B20" w:rsidRPr="00761B20">
        <w:rPr>
          <w:rFonts w:eastAsia="Cambria" w:cs="Cambria"/>
          <w:i/>
          <w:u w:color="000000"/>
        </w:rPr>
        <w:t>MD</w:t>
      </w:r>
      <w:r w:rsidR="00761B20">
        <w:rPr>
          <w:rFonts w:eastAsia="Cambria" w:cs="Cambria"/>
          <w:u w:color="000000"/>
        </w:rPr>
        <w:t xml:space="preserve">, une hauteur du point </w:t>
      </w:r>
      <w:r w:rsidR="00761B20" w:rsidRPr="00761B20">
        <w:rPr>
          <w:rFonts w:eastAsia="Cambria" w:cs="Cambria"/>
          <w:i/>
          <w:u w:color="000000"/>
        </w:rPr>
        <w:t>L</w:t>
      </w:r>
      <w:r w:rsidR="00761B20">
        <w:rPr>
          <w:rFonts w:eastAsia="Cambria" w:cs="Cambria"/>
          <w:u w:color="000000"/>
        </w:rPr>
        <w:t xml:space="preserve"> sur l’horizontale, connaît le déplacement virtuel selon </w:t>
      </w:r>
      <w:r w:rsidR="00761B20" w:rsidRPr="00761B20">
        <w:rPr>
          <w:rFonts w:eastAsia="Cambria" w:cs="Cambria"/>
          <w:i/>
          <w:u w:color="000000"/>
        </w:rPr>
        <w:t>RS</w:t>
      </w:r>
      <w:r w:rsidR="00761B20">
        <w:rPr>
          <w:rFonts w:eastAsia="Cambria" w:cs="Cambria"/>
          <w:u w:color="000000"/>
        </w:rPr>
        <w:t xml:space="preserve"> ; la longueur </w:t>
      </w:r>
      <w:r w:rsidR="00761B20" w:rsidRPr="00761B20">
        <w:rPr>
          <w:rFonts w:eastAsia="Cambria" w:cs="Cambria"/>
          <w:i/>
          <w:u w:color="000000"/>
        </w:rPr>
        <w:t>LM</w:t>
      </w:r>
      <w:r w:rsidR="00761B20">
        <w:rPr>
          <w:rFonts w:eastAsia="Cambria" w:cs="Cambria"/>
          <w:u w:color="000000"/>
        </w:rPr>
        <w:t xml:space="preserve">, qui se voit sur l’horizontale, connaît le déplacement </w:t>
      </w:r>
      <w:r w:rsidR="00761B20" w:rsidRPr="00761B20">
        <w:rPr>
          <w:rFonts w:eastAsia="Cambria" w:cs="Cambria"/>
          <w:i/>
          <w:u w:color="000000"/>
        </w:rPr>
        <w:t>SL</w:t>
      </w:r>
      <w:r w:rsidR="00761B20">
        <w:rPr>
          <w:rFonts w:eastAsia="Cambria" w:cs="Cambria"/>
          <w:u w:color="000000"/>
        </w:rPr>
        <w:t xml:space="preserve">. Ces deux déplacements, construits à partir des projections orthogonales de l’hypoténuse </w:t>
      </w:r>
      <w:r w:rsidR="00761B20" w:rsidRPr="007976AC">
        <w:rPr>
          <w:rFonts w:eastAsia="Cambria" w:cs="Cambria"/>
          <w:i/>
          <w:u w:color="000000"/>
        </w:rPr>
        <w:t>RL</w:t>
      </w:r>
      <w:r w:rsidR="00761B20">
        <w:rPr>
          <w:rFonts w:eastAsia="Cambria" w:cs="Cambria"/>
          <w:u w:color="000000"/>
        </w:rPr>
        <w:t xml:space="preserve">, composent évidemment </w:t>
      </w:r>
      <w:r w:rsidR="00A44F15">
        <w:rPr>
          <w:rFonts w:eastAsia="Cambria" w:cs="Cambria"/>
          <w:u w:color="000000"/>
        </w:rPr>
        <w:t>l</w:t>
      </w:r>
      <w:r w:rsidR="00761B20">
        <w:rPr>
          <w:rFonts w:eastAsia="Cambria" w:cs="Cambria"/>
          <w:u w:color="000000"/>
        </w:rPr>
        <w:t xml:space="preserve">e </w:t>
      </w:r>
      <w:r w:rsidR="00761B20">
        <w:rPr>
          <w:rFonts w:eastAsia="Cambria" w:cs="Cambria"/>
          <w:u w:color="000000"/>
        </w:rPr>
        <w:lastRenderedPageBreak/>
        <w:t xml:space="preserve">déplacement oblique suivant </w:t>
      </w:r>
      <w:r w:rsidR="00761B20" w:rsidRPr="007976AC">
        <w:rPr>
          <w:rFonts w:eastAsia="Cambria" w:cs="Cambria"/>
          <w:i/>
          <w:u w:color="000000"/>
        </w:rPr>
        <w:t>RL</w:t>
      </w:r>
      <w:r w:rsidR="00761B20">
        <w:rPr>
          <w:rFonts w:eastAsia="Cambria" w:cs="Cambria"/>
          <w:u w:color="000000"/>
        </w:rPr>
        <w:t xml:space="preserve">. Mais chacun de ces deux déplacements virtuels, et orthogonaux en direction, </w:t>
      </w:r>
      <w:r w:rsidR="00A44F15">
        <w:rPr>
          <w:rFonts w:eastAsia="Cambria" w:cs="Cambria"/>
          <w:u w:color="000000"/>
        </w:rPr>
        <w:t xml:space="preserve">c’est-à-dire sur les deux axes, </w:t>
      </w:r>
      <w:r w:rsidR="00761B20">
        <w:rPr>
          <w:rFonts w:eastAsia="Cambria" w:cs="Cambria"/>
          <w:u w:color="000000"/>
        </w:rPr>
        <w:t xml:space="preserve">sont </w:t>
      </w:r>
      <w:r w:rsidR="00DB678D">
        <w:rPr>
          <w:rFonts w:eastAsia="Cambria" w:cs="Cambria"/>
          <w:u w:color="000000"/>
        </w:rPr>
        <w:t>imaginés</w:t>
      </w:r>
      <w:r w:rsidR="00761B20">
        <w:rPr>
          <w:rFonts w:eastAsia="Cambria" w:cs="Cambria"/>
          <w:u w:color="000000"/>
        </w:rPr>
        <w:t xml:space="preserve"> comme l’effet de chacune des </w:t>
      </w:r>
      <w:r w:rsidR="00DB678D">
        <w:rPr>
          <w:rFonts w:eastAsia="Cambria" w:cs="Cambria"/>
          <w:u w:color="000000"/>
        </w:rPr>
        <w:t xml:space="preserve">deux </w:t>
      </w:r>
      <w:r w:rsidR="00761B20">
        <w:rPr>
          <w:rFonts w:eastAsia="Cambria" w:cs="Cambria"/>
          <w:u w:color="000000"/>
        </w:rPr>
        <w:t xml:space="preserve">« équations » - telle était l’expression d’alors </w:t>
      </w:r>
      <w:r w:rsidR="00A44F15">
        <w:rPr>
          <w:rFonts w:eastAsia="Cambria" w:cs="Cambria"/>
          <w:u w:color="000000"/>
        </w:rPr>
        <w:t xml:space="preserve">- </w:t>
      </w:r>
      <w:r w:rsidR="00761B20">
        <w:rPr>
          <w:rFonts w:eastAsia="Cambria" w:cs="Cambria"/>
          <w:u w:color="000000"/>
        </w:rPr>
        <w:t>des deux coordonnées</w:t>
      </w:r>
      <w:r w:rsidR="00DB678D">
        <w:rPr>
          <w:rFonts w:eastAsia="Cambria" w:cs="Cambria"/>
          <w:u w:color="000000"/>
        </w:rPr>
        <w:t xml:space="preserve"> du système (1)</w:t>
      </w:r>
      <w:r w:rsidR="00761B20">
        <w:rPr>
          <w:rFonts w:eastAsia="Cambria" w:cs="Cambria"/>
          <w:u w:color="000000"/>
        </w:rPr>
        <w:t xml:space="preserve">. </w:t>
      </w:r>
      <w:r w:rsidR="00A44F15">
        <w:rPr>
          <w:rFonts w:eastAsia="Cambria" w:cs="Cambria"/>
          <w:u w:color="000000"/>
        </w:rPr>
        <w:t xml:space="preserve">Autrement dit, quoique sans </w:t>
      </w:r>
      <w:r w:rsidR="00DB678D">
        <w:rPr>
          <w:rFonts w:eastAsia="Cambria" w:cs="Cambria"/>
          <w:u w:color="000000"/>
        </w:rPr>
        <w:t>c</w:t>
      </w:r>
      <w:r w:rsidR="00A44F15">
        <w:rPr>
          <w:rFonts w:eastAsia="Cambria" w:cs="Cambria"/>
          <w:u w:color="000000"/>
        </w:rPr>
        <w:t xml:space="preserve">e vocabulaire, </w:t>
      </w:r>
      <w:r w:rsidR="00A44F15" w:rsidRPr="00A44F15">
        <w:rPr>
          <w:rFonts w:eastAsia="Cambria" w:cs="Cambria"/>
          <w:i/>
          <w:u w:color="000000"/>
        </w:rPr>
        <w:t>ML</w:t>
      </w:r>
      <w:r w:rsidR="00A44F15">
        <w:rPr>
          <w:rFonts w:eastAsia="Cambria" w:cs="Cambria"/>
          <w:u w:color="000000"/>
        </w:rPr>
        <w:t xml:space="preserve"> et </w:t>
      </w:r>
      <w:r w:rsidR="00A44F15" w:rsidRPr="00A44F15">
        <w:rPr>
          <w:rFonts w:eastAsia="Cambria" w:cs="Cambria"/>
          <w:i/>
          <w:u w:color="000000"/>
        </w:rPr>
        <w:t>DM</w:t>
      </w:r>
      <w:r w:rsidR="00A44F15">
        <w:rPr>
          <w:rFonts w:eastAsia="Cambria" w:cs="Cambria"/>
          <w:u w:color="000000"/>
        </w:rPr>
        <w:t>, sont traitées comme des fonctions numériques</w:t>
      </w:r>
      <w:r w:rsidR="00DB678D">
        <w:rPr>
          <w:rFonts w:eastAsia="Cambria" w:cs="Cambria"/>
          <w:u w:color="000000"/>
        </w:rPr>
        <w:t> : ce sont</w:t>
      </w:r>
      <w:r w:rsidR="00A44F15">
        <w:rPr>
          <w:rFonts w:eastAsia="Cambria" w:cs="Cambria"/>
          <w:u w:color="000000"/>
        </w:rPr>
        <w:t xml:space="preserve"> des longueurs qui dépendent du </w:t>
      </w:r>
      <w:r w:rsidR="007976AC">
        <w:rPr>
          <w:rFonts w:eastAsia="Cambria" w:cs="Cambria"/>
          <w:u w:color="000000"/>
        </w:rPr>
        <w:t xml:space="preserve">seul </w:t>
      </w:r>
      <w:r w:rsidR="00A44F15">
        <w:rPr>
          <w:rFonts w:eastAsia="Cambria" w:cs="Cambria"/>
          <w:u w:color="000000"/>
        </w:rPr>
        <w:t xml:space="preserve">paramètre angulaire, dont les variations sont évidemment calculables séparément par le biais des projections. Elles sont </w:t>
      </w:r>
      <w:r w:rsidR="001C529E">
        <w:rPr>
          <w:rFonts w:eastAsia="Cambria" w:cs="Cambria"/>
          <w:u w:color="000000"/>
        </w:rPr>
        <w:t xml:space="preserve">donc - </w:t>
      </w:r>
      <w:r w:rsidR="00162BBE">
        <w:rPr>
          <w:rFonts w:eastAsia="Cambria" w:cs="Cambria"/>
          <w:u w:color="000000"/>
        </w:rPr>
        <w:t xml:space="preserve">telle </w:t>
      </w:r>
      <w:r w:rsidR="007976AC">
        <w:rPr>
          <w:rFonts w:eastAsia="Cambria" w:cs="Cambria"/>
          <w:u w:color="000000"/>
        </w:rPr>
        <w:t xml:space="preserve">est </w:t>
      </w:r>
      <w:r w:rsidR="00162BBE">
        <w:rPr>
          <w:rFonts w:eastAsia="Cambria" w:cs="Cambria"/>
          <w:u w:color="000000"/>
        </w:rPr>
        <w:t xml:space="preserve">l’observation du lecteur d’aujourd’hui </w:t>
      </w:r>
      <w:r w:rsidR="001C529E">
        <w:rPr>
          <w:rFonts w:eastAsia="Cambria" w:cs="Cambria"/>
          <w:u w:color="000000"/>
        </w:rPr>
        <w:t>-</w:t>
      </w:r>
      <w:r w:rsidR="00162BBE">
        <w:rPr>
          <w:rFonts w:eastAsia="Cambria" w:cs="Cambria"/>
          <w:u w:color="000000"/>
        </w:rPr>
        <w:t xml:space="preserve"> </w:t>
      </w:r>
      <w:r w:rsidR="00A44F15">
        <w:rPr>
          <w:rFonts w:eastAsia="Cambria" w:cs="Cambria"/>
          <w:u w:color="000000"/>
        </w:rPr>
        <w:t xml:space="preserve">conçues comme intrinsèquement liées aux longueurs correspondantes, </w:t>
      </w:r>
      <w:r w:rsidR="00162BBE">
        <w:rPr>
          <w:rFonts w:eastAsia="Cambria" w:cs="Cambria"/>
          <w:u w:color="000000"/>
        </w:rPr>
        <w:t>et</w:t>
      </w:r>
      <w:r w:rsidR="00A44F15">
        <w:rPr>
          <w:rFonts w:eastAsia="Cambria" w:cs="Cambria"/>
          <w:u w:color="000000"/>
        </w:rPr>
        <w:t xml:space="preserve"> le calcul peut être utilisé séparément en verticale et en horizontale</w:t>
      </w:r>
      <w:r w:rsidR="00DB678D">
        <w:rPr>
          <w:rFonts w:eastAsia="Cambria" w:cs="Cambria"/>
          <w:u w:color="000000"/>
        </w:rPr>
        <w:t>, adapté en d’autres circonstances à d’autres courbes</w:t>
      </w:r>
      <w:r w:rsidR="00A44F15">
        <w:rPr>
          <w:rFonts w:eastAsia="Cambria" w:cs="Cambria"/>
          <w:u w:color="000000"/>
        </w:rPr>
        <w:t xml:space="preserve">. </w:t>
      </w:r>
      <w:r w:rsidR="00002D1F">
        <w:rPr>
          <w:rFonts w:eastAsia="Cambria" w:cs="Cambria"/>
          <w:u w:color="000000"/>
        </w:rPr>
        <w:t xml:space="preserve">La méthode </w:t>
      </w:r>
      <w:r w:rsidR="00852D1C">
        <w:rPr>
          <w:rFonts w:eastAsia="Cambria" w:cs="Cambria"/>
          <w:u w:color="000000"/>
        </w:rPr>
        <w:t>s’</w:t>
      </w:r>
      <w:r w:rsidR="00002D1F">
        <w:rPr>
          <w:rFonts w:eastAsia="Cambria" w:cs="Cambria"/>
          <w:u w:color="000000"/>
        </w:rPr>
        <w:t xml:space="preserve">offre </w:t>
      </w:r>
      <w:r w:rsidR="00852D1C">
        <w:rPr>
          <w:rFonts w:eastAsia="Cambria" w:cs="Cambria"/>
          <w:u w:color="000000"/>
        </w:rPr>
        <w:t>comme une généralité, a</w:t>
      </w:r>
      <w:r w:rsidR="00162BBE">
        <w:rPr>
          <w:rFonts w:eastAsia="Cambria" w:cs="Cambria"/>
          <w:u w:color="000000"/>
        </w:rPr>
        <w:t xml:space="preserve">lors </w:t>
      </w:r>
      <w:r w:rsidR="00852D1C">
        <w:rPr>
          <w:rFonts w:eastAsia="Cambria" w:cs="Cambria"/>
          <w:u w:color="000000"/>
        </w:rPr>
        <w:t xml:space="preserve">même </w:t>
      </w:r>
      <w:r w:rsidR="00162BBE">
        <w:rPr>
          <w:rFonts w:eastAsia="Cambria" w:cs="Cambria"/>
          <w:u w:color="000000"/>
        </w:rPr>
        <w:t xml:space="preserve">qu’elle part du particulier d’une courbe comme le cercle. Actons cela. </w:t>
      </w:r>
    </w:p>
    <w:p w14:paraId="3C516020" w14:textId="20577182" w:rsidR="00002D1F" w:rsidRDefault="00162BBE" w:rsidP="005A6FAC">
      <w:pPr>
        <w:ind w:firstLine="720"/>
        <w:jc w:val="both"/>
        <w:rPr>
          <w:rFonts w:eastAsia="Cambria" w:cs="Cambria"/>
          <w:u w:color="000000"/>
        </w:rPr>
      </w:pPr>
      <w:r>
        <w:rPr>
          <w:rFonts w:eastAsia="Cambria" w:cs="Cambria"/>
          <w:u w:color="000000"/>
        </w:rPr>
        <w:t xml:space="preserve">Ce processus se </w:t>
      </w:r>
      <w:r w:rsidR="007976AC">
        <w:rPr>
          <w:rFonts w:eastAsia="Cambria" w:cs="Cambria"/>
          <w:u w:color="000000"/>
        </w:rPr>
        <w:t>poursuit</w:t>
      </w:r>
      <w:r>
        <w:rPr>
          <w:rFonts w:eastAsia="Cambria" w:cs="Cambria"/>
          <w:u w:color="000000"/>
        </w:rPr>
        <w:t xml:space="preserve"> quand</w:t>
      </w:r>
      <w:r w:rsidR="00A44F15">
        <w:rPr>
          <w:rFonts w:eastAsia="Cambria" w:cs="Cambria"/>
          <w:u w:color="000000"/>
        </w:rPr>
        <w:t xml:space="preserve"> on passe au second triangle, celui </w:t>
      </w:r>
      <w:r w:rsidR="00002D1F">
        <w:rPr>
          <w:rFonts w:eastAsia="Cambria" w:cs="Cambria"/>
          <w:u w:color="000000"/>
        </w:rPr>
        <w:t xml:space="preserve">qui fige </w:t>
      </w:r>
      <w:r w:rsidR="00A44F15">
        <w:rPr>
          <w:rFonts w:eastAsia="Cambria" w:cs="Cambria"/>
          <w:u w:color="000000"/>
        </w:rPr>
        <w:t>su</w:t>
      </w:r>
      <w:r>
        <w:rPr>
          <w:rFonts w:eastAsia="Cambria" w:cs="Cambria"/>
          <w:u w:color="000000"/>
        </w:rPr>
        <w:t>r la courbe des sinus verses. T</w:t>
      </w:r>
      <w:r w:rsidR="00002D1F">
        <w:rPr>
          <w:rFonts w:eastAsia="Cambria" w:cs="Cambria"/>
          <w:u w:color="000000"/>
        </w:rPr>
        <w:t>elle est</w:t>
      </w:r>
      <w:r w:rsidR="00233D8B">
        <w:rPr>
          <w:rFonts w:eastAsia="Cambria" w:cs="Cambria"/>
          <w:u w:color="000000"/>
        </w:rPr>
        <w:t xml:space="preserve"> la valeur </w:t>
      </w:r>
      <w:r>
        <w:rPr>
          <w:rFonts w:eastAsia="Cambria" w:cs="Cambria"/>
          <w:u w:color="000000"/>
        </w:rPr>
        <w:t xml:space="preserve">opératoire du processus que </w:t>
      </w:r>
      <w:r w:rsidR="007976AC">
        <w:rPr>
          <w:rFonts w:eastAsia="Cambria" w:cs="Cambria"/>
          <w:u w:color="000000"/>
        </w:rPr>
        <w:t>j’ai</w:t>
      </w:r>
      <w:r>
        <w:rPr>
          <w:rFonts w:eastAsia="Cambria" w:cs="Cambria"/>
          <w:u w:color="000000"/>
        </w:rPr>
        <w:t xml:space="preserve"> qualifi</w:t>
      </w:r>
      <w:r w:rsidR="007976AC">
        <w:rPr>
          <w:rFonts w:eastAsia="Cambria" w:cs="Cambria"/>
          <w:u w:color="000000"/>
        </w:rPr>
        <w:t>é</w:t>
      </w:r>
      <w:r>
        <w:rPr>
          <w:rFonts w:eastAsia="Cambria" w:cs="Cambria"/>
          <w:u w:color="000000"/>
        </w:rPr>
        <w:t xml:space="preserve"> de fonctionnel. En </w:t>
      </w:r>
      <w:r w:rsidR="007976AC">
        <w:rPr>
          <w:rFonts w:eastAsia="Cambria" w:cs="Cambria"/>
          <w:u w:color="000000"/>
        </w:rPr>
        <w:t>ajout</w:t>
      </w:r>
      <w:r>
        <w:rPr>
          <w:rFonts w:eastAsia="Cambria" w:cs="Cambria"/>
          <w:u w:color="000000"/>
        </w:rPr>
        <w:t>ant le mot « numérique » et l’idée d’une seule variable</w:t>
      </w:r>
      <w:r w:rsidR="00233D8B">
        <w:rPr>
          <w:rFonts w:eastAsia="Cambria" w:cs="Cambria"/>
          <w:u w:color="000000"/>
        </w:rPr>
        <w:t xml:space="preserve">. Puisque le point 0 est à la même hauteur que le point </w:t>
      </w:r>
      <w:r w:rsidR="00233D8B" w:rsidRPr="00CC5C41">
        <w:rPr>
          <w:rFonts w:eastAsia="Cambria" w:cs="Cambria"/>
          <w:i/>
          <w:u w:color="000000"/>
        </w:rPr>
        <w:t>L</w:t>
      </w:r>
      <w:r w:rsidR="00233D8B">
        <w:rPr>
          <w:rFonts w:eastAsia="Cambria" w:cs="Cambria"/>
          <w:u w:color="000000"/>
        </w:rPr>
        <w:t xml:space="preserve">, ou le point </w:t>
      </w:r>
      <w:r w:rsidR="00233D8B" w:rsidRPr="00CC5C41">
        <w:rPr>
          <w:rFonts w:eastAsia="Cambria" w:cs="Cambria"/>
          <w:i/>
          <w:u w:color="000000"/>
        </w:rPr>
        <w:t>M</w:t>
      </w:r>
      <w:r w:rsidR="00233D8B">
        <w:rPr>
          <w:rFonts w:eastAsia="Cambria" w:cs="Cambria"/>
          <w:u w:color="000000"/>
        </w:rPr>
        <w:t xml:space="preserve">, et maintenant il suffit de dire </w:t>
      </w:r>
      <w:r w:rsidR="00CC5C41">
        <w:rPr>
          <w:rFonts w:eastAsia="Cambria" w:cs="Cambria"/>
          <w:u w:color="000000"/>
        </w:rPr>
        <w:t>que ces trois points ont la</w:t>
      </w:r>
      <w:r w:rsidR="00233D8B">
        <w:rPr>
          <w:rFonts w:eastAsia="Cambria" w:cs="Cambria"/>
          <w:u w:color="000000"/>
        </w:rPr>
        <w:t xml:space="preserve"> mê</w:t>
      </w:r>
      <w:r w:rsidR="00CC5C41">
        <w:rPr>
          <w:rFonts w:eastAsia="Cambria" w:cs="Cambria"/>
          <w:u w:color="000000"/>
        </w:rPr>
        <w:t>me ordonnée,</w:t>
      </w:r>
      <w:r w:rsidR="00233D8B">
        <w:rPr>
          <w:rFonts w:eastAsia="Cambria" w:cs="Cambria"/>
          <w:u w:color="000000"/>
        </w:rPr>
        <w:t xml:space="preserve"> qui</w:t>
      </w:r>
      <w:r w:rsidR="00DB678D">
        <w:rPr>
          <w:rFonts w:eastAsia="Cambria" w:cs="Cambria"/>
          <w:u w:color="000000"/>
        </w:rPr>
        <w:t xml:space="preserve"> dépend du paramètre angulaire. Ainsi </w:t>
      </w:r>
      <w:r w:rsidR="00CC5C41">
        <w:rPr>
          <w:rFonts w:eastAsia="Cambria" w:cs="Cambria"/>
          <w:u w:color="000000"/>
        </w:rPr>
        <w:t>donc</w:t>
      </w:r>
      <w:r w:rsidR="00A44F15">
        <w:rPr>
          <w:rFonts w:eastAsia="Cambria" w:cs="Cambria"/>
          <w:u w:color="000000"/>
        </w:rPr>
        <w:t xml:space="preserve"> </w:t>
      </w:r>
      <w:r w:rsidR="00233D8B">
        <w:rPr>
          <w:rFonts w:eastAsia="Cambria" w:cs="Cambria"/>
          <w:u w:color="000000"/>
        </w:rPr>
        <w:t xml:space="preserve">la longueur </w:t>
      </w:r>
      <w:r w:rsidR="00233D8B" w:rsidRPr="00CC5C41">
        <w:rPr>
          <w:rFonts w:eastAsia="Cambria" w:cs="Cambria"/>
          <w:i/>
          <w:u w:color="000000"/>
        </w:rPr>
        <w:t>TO</w:t>
      </w:r>
      <w:r w:rsidR="00233D8B">
        <w:rPr>
          <w:rFonts w:eastAsia="Cambria" w:cs="Cambria"/>
          <w:u w:color="000000"/>
        </w:rPr>
        <w:t xml:space="preserve"> est égale à la longueur </w:t>
      </w:r>
      <w:r w:rsidR="00233D8B" w:rsidRPr="00CC5C41">
        <w:rPr>
          <w:rFonts w:eastAsia="Cambria" w:cs="Cambria"/>
          <w:i/>
          <w:u w:color="000000"/>
        </w:rPr>
        <w:t>RS</w:t>
      </w:r>
      <w:r w:rsidR="00233D8B">
        <w:rPr>
          <w:rFonts w:eastAsia="Cambria" w:cs="Cambria"/>
          <w:u w:color="000000"/>
        </w:rPr>
        <w:t xml:space="preserve">, laquelle vaut par la projection précédente sur le premier triangle : </w:t>
      </w:r>
      <w:r w:rsidR="00233D8B" w:rsidRPr="00CC5C41">
        <w:rPr>
          <w:rFonts w:eastAsia="Cambria" w:cs="Cambria"/>
          <w:i/>
          <w:u w:color="000000"/>
        </w:rPr>
        <w:t>T0</w:t>
      </w:r>
      <w:r w:rsidR="001C529E">
        <w:rPr>
          <w:rFonts w:eastAsia="Cambria" w:cs="Cambria"/>
          <w:i/>
          <w:u w:color="000000"/>
        </w:rPr>
        <w:t xml:space="preserve"> </w:t>
      </w:r>
      <w:r w:rsidR="00233D8B" w:rsidRPr="00CC5C41">
        <w:rPr>
          <w:rFonts w:eastAsia="Cambria" w:cs="Cambria"/>
          <w:i/>
          <w:u w:color="000000"/>
        </w:rPr>
        <w:t xml:space="preserve">= </w:t>
      </w:r>
      <w:r w:rsidR="001C529E">
        <w:rPr>
          <w:rFonts w:eastAsia="Cambria" w:cs="Cambria"/>
          <w:i/>
          <w:u w:color="000000"/>
        </w:rPr>
        <w:t>R</w:t>
      </w:r>
      <w:r w:rsidR="00233D8B" w:rsidRPr="00CC5C41">
        <w:rPr>
          <w:rFonts w:eastAsia="Cambria" w:cs="Cambria"/>
          <w:i/>
          <w:u w:color="000000"/>
        </w:rPr>
        <w:t>S</w:t>
      </w:r>
      <w:r w:rsidR="001C529E">
        <w:rPr>
          <w:rFonts w:eastAsia="Cambria" w:cs="Cambria"/>
          <w:i/>
          <w:u w:color="000000"/>
        </w:rPr>
        <w:t xml:space="preserve"> </w:t>
      </w:r>
      <w:r w:rsidR="00233D8B" w:rsidRPr="00CC5C41">
        <w:rPr>
          <w:rFonts w:eastAsia="Cambria" w:cs="Cambria"/>
          <w:i/>
          <w:u w:color="000000"/>
        </w:rPr>
        <w:t>= X sin</w:t>
      </w:r>
      <w:r w:rsidR="00233D8B">
        <w:rPr>
          <w:rFonts w:eastAsia="Cambria" w:cs="Cambria"/>
          <w:u w:color="000000"/>
        </w:rPr>
        <w:t xml:space="preserve"> </w:t>
      </w:r>
      <w:r w:rsidR="00D42389" w:rsidRPr="00D42389">
        <w:rPr>
          <w:rFonts w:eastAsia="Cambria" w:cs="Cambria"/>
          <w:position w:val="-2"/>
          <w:u w:color="000000"/>
        </w:rPr>
        <w:object w:dxaOrig="180" w:dyaOrig="220" w14:anchorId="617F6F69">
          <v:shape id="_x0000_i1025" type="#_x0000_t75" style="width:9.25pt;height:11.1pt" o:ole="">
            <v:imagedata r:id="rId32" o:title=""/>
          </v:shape>
          <o:OLEObject Type="Embed" ProgID="Equation.3" ShapeID="_x0000_i1025" DrawAspect="Content" ObjectID="_1597840333" r:id="rId33"/>
        </w:object>
      </w:r>
      <w:r w:rsidR="00233D8B">
        <w:rPr>
          <w:rFonts w:eastAsia="Cambria" w:cs="Cambria"/>
          <w:u w:color="000000"/>
        </w:rPr>
        <w:t>.</w:t>
      </w:r>
      <w:r w:rsidR="00CC5C41">
        <w:rPr>
          <w:rFonts w:eastAsia="Cambria" w:cs="Cambria"/>
          <w:u w:color="000000"/>
        </w:rPr>
        <w:t xml:space="preserve"> Il </w:t>
      </w:r>
      <w:r w:rsidR="00DB678D">
        <w:rPr>
          <w:rFonts w:eastAsia="Cambria" w:cs="Cambria"/>
          <w:u w:color="000000"/>
        </w:rPr>
        <w:t>faut</w:t>
      </w:r>
      <w:r w:rsidR="00CC5C41">
        <w:rPr>
          <w:rFonts w:eastAsia="Cambria" w:cs="Cambria"/>
          <w:u w:color="000000"/>
        </w:rPr>
        <w:t xml:space="preserve"> </w:t>
      </w:r>
      <w:r w:rsidR="00002D1F">
        <w:rPr>
          <w:rFonts w:eastAsia="Cambria" w:cs="Cambria"/>
          <w:u w:color="000000"/>
        </w:rPr>
        <w:t xml:space="preserve">de même </w:t>
      </w:r>
      <w:r w:rsidR="00CC5C41">
        <w:rPr>
          <w:rFonts w:eastAsia="Cambria" w:cs="Cambria"/>
          <w:u w:color="000000"/>
        </w:rPr>
        <w:t xml:space="preserve">passer au déplacement horizontal du point </w:t>
      </w:r>
      <w:r w:rsidR="00CC5C41" w:rsidRPr="00D82390">
        <w:rPr>
          <w:rFonts w:eastAsia="Cambria" w:cs="Cambria"/>
          <w:i/>
          <w:u w:color="000000"/>
        </w:rPr>
        <w:t>0</w:t>
      </w:r>
      <w:r w:rsidR="00CC5C41">
        <w:rPr>
          <w:rFonts w:eastAsia="Cambria" w:cs="Cambria"/>
          <w:u w:color="000000"/>
        </w:rPr>
        <w:t xml:space="preserve">. Il se lit bien sûr sur la figure par </w:t>
      </w:r>
      <w:r w:rsidR="00CC5C41" w:rsidRPr="00CC5C41">
        <w:rPr>
          <w:rFonts w:eastAsia="Cambria" w:cs="Cambria"/>
          <w:i/>
          <w:u w:color="000000"/>
        </w:rPr>
        <w:t>TV</w:t>
      </w:r>
      <w:r w:rsidR="00DB678D">
        <w:rPr>
          <w:rFonts w:eastAsia="Cambria" w:cs="Cambria"/>
          <w:u w:color="000000"/>
        </w:rPr>
        <w:t>, et cette longueur</w:t>
      </w:r>
      <w:r w:rsidR="00CC5C41">
        <w:rPr>
          <w:rFonts w:eastAsia="Cambria" w:cs="Cambria"/>
          <w:u w:color="000000"/>
        </w:rPr>
        <w:t xml:space="preserve"> est prise égale à la longueur </w:t>
      </w:r>
      <w:r w:rsidR="00CC5C41" w:rsidRPr="00CC5C41">
        <w:rPr>
          <w:rFonts w:eastAsia="Cambria" w:cs="Cambria"/>
          <w:i/>
          <w:u w:color="000000"/>
        </w:rPr>
        <w:t>X</w:t>
      </w:r>
      <w:r w:rsidR="00CC5C41">
        <w:rPr>
          <w:rFonts w:eastAsia="Cambria" w:cs="Cambria"/>
          <w:u w:color="000000"/>
        </w:rPr>
        <w:t xml:space="preserve">. </w:t>
      </w:r>
      <w:r w:rsidR="00DB678D">
        <w:rPr>
          <w:rFonts w:eastAsia="Cambria" w:cs="Cambria"/>
          <w:u w:color="000000"/>
        </w:rPr>
        <w:t xml:space="preserve">La figure </w:t>
      </w:r>
      <w:r w:rsidR="00AB71C7">
        <w:rPr>
          <w:rFonts w:eastAsia="Cambria" w:cs="Cambria"/>
          <w:u w:color="000000"/>
        </w:rPr>
        <w:t>6</w:t>
      </w:r>
      <w:r w:rsidR="00002D1F">
        <w:rPr>
          <w:rFonts w:eastAsia="Cambria" w:cs="Cambria"/>
          <w:u w:color="000000"/>
        </w:rPr>
        <w:t xml:space="preserve"> </w:t>
      </w:r>
      <w:r w:rsidR="00DB678D">
        <w:rPr>
          <w:rFonts w:eastAsia="Cambria" w:cs="Cambria"/>
          <w:u w:color="000000"/>
        </w:rPr>
        <w:t xml:space="preserve">est </w:t>
      </w:r>
      <w:r w:rsidR="00977CE1">
        <w:rPr>
          <w:rFonts w:eastAsia="Cambria" w:cs="Cambria"/>
          <w:u w:color="000000"/>
        </w:rPr>
        <w:t>d’ailleurs</w:t>
      </w:r>
      <w:r w:rsidR="00DB678D">
        <w:rPr>
          <w:rFonts w:eastAsia="Cambria" w:cs="Cambria"/>
          <w:u w:color="000000"/>
        </w:rPr>
        <w:t xml:space="preserve"> correcte au millimètre près</w:t>
      </w:r>
      <w:r w:rsidR="007976AC">
        <w:rPr>
          <w:rFonts w:eastAsia="Cambria" w:cs="Cambria"/>
          <w:u w:color="000000"/>
        </w:rPr>
        <w:t>, contrairement aux figures non numérotées précédentes</w:t>
      </w:r>
      <w:r w:rsidR="00DB678D">
        <w:rPr>
          <w:rFonts w:eastAsia="Cambria" w:cs="Cambria"/>
          <w:u w:color="000000"/>
        </w:rPr>
        <w:t xml:space="preserve">. </w:t>
      </w:r>
      <w:r w:rsidR="00CC5C41">
        <w:rPr>
          <w:rFonts w:eastAsia="Cambria" w:cs="Cambria"/>
          <w:u w:color="000000"/>
        </w:rPr>
        <w:t>La première justification qui vient à l’esprit est bien sûr celle par le roulement sans glissement du cercle sur l’axe qui génère la roulette. Ce qui est un retour à l’origine mécanique de la courbe. En l’occurrence</w:t>
      </w:r>
      <w:r w:rsidR="00DB678D">
        <w:rPr>
          <w:rFonts w:eastAsia="Cambria" w:cs="Cambria"/>
          <w:u w:color="000000"/>
        </w:rPr>
        <w:t xml:space="preserve"> pourtant</w:t>
      </w:r>
      <w:r w:rsidR="00CC5C41">
        <w:rPr>
          <w:rFonts w:eastAsia="Cambria" w:cs="Cambria"/>
          <w:u w:color="000000"/>
        </w:rPr>
        <w:t>, le geste analytique de Roberval est de seulement travailler sur la première équation du système (</w:t>
      </w:r>
      <w:r w:rsidR="00D82390">
        <w:rPr>
          <w:rFonts w:eastAsia="Cambria" w:cs="Cambria"/>
          <w:u w:color="000000"/>
        </w:rPr>
        <w:t>2</w:t>
      </w:r>
      <w:r w:rsidR="00CC5C41">
        <w:rPr>
          <w:rFonts w:eastAsia="Cambria" w:cs="Cambria"/>
          <w:u w:color="000000"/>
        </w:rPr>
        <w:t>)</w:t>
      </w:r>
      <w:r w:rsidR="00D82390">
        <w:rPr>
          <w:rFonts w:eastAsia="Cambria" w:cs="Cambria"/>
          <w:u w:color="000000"/>
        </w:rPr>
        <w:t xml:space="preserve">. Celle qui fait mettre « l’équation » - et </w:t>
      </w:r>
      <w:r w:rsidR="00906203">
        <w:rPr>
          <w:rFonts w:eastAsia="Cambria" w:cs="Cambria"/>
          <w:u w:color="000000"/>
        </w:rPr>
        <w:t>c’est pour cela que j’ai adopté</w:t>
      </w:r>
      <w:r w:rsidR="00D82390">
        <w:rPr>
          <w:rFonts w:eastAsia="Cambria" w:cs="Cambria"/>
          <w:u w:color="000000"/>
        </w:rPr>
        <w:t xml:space="preserve"> </w:t>
      </w:r>
      <w:r w:rsidR="00977CE1">
        <w:rPr>
          <w:rFonts w:eastAsia="Cambria" w:cs="Cambria"/>
          <w:u w:color="000000"/>
        </w:rPr>
        <w:t>l’expression</w:t>
      </w:r>
      <w:r w:rsidR="00D82390">
        <w:rPr>
          <w:rFonts w:eastAsia="Cambria" w:cs="Cambria"/>
          <w:u w:color="000000"/>
        </w:rPr>
        <w:t xml:space="preserve"> </w:t>
      </w:r>
      <w:r w:rsidR="00906203">
        <w:rPr>
          <w:rFonts w:eastAsia="Cambria" w:cs="Cambria"/>
          <w:u w:color="000000"/>
        </w:rPr>
        <w:t xml:space="preserve">de </w:t>
      </w:r>
      <w:r w:rsidR="00D82390">
        <w:rPr>
          <w:rFonts w:eastAsia="Cambria" w:cs="Cambria"/>
          <w:u w:color="000000"/>
        </w:rPr>
        <w:t xml:space="preserve">fonction numérique </w:t>
      </w:r>
      <w:r w:rsidR="00977CE1">
        <w:rPr>
          <w:rFonts w:eastAsia="Cambria" w:cs="Cambria"/>
          <w:u w:color="000000"/>
        </w:rPr>
        <w:t xml:space="preserve">d’une variable </w:t>
      </w:r>
      <w:r w:rsidR="00D82390">
        <w:rPr>
          <w:rFonts w:eastAsia="Cambria" w:cs="Cambria"/>
          <w:u w:color="000000"/>
        </w:rPr>
        <w:t>ici</w:t>
      </w:r>
      <w:r w:rsidR="00906203">
        <w:rPr>
          <w:rFonts w:eastAsia="Cambria" w:cs="Cambria"/>
          <w:u w:color="000000"/>
        </w:rPr>
        <w:t> </w:t>
      </w:r>
      <w:r w:rsidR="00D82390">
        <w:rPr>
          <w:rFonts w:eastAsia="Cambria" w:cs="Cambria"/>
          <w:u w:color="000000"/>
        </w:rPr>
        <w:t>– en R</w:t>
      </w:r>
      <w:r w:rsidR="00D82390" w:rsidRPr="00D82390">
        <w:rPr>
          <w:rFonts w:eastAsia="Cambria" w:cs="Cambria"/>
          <w:noProof/>
          <w:u w:color="000000"/>
          <w:lang w:eastAsia="fr-FR"/>
        </w:rPr>
        <w:drawing>
          <wp:inline distT="0" distB="0" distL="0" distR="0" wp14:anchorId="70E1F1AC" wp14:editId="27014E38">
            <wp:extent cx="118745" cy="144145"/>
            <wp:effectExtent l="25400" t="0" r="8255" b="0"/>
            <wp:docPr id="48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118745" cy="144145"/>
                    </a:xfrm>
                    <a:prstGeom prst="rect">
                      <a:avLst/>
                    </a:prstGeom>
                    <a:noFill/>
                    <a:ln w="9525">
                      <a:noFill/>
                      <a:miter lim="800000"/>
                      <a:headEnd/>
                      <a:tailEnd/>
                    </a:ln>
                  </pic:spPr>
                </pic:pic>
              </a:graphicData>
            </a:graphic>
          </wp:inline>
        </w:drawing>
      </w:r>
      <w:r w:rsidR="007976AC">
        <w:rPr>
          <w:rFonts w:eastAsia="Cambria" w:cs="Cambria"/>
          <w:u w:color="000000"/>
        </w:rPr>
        <w:t xml:space="preserve"> </w:t>
      </w:r>
      <w:r w:rsidR="00D82390">
        <w:rPr>
          <w:rFonts w:eastAsia="Cambria" w:cs="Cambria"/>
          <w:u w:color="000000"/>
        </w:rPr>
        <w:t xml:space="preserve">, qui est en tant que fonction la valeur de la longueur de l’arc circulaire </w:t>
      </w:r>
      <w:r w:rsidR="00D82390" w:rsidRPr="00D82390">
        <w:rPr>
          <w:rFonts w:eastAsia="Cambria" w:cs="Cambria"/>
          <w:i/>
          <w:u w:color="000000"/>
        </w:rPr>
        <w:t>DL</w:t>
      </w:r>
      <w:r w:rsidR="00D82390">
        <w:rPr>
          <w:rFonts w:eastAsia="Cambria" w:cs="Cambria"/>
          <w:u w:color="000000"/>
        </w:rPr>
        <w:t xml:space="preserve">. </w:t>
      </w:r>
    </w:p>
    <w:p w14:paraId="18E1749C" w14:textId="77777777" w:rsidR="00550995" w:rsidRDefault="00D82390" w:rsidP="002F2AA2">
      <w:pPr>
        <w:ind w:firstLine="720"/>
        <w:jc w:val="both"/>
        <w:rPr>
          <w:rFonts w:eastAsia="Cambria" w:cs="Cambria"/>
          <w:u w:color="000000"/>
        </w:rPr>
      </w:pPr>
      <w:r>
        <w:rPr>
          <w:rFonts w:eastAsia="Cambria" w:cs="Cambria"/>
          <w:u w:color="000000"/>
        </w:rPr>
        <w:t xml:space="preserve">Nous avons aussitôt envie de dire qu’ici en l’occurrence les choses sont plus simples, puisqu’au fond l’abscisse du point </w:t>
      </w:r>
      <w:r w:rsidRPr="00550995">
        <w:rPr>
          <w:rFonts w:eastAsia="Cambria" w:cs="Cambria"/>
          <w:i/>
          <w:u w:color="000000"/>
        </w:rPr>
        <w:t>O</w:t>
      </w:r>
      <w:r>
        <w:rPr>
          <w:rFonts w:eastAsia="Cambria" w:cs="Cambria"/>
          <w:u w:color="000000"/>
        </w:rPr>
        <w:t xml:space="preserve"> e</w:t>
      </w:r>
      <w:r w:rsidR="00550995">
        <w:rPr>
          <w:rFonts w:eastAsia="Cambria" w:cs="Cambria"/>
          <w:u w:color="000000"/>
        </w:rPr>
        <w:t>s</w:t>
      </w:r>
      <w:r>
        <w:rPr>
          <w:rFonts w:eastAsia="Cambria" w:cs="Cambria"/>
          <w:u w:color="000000"/>
        </w:rPr>
        <w:t xml:space="preserve">t exactement le paramètre angulaire, multiplié toutefois par le rayon </w:t>
      </w:r>
      <w:r w:rsidRPr="00550995">
        <w:rPr>
          <w:rFonts w:eastAsia="Cambria" w:cs="Cambria"/>
          <w:i/>
          <w:u w:color="000000"/>
        </w:rPr>
        <w:t>R</w:t>
      </w:r>
      <w:r>
        <w:rPr>
          <w:rFonts w:eastAsia="Cambria" w:cs="Cambria"/>
          <w:u w:color="000000"/>
        </w:rPr>
        <w:t xml:space="preserve">. Et nous préférons donner le nom de fonction à ce qui exprime l’ordonnée de </w:t>
      </w:r>
      <w:r w:rsidR="001C529E" w:rsidRPr="00550995">
        <w:rPr>
          <w:rFonts w:eastAsia="Cambria" w:cs="Cambria"/>
          <w:i/>
          <w:u w:color="000000"/>
        </w:rPr>
        <w:t>O</w:t>
      </w:r>
      <w:r>
        <w:rPr>
          <w:rFonts w:eastAsia="Cambria" w:cs="Cambria"/>
          <w:u w:color="000000"/>
        </w:rPr>
        <w:t xml:space="preserve">, qui est </w:t>
      </w:r>
      <w:r w:rsidR="00852D1C">
        <w:rPr>
          <w:rFonts w:eastAsia="Cambria" w:cs="Cambria"/>
          <w:u w:color="000000"/>
        </w:rPr>
        <w:t>justement la fonction sinus verse</w:t>
      </w:r>
      <w:r>
        <w:rPr>
          <w:rFonts w:eastAsia="Cambria" w:cs="Cambria"/>
          <w:u w:color="000000"/>
        </w:rPr>
        <w:t>. O</w:t>
      </w:r>
      <w:r w:rsidR="00550995">
        <w:rPr>
          <w:rFonts w:eastAsia="Cambria" w:cs="Cambria"/>
          <w:u w:color="000000"/>
        </w:rPr>
        <w:t>u</w:t>
      </w:r>
      <w:r>
        <w:rPr>
          <w:rFonts w:eastAsia="Cambria" w:cs="Cambria"/>
          <w:u w:color="000000"/>
        </w:rPr>
        <w:t xml:space="preserve"> plus exactement qui s’exprime par la seule expression (3). </w:t>
      </w:r>
      <w:r w:rsidR="00550995">
        <w:rPr>
          <w:rFonts w:eastAsia="Cambria" w:cs="Cambria"/>
          <w:u w:color="000000"/>
        </w:rPr>
        <w:t>Autrement dit, nous</w:t>
      </w:r>
      <w:r w:rsidR="00852D1C">
        <w:rPr>
          <w:rFonts w:eastAsia="Cambria" w:cs="Cambria"/>
          <w:u w:color="000000"/>
        </w:rPr>
        <w:t xml:space="preserve"> voulons précipiter les choses a</w:t>
      </w:r>
      <w:r w:rsidR="00550995">
        <w:rPr>
          <w:rFonts w:eastAsia="Cambria" w:cs="Cambria"/>
          <w:u w:color="000000"/>
        </w:rPr>
        <w:t xml:space="preserve">u point de </w:t>
      </w:r>
      <w:r w:rsidR="00852D1C">
        <w:rPr>
          <w:rFonts w:eastAsia="Cambria" w:cs="Cambria"/>
          <w:u w:color="000000"/>
        </w:rPr>
        <w:t>prendre</w:t>
      </w:r>
      <w:r w:rsidR="00DB678D">
        <w:rPr>
          <w:rFonts w:eastAsia="Cambria" w:cs="Cambria"/>
          <w:u w:color="000000"/>
        </w:rPr>
        <w:t xml:space="preserve"> conscience de ce qui est fait</w:t>
      </w:r>
      <w:r w:rsidR="00550995">
        <w:rPr>
          <w:rFonts w:eastAsia="Cambria" w:cs="Cambria"/>
          <w:u w:color="000000"/>
        </w:rPr>
        <w:t xml:space="preserve">, en </w:t>
      </w:r>
      <w:r w:rsidR="00852D1C">
        <w:rPr>
          <w:rFonts w:eastAsia="Cambria" w:cs="Cambria"/>
          <w:u w:color="000000"/>
        </w:rPr>
        <w:t>voulant</w:t>
      </w:r>
      <w:r w:rsidR="00550995">
        <w:rPr>
          <w:rFonts w:eastAsia="Cambria" w:cs="Cambria"/>
          <w:u w:color="000000"/>
        </w:rPr>
        <w:t xml:space="preserve"> </w:t>
      </w:r>
      <w:r w:rsidR="00852D1C">
        <w:rPr>
          <w:rFonts w:eastAsia="Cambria" w:cs="Cambria"/>
          <w:u w:color="000000"/>
        </w:rPr>
        <w:t xml:space="preserve">même </w:t>
      </w:r>
      <w:r w:rsidR="00550995">
        <w:rPr>
          <w:rFonts w:eastAsia="Cambria" w:cs="Cambria"/>
          <w:u w:color="000000"/>
        </w:rPr>
        <w:t>que Roberval exprime mieux ce qu’i</w:t>
      </w:r>
      <w:r w:rsidR="00852D1C">
        <w:rPr>
          <w:rFonts w:eastAsia="Cambria" w:cs="Cambria"/>
          <w:u w:color="000000"/>
        </w:rPr>
        <w:t>l</w:t>
      </w:r>
      <w:r w:rsidR="00550995">
        <w:rPr>
          <w:rFonts w:eastAsia="Cambria" w:cs="Cambria"/>
          <w:u w:color="000000"/>
        </w:rPr>
        <w:t xml:space="preserve"> </w:t>
      </w:r>
      <w:r w:rsidR="00852D1C">
        <w:rPr>
          <w:rFonts w:eastAsia="Cambria" w:cs="Cambria"/>
          <w:u w:color="000000"/>
        </w:rPr>
        <w:t>travaille</w:t>
      </w:r>
      <w:r w:rsidR="00550995">
        <w:rPr>
          <w:rFonts w:eastAsia="Cambria" w:cs="Cambria"/>
          <w:u w:color="000000"/>
        </w:rPr>
        <w:t xml:space="preserve">, </w:t>
      </w:r>
      <w:r w:rsidR="00852D1C">
        <w:rPr>
          <w:rFonts w:eastAsia="Cambria" w:cs="Cambria"/>
          <w:u w:color="000000"/>
        </w:rPr>
        <w:t>et au fond dise</w:t>
      </w:r>
      <w:r w:rsidR="005D01EF">
        <w:rPr>
          <w:rFonts w:eastAsia="Cambria" w:cs="Cambria"/>
          <w:u w:color="000000"/>
        </w:rPr>
        <w:t xml:space="preserve"> la façon dont</w:t>
      </w:r>
      <w:r w:rsidR="00550995">
        <w:rPr>
          <w:rFonts w:eastAsia="Cambria" w:cs="Cambria"/>
          <w:u w:color="000000"/>
        </w:rPr>
        <w:t xml:space="preserve"> nous le comprenons avec notre usage d’aujourd’hui</w:t>
      </w:r>
      <w:r w:rsidR="00071417">
        <w:rPr>
          <w:rFonts w:eastAsia="Cambria" w:cs="Cambria"/>
          <w:u w:color="000000"/>
        </w:rPr>
        <w:t>, tant des fonctions que des variables</w:t>
      </w:r>
      <w:r w:rsidR="00550995">
        <w:rPr>
          <w:rFonts w:eastAsia="Cambria" w:cs="Cambria"/>
          <w:u w:color="000000"/>
        </w:rPr>
        <w:t>. Bref, nous voudrions que Roberval justifie sémantiquement ce qui fut son analyse</w:t>
      </w:r>
      <w:r w:rsidR="00002D1F">
        <w:rPr>
          <w:rFonts w:eastAsia="Cambria" w:cs="Cambria"/>
          <w:u w:color="000000"/>
        </w:rPr>
        <w:t xml:space="preserve"> de la situation du système (1). </w:t>
      </w:r>
      <w:r w:rsidR="00B8678A">
        <w:rPr>
          <w:rFonts w:eastAsia="Cambria" w:cs="Cambria"/>
          <w:u w:color="000000"/>
        </w:rPr>
        <w:t xml:space="preserve">C’est </w:t>
      </w:r>
      <w:r w:rsidR="00906203">
        <w:rPr>
          <w:rFonts w:eastAsia="Cambria" w:cs="Cambria"/>
          <w:u w:color="000000"/>
        </w:rPr>
        <w:t>en tout cas</w:t>
      </w:r>
      <w:r w:rsidR="001C529E">
        <w:rPr>
          <w:rFonts w:eastAsia="Cambria" w:cs="Cambria"/>
          <w:u w:color="000000"/>
        </w:rPr>
        <w:t xml:space="preserve"> </w:t>
      </w:r>
      <w:r w:rsidR="00B8678A">
        <w:rPr>
          <w:rFonts w:eastAsia="Cambria" w:cs="Cambria"/>
          <w:u w:color="000000"/>
        </w:rPr>
        <w:t>une analyse. C</w:t>
      </w:r>
      <w:r w:rsidR="00002D1F">
        <w:rPr>
          <w:rFonts w:eastAsia="Cambria" w:cs="Cambria"/>
          <w:u w:color="000000"/>
        </w:rPr>
        <w:t xml:space="preserve">ar </w:t>
      </w:r>
      <w:r w:rsidR="00550995">
        <w:rPr>
          <w:rFonts w:eastAsia="Cambria" w:cs="Cambria"/>
          <w:u w:color="000000"/>
        </w:rPr>
        <w:t xml:space="preserve">il a décomposé en deux systèmes, le (2) déjà fourni et le (4) ci-dessous, qui n’est autre que le système paramétrique donnant le cercle : </w:t>
      </w:r>
    </w:p>
    <w:p w14:paraId="1C433501" w14:textId="77777777" w:rsidR="00550995" w:rsidRDefault="00550995" w:rsidP="00025CD6">
      <w:pPr>
        <w:ind w:firstLine="708"/>
        <w:jc w:val="both"/>
        <w:rPr>
          <w:rFonts w:eastAsia="Cambria" w:cs="Cambria"/>
          <w:u w:color="000000"/>
        </w:rPr>
      </w:pPr>
    </w:p>
    <w:p w14:paraId="595520E8" w14:textId="77777777" w:rsidR="00550995" w:rsidRPr="00892AC7" w:rsidRDefault="00E10E70" w:rsidP="00550995">
      <w:pPr>
        <w:widowControl w:val="0"/>
        <w:autoSpaceDE w:val="0"/>
        <w:autoSpaceDN w:val="0"/>
        <w:adjustRightInd w:val="0"/>
        <w:ind w:left="2124" w:firstLine="708"/>
        <w:rPr>
          <w:i/>
        </w:rPr>
      </w:pPr>
      <w:r w:rsidRPr="00892AC7">
        <w:rPr>
          <w:i/>
        </w:rPr>
        <w:t xml:space="preserve">X= </w:t>
      </w:r>
      <w:r w:rsidR="00550995" w:rsidRPr="00892AC7">
        <w:rPr>
          <w:i/>
        </w:rPr>
        <w:t xml:space="preserve">R </w:t>
      </w:r>
      <w:proofErr w:type="spellStart"/>
      <w:r w:rsidR="00550995" w:rsidRPr="00892AC7">
        <w:rPr>
          <w:i/>
        </w:rPr>
        <w:t>sin</w:t>
      </w:r>
      <w:r w:rsidR="00550995" w:rsidRPr="00892AC7">
        <w:rPr>
          <w:i/>
          <w:sz w:val="25"/>
          <w:szCs w:val="25"/>
        </w:rPr>
        <w:t>θ</w:t>
      </w:r>
      <w:proofErr w:type="spellEnd"/>
      <w:r w:rsidR="00550995" w:rsidRPr="00892AC7">
        <w:rPr>
          <w:i/>
          <w:sz w:val="25"/>
          <w:szCs w:val="25"/>
        </w:rPr>
        <w:t xml:space="preserve"> </w:t>
      </w:r>
    </w:p>
    <w:p w14:paraId="6C27DBD3" w14:textId="57F8E9F5" w:rsidR="00B95056" w:rsidRPr="005A6FAC" w:rsidRDefault="00E10E70" w:rsidP="005A6FAC">
      <w:pPr>
        <w:widowControl w:val="0"/>
        <w:autoSpaceDE w:val="0"/>
        <w:autoSpaceDN w:val="0"/>
        <w:adjustRightInd w:val="0"/>
        <w:spacing w:line="360" w:lineRule="auto"/>
        <w:ind w:left="2112" w:firstLine="720"/>
        <w:jc w:val="both"/>
      </w:pPr>
      <w:r w:rsidRPr="00892AC7">
        <w:rPr>
          <w:i/>
        </w:rPr>
        <w:t>Y =</w:t>
      </w:r>
      <w:proofErr w:type="gramStart"/>
      <w:r w:rsidR="00550995" w:rsidRPr="00892AC7">
        <w:rPr>
          <w:i/>
        </w:rPr>
        <w:t>R(</w:t>
      </w:r>
      <w:proofErr w:type="gramEnd"/>
      <w:r w:rsidR="00550995" w:rsidRPr="00892AC7">
        <w:rPr>
          <w:i/>
        </w:rPr>
        <w:t xml:space="preserve">1− </w:t>
      </w:r>
      <w:proofErr w:type="spellStart"/>
      <w:r w:rsidR="00550995" w:rsidRPr="00892AC7">
        <w:rPr>
          <w:i/>
        </w:rPr>
        <w:t>cos</w:t>
      </w:r>
      <w:r w:rsidR="00550995" w:rsidRPr="00892AC7">
        <w:rPr>
          <w:i/>
          <w:sz w:val="25"/>
          <w:szCs w:val="25"/>
        </w:rPr>
        <w:t>θ</w:t>
      </w:r>
      <w:proofErr w:type="spellEnd"/>
      <w:r w:rsidR="00550995" w:rsidRPr="00892AC7">
        <w:rPr>
          <w:i/>
        </w:rPr>
        <w:t>)</w:t>
      </w:r>
      <w:r w:rsidR="00550995">
        <w:tab/>
      </w:r>
      <w:r w:rsidR="00550995">
        <w:tab/>
      </w:r>
      <w:r w:rsidR="00550995">
        <w:tab/>
      </w:r>
      <w:r w:rsidR="00550995">
        <w:tab/>
      </w:r>
      <w:r w:rsidR="00550995">
        <w:tab/>
        <w:t>(4)</w:t>
      </w:r>
    </w:p>
    <w:p w14:paraId="53DFDE30" w14:textId="03344535" w:rsidR="00906203" w:rsidRDefault="00002D1F" w:rsidP="005A6FAC">
      <w:pPr>
        <w:jc w:val="both"/>
        <w:rPr>
          <w:rFonts w:eastAsia="Cambria" w:cs="Cambria"/>
          <w:u w:color="000000"/>
        </w:rPr>
      </w:pPr>
      <w:r>
        <w:rPr>
          <w:rFonts w:eastAsia="Cambria" w:cs="Cambria"/>
          <w:u w:color="000000"/>
        </w:rPr>
        <w:t>A</w:t>
      </w:r>
      <w:r w:rsidR="00550995">
        <w:rPr>
          <w:rFonts w:eastAsia="Cambria" w:cs="Cambria"/>
          <w:u w:color="000000"/>
        </w:rPr>
        <w:t>yant</w:t>
      </w:r>
      <w:r>
        <w:rPr>
          <w:rFonts w:eastAsia="Cambria" w:cs="Cambria"/>
          <w:u w:color="000000"/>
        </w:rPr>
        <w:t xml:space="preserve"> ob</w:t>
      </w:r>
      <w:r w:rsidR="00975843">
        <w:rPr>
          <w:rFonts w:eastAsia="Cambria" w:cs="Cambria"/>
          <w:u w:color="000000"/>
        </w:rPr>
        <w:t>te</w:t>
      </w:r>
      <w:r>
        <w:rPr>
          <w:rFonts w:eastAsia="Cambria" w:cs="Cambria"/>
          <w:u w:color="000000"/>
        </w:rPr>
        <w:t>nu</w:t>
      </w:r>
      <w:r w:rsidR="00550995">
        <w:rPr>
          <w:rFonts w:eastAsia="Cambria" w:cs="Cambria"/>
          <w:u w:color="000000"/>
        </w:rPr>
        <w:t xml:space="preserve"> </w:t>
      </w:r>
      <w:r w:rsidR="00550995" w:rsidRPr="00A05BAF">
        <w:rPr>
          <w:rFonts w:eastAsia="Cambria" w:cs="Cambria"/>
          <w:i/>
          <w:u w:color="000000"/>
        </w:rPr>
        <w:t>TO</w:t>
      </w:r>
      <w:r w:rsidR="00550995">
        <w:rPr>
          <w:rFonts w:eastAsia="Cambria" w:cs="Cambria"/>
          <w:u w:color="000000"/>
        </w:rPr>
        <w:t xml:space="preserve"> et </w:t>
      </w:r>
      <w:r w:rsidR="00550995" w:rsidRPr="00A05BAF">
        <w:rPr>
          <w:rFonts w:eastAsia="Cambria" w:cs="Cambria"/>
          <w:i/>
          <w:u w:color="000000"/>
        </w:rPr>
        <w:t>TV</w:t>
      </w:r>
      <w:r w:rsidR="00550995">
        <w:rPr>
          <w:rFonts w:eastAsia="Cambria" w:cs="Cambria"/>
          <w:u w:color="000000"/>
        </w:rPr>
        <w:t xml:space="preserve">, il est facile de construire l’hypoténuse </w:t>
      </w:r>
      <w:r>
        <w:rPr>
          <w:rFonts w:eastAsia="Cambria" w:cs="Cambria"/>
          <w:u w:color="000000"/>
        </w:rPr>
        <w:t>du</w:t>
      </w:r>
      <w:r w:rsidR="00550995">
        <w:rPr>
          <w:rFonts w:eastAsia="Cambria" w:cs="Cambria"/>
          <w:u w:color="000000"/>
        </w:rPr>
        <w:t xml:space="preserve"> triangle rectangle</w:t>
      </w:r>
      <w:r>
        <w:rPr>
          <w:rFonts w:eastAsia="Cambria" w:cs="Cambria"/>
          <w:u w:color="000000"/>
        </w:rPr>
        <w:t xml:space="preserve"> en </w:t>
      </w:r>
      <w:r w:rsidRPr="001C529E">
        <w:rPr>
          <w:rFonts w:eastAsia="Cambria" w:cs="Cambria"/>
          <w:i/>
          <w:u w:color="000000"/>
        </w:rPr>
        <w:t>O</w:t>
      </w:r>
      <w:r w:rsidR="00550995">
        <w:rPr>
          <w:rFonts w:eastAsia="Cambria" w:cs="Cambria"/>
          <w:u w:color="000000"/>
        </w:rPr>
        <w:t>, qui ne peut que donner la tangen</w:t>
      </w:r>
      <w:r w:rsidR="00A05BAF">
        <w:rPr>
          <w:rFonts w:eastAsia="Cambria" w:cs="Cambria"/>
          <w:u w:color="000000"/>
        </w:rPr>
        <w:t>te à la courbe des sinus vers</w:t>
      </w:r>
      <w:r w:rsidR="00B95056">
        <w:rPr>
          <w:rFonts w:eastAsia="Cambria" w:cs="Cambria"/>
          <w:u w:color="000000"/>
        </w:rPr>
        <w:t>es. C’est ce qui était cherché.</w:t>
      </w:r>
      <w:r w:rsidR="007976AC">
        <w:rPr>
          <w:rFonts w:eastAsia="Cambria" w:cs="Cambria"/>
          <w:u w:color="000000"/>
        </w:rPr>
        <w:t xml:space="preserve"> Cette attitude est excellente ; elle est celle de l’enseignant qui veut utiliser Roberval pour faire comprendre. Elle n’est pourtant pas celle de l’histoire. </w:t>
      </w:r>
      <w:r w:rsidR="002A1428">
        <w:rPr>
          <w:rFonts w:eastAsia="Cambria" w:cs="Cambria"/>
          <w:u w:color="000000"/>
        </w:rPr>
        <w:t xml:space="preserve">Parce que le système (1) a été analysé en deux systèmes (2) et (4), nous voudrions que Roberval </w:t>
      </w:r>
      <w:r>
        <w:rPr>
          <w:rFonts w:eastAsia="Cambria" w:cs="Cambria"/>
          <w:u w:color="000000"/>
        </w:rPr>
        <w:t>ait pris</w:t>
      </w:r>
      <w:r w:rsidR="002A1428">
        <w:rPr>
          <w:rFonts w:eastAsia="Cambria" w:cs="Cambria"/>
          <w:u w:color="000000"/>
        </w:rPr>
        <w:t xml:space="preserve"> conscience que (2) </w:t>
      </w:r>
      <w:r w:rsidR="00906203">
        <w:rPr>
          <w:rFonts w:eastAsia="Cambria" w:cs="Cambria"/>
          <w:u w:color="000000"/>
        </w:rPr>
        <w:t>soi</w:t>
      </w:r>
      <w:r w:rsidR="002A1428">
        <w:rPr>
          <w:rFonts w:eastAsia="Cambria" w:cs="Cambria"/>
          <w:u w:color="000000"/>
        </w:rPr>
        <w:t xml:space="preserve">t plus « simple » que (1). Ce que Roberval donne à voir </w:t>
      </w:r>
      <w:r w:rsidR="00975843">
        <w:rPr>
          <w:rFonts w:eastAsia="Cambria" w:cs="Cambria"/>
          <w:u w:color="000000"/>
        </w:rPr>
        <w:t xml:space="preserve">et à lire </w:t>
      </w:r>
      <w:r w:rsidR="002A1428">
        <w:rPr>
          <w:rFonts w:eastAsia="Cambria" w:cs="Cambria"/>
          <w:u w:color="000000"/>
        </w:rPr>
        <w:t xml:space="preserve">est que (1), la cycloïde </w:t>
      </w:r>
      <w:r w:rsidR="00975843">
        <w:rPr>
          <w:rFonts w:eastAsia="Cambria" w:cs="Cambria"/>
          <w:u w:color="000000"/>
        </w:rPr>
        <w:t xml:space="preserve">ou roulette </w:t>
      </w:r>
      <w:r w:rsidR="002A1428">
        <w:rPr>
          <w:rFonts w:eastAsia="Cambria" w:cs="Cambria"/>
          <w:u w:color="000000"/>
        </w:rPr>
        <w:t xml:space="preserve">équivalente à ses deux équations paramétriques, est la synthèse, au sens additif, de (2), la courbe des sinus verses que nous voyons comme une fonction pure, et de (1), le cercle dont nous ne voyons pas qu’il est sous forme paramétrique aussi compliquée que (1). Mais on connaît </w:t>
      </w:r>
      <w:r>
        <w:rPr>
          <w:rFonts w:eastAsia="Cambria" w:cs="Cambria"/>
          <w:u w:color="000000"/>
        </w:rPr>
        <w:t>l</w:t>
      </w:r>
      <w:r w:rsidR="002A1428">
        <w:rPr>
          <w:rFonts w:eastAsia="Cambria" w:cs="Cambria"/>
          <w:u w:color="000000"/>
        </w:rPr>
        <w:t>a tangente</w:t>
      </w:r>
      <w:r>
        <w:rPr>
          <w:rFonts w:eastAsia="Cambria" w:cs="Cambria"/>
          <w:u w:color="000000"/>
        </w:rPr>
        <w:t xml:space="preserve"> au cercle</w:t>
      </w:r>
      <w:r w:rsidR="002A1428">
        <w:rPr>
          <w:rFonts w:eastAsia="Cambria" w:cs="Cambria"/>
          <w:u w:color="000000"/>
        </w:rPr>
        <w:t xml:space="preserve">, et elle s’exprime par un triangle, sur lequel peut s’enclencher un calcul. La connaissance d’une tangente à une courbe permet d’autres tangentes. Le calcul </w:t>
      </w:r>
      <w:r>
        <w:rPr>
          <w:rFonts w:eastAsia="Cambria" w:cs="Cambria"/>
          <w:u w:color="000000"/>
        </w:rPr>
        <w:t>par l</w:t>
      </w:r>
      <w:r w:rsidR="002A1428">
        <w:rPr>
          <w:rFonts w:eastAsia="Cambria" w:cs="Cambria"/>
          <w:u w:color="000000"/>
        </w:rPr>
        <w:t xml:space="preserve">es triangles est performatif.  </w:t>
      </w:r>
    </w:p>
    <w:p w14:paraId="307B8DA5" w14:textId="074FB6A2" w:rsidR="00EF154B" w:rsidRDefault="00A05BAF" w:rsidP="005A6FAC">
      <w:pPr>
        <w:ind w:firstLine="720"/>
        <w:jc w:val="both"/>
        <w:rPr>
          <w:sz w:val="25"/>
          <w:szCs w:val="25"/>
        </w:rPr>
      </w:pPr>
      <w:r>
        <w:rPr>
          <w:rFonts w:eastAsia="Cambria" w:cs="Cambria"/>
          <w:u w:color="000000"/>
        </w:rPr>
        <w:lastRenderedPageBreak/>
        <w:t>Peut-on s’étonner que Roberv</w:t>
      </w:r>
      <w:r w:rsidR="00B95056">
        <w:rPr>
          <w:rFonts w:eastAsia="Cambria" w:cs="Cambria"/>
          <w:u w:color="000000"/>
        </w:rPr>
        <w:t>al n’aille pas plus loin dans l’</w:t>
      </w:r>
      <w:r>
        <w:rPr>
          <w:rFonts w:eastAsia="Cambria" w:cs="Cambria"/>
          <w:u w:color="000000"/>
        </w:rPr>
        <w:t>écriture de cette tangente</w:t>
      </w:r>
      <w:r w:rsidR="00975843">
        <w:rPr>
          <w:rFonts w:eastAsia="Cambria" w:cs="Cambria"/>
          <w:u w:color="000000"/>
        </w:rPr>
        <w:t xml:space="preserve"> à la courbe des sinus vers</w:t>
      </w:r>
      <w:r w:rsidR="00002D1F">
        <w:rPr>
          <w:rFonts w:eastAsia="Cambria" w:cs="Cambria"/>
          <w:u w:color="000000"/>
        </w:rPr>
        <w:t>es</w:t>
      </w:r>
      <w:r>
        <w:rPr>
          <w:rFonts w:eastAsia="Cambria" w:cs="Cambria"/>
          <w:u w:color="000000"/>
        </w:rPr>
        <w:t xml:space="preserve">, et n’en cherche pas la pente ? </w:t>
      </w:r>
      <w:r w:rsidR="00550995">
        <w:rPr>
          <w:rFonts w:eastAsia="Cambria" w:cs="Cambria"/>
          <w:u w:color="000000"/>
        </w:rPr>
        <w:t xml:space="preserve"> </w:t>
      </w:r>
      <w:r>
        <w:rPr>
          <w:rFonts w:eastAsia="Cambria" w:cs="Cambria"/>
          <w:u w:color="000000"/>
        </w:rPr>
        <w:t xml:space="preserve">C’est-à-dire ne calcule pas un quotient, celui qui paraît le plus simple à savoir le quotient de </w:t>
      </w:r>
      <w:r w:rsidRPr="00A05BAF">
        <w:rPr>
          <w:rFonts w:eastAsia="Cambria" w:cs="Cambria"/>
          <w:i/>
          <w:u w:color="000000"/>
        </w:rPr>
        <w:t>TO</w:t>
      </w:r>
      <w:r>
        <w:rPr>
          <w:rFonts w:eastAsia="Cambria" w:cs="Cambria"/>
          <w:u w:color="000000"/>
        </w:rPr>
        <w:t xml:space="preserve"> par </w:t>
      </w:r>
      <w:r w:rsidRPr="00A05BAF">
        <w:rPr>
          <w:rFonts w:eastAsia="Cambria" w:cs="Cambria"/>
          <w:i/>
          <w:u w:color="000000"/>
        </w:rPr>
        <w:t>TV</w:t>
      </w:r>
      <w:r>
        <w:rPr>
          <w:rFonts w:eastAsia="Cambria" w:cs="Cambria"/>
          <w:u w:color="000000"/>
        </w:rPr>
        <w:t xml:space="preserve">, soit exactement </w:t>
      </w:r>
      <w:r>
        <w:t xml:space="preserve">sin </w:t>
      </w:r>
      <w:r>
        <w:rPr>
          <w:sz w:val="25"/>
          <w:szCs w:val="25"/>
        </w:rPr>
        <w:t xml:space="preserve">θ. Que Roberval écrirait certainement comme </w:t>
      </w:r>
      <w:r>
        <w:rPr>
          <w:rFonts w:eastAsia="Cambria" w:cs="Cambria"/>
          <w:u w:color="000000"/>
        </w:rPr>
        <w:t xml:space="preserve">quotient de </w:t>
      </w:r>
      <w:proofErr w:type="spellStart"/>
      <w:r w:rsidRPr="005D01EF">
        <w:rPr>
          <w:rFonts w:eastAsia="Cambria" w:cs="Cambria"/>
          <w:i/>
          <w:u w:color="000000"/>
        </w:rPr>
        <w:t>R</w:t>
      </w:r>
      <w:r w:rsidRPr="005D01EF">
        <w:rPr>
          <w:i/>
        </w:rPr>
        <w:t>sin</w:t>
      </w:r>
      <w:proofErr w:type="spellEnd"/>
      <w:r w:rsidRPr="005D01EF">
        <w:rPr>
          <w:i/>
        </w:rPr>
        <w:t xml:space="preserve"> </w:t>
      </w:r>
      <w:r w:rsidRPr="005D01EF">
        <w:rPr>
          <w:i/>
          <w:sz w:val="25"/>
          <w:szCs w:val="25"/>
        </w:rPr>
        <w:t>θ</w:t>
      </w:r>
      <w:r>
        <w:rPr>
          <w:sz w:val="25"/>
          <w:szCs w:val="25"/>
        </w:rPr>
        <w:t xml:space="preserve"> par </w:t>
      </w:r>
      <w:r w:rsidRPr="005D01EF">
        <w:rPr>
          <w:i/>
          <w:sz w:val="25"/>
          <w:szCs w:val="25"/>
        </w:rPr>
        <w:t>R</w:t>
      </w:r>
      <w:r>
        <w:rPr>
          <w:sz w:val="25"/>
          <w:szCs w:val="25"/>
        </w:rPr>
        <w:t xml:space="preserve">, </w:t>
      </w:r>
      <w:r w:rsidR="005D01EF">
        <w:rPr>
          <w:sz w:val="25"/>
          <w:szCs w:val="25"/>
        </w:rPr>
        <w:t xml:space="preserve">voire de </w:t>
      </w:r>
      <w:proofErr w:type="spellStart"/>
      <w:r w:rsidR="005D01EF">
        <w:rPr>
          <w:rFonts w:eastAsia="Cambria" w:cs="Cambria"/>
          <w:i/>
          <w:u w:color="000000"/>
        </w:rPr>
        <w:t>X</w:t>
      </w:r>
      <w:r w:rsidR="005D01EF" w:rsidRPr="005D01EF">
        <w:rPr>
          <w:i/>
        </w:rPr>
        <w:t>sin</w:t>
      </w:r>
      <w:proofErr w:type="spellEnd"/>
      <w:r w:rsidR="005D01EF" w:rsidRPr="005D01EF">
        <w:rPr>
          <w:i/>
        </w:rPr>
        <w:t xml:space="preserve"> </w:t>
      </w:r>
      <w:r w:rsidR="005D01EF" w:rsidRPr="005D01EF">
        <w:rPr>
          <w:i/>
          <w:sz w:val="25"/>
          <w:szCs w:val="25"/>
        </w:rPr>
        <w:t>θ</w:t>
      </w:r>
      <w:r w:rsidR="005D01EF">
        <w:rPr>
          <w:sz w:val="25"/>
          <w:szCs w:val="25"/>
        </w:rPr>
        <w:t xml:space="preserve"> par </w:t>
      </w:r>
      <w:r w:rsidR="005D01EF">
        <w:rPr>
          <w:i/>
          <w:sz w:val="25"/>
          <w:szCs w:val="25"/>
        </w:rPr>
        <w:t>X</w:t>
      </w:r>
      <w:r w:rsidR="005D01EF">
        <w:rPr>
          <w:sz w:val="25"/>
          <w:szCs w:val="25"/>
        </w:rPr>
        <w:t>. C</w:t>
      </w:r>
      <w:r>
        <w:rPr>
          <w:sz w:val="25"/>
          <w:szCs w:val="25"/>
        </w:rPr>
        <w:t>ar</w:t>
      </w:r>
      <w:r w:rsidR="00852D1C">
        <w:rPr>
          <w:sz w:val="25"/>
          <w:szCs w:val="25"/>
        </w:rPr>
        <w:t>,</w:t>
      </w:r>
      <w:r>
        <w:rPr>
          <w:sz w:val="25"/>
          <w:szCs w:val="25"/>
        </w:rPr>
        <w:t xml:space="preserve"> à cette époque</w:t>
      </w:r>
      <w:r w:rsidR="00852D1C">
        <w:rPr>
          <w:sz w:val="25"/>
          <w:szCs w:val="25"/>
        </w:rPr>
        <w:t>, le sinus</w:t>
      </w:r>
      <w:r>
        <w:rPr>
          <w:sz w:val="25"/>
          <w:szCs w:val="25"/>
        </w:rPr>
        <w:t xml:space="preserve"> ne se conçoit pas sans le rayon d’un cercle</w:t>
      </w:r>
      <w:r w:rsidR="005D01EF">
        <w:rPr>
          <w:sz w:val="25"/>
          <w:szCs w:val="25"/>
        </w:rPr>
        <w:t xml:space="preserve">, </w:t>
      </w:r>
      <w:r w:rsidR="00852D1C">
        <w:rPr>
          <w:sz w:val="25"/>
          <w:szCs w:val="25"/>
        </w:rPr>
        <w:t>qui est</w:t>
      </w:r>
      <w:r w:rsidR="005D01EF">
        <w:rPr>
          <w:sz w:val="25"/>
          <w:szCs w:val="25"/>
        </w:rPr>
        <w:t xml:space="preserve"> une longueur</w:t>
      </w:r>
      <w:r>
        <w:rPr>
          <w:sz w:val="25"/>
          <w:szCs w:val="25"/>
        </w:rPr>
        <w:t>. Il n’</w:t>
      </w:r>
      <w:r w:rsidR="00852D1C">
        <w:rPr>
          <w:sz w:val="25"/>
          <w:szCs w:val="25"/>
        </w:rPr>
        <w:t>existe</w:t>
      </w:r>
      <w:r>
        <w:rPr>
          <w:sz w:val="25"/>
          <w:szCs w:val="25"/>
        </w:rPr>
        <w:t xml:space="preserve"> pas de sinus pur. </w:t>
      </w:r>
      <w:r w:rsidR="00852D1C">
        <w:rPr>
          <w:sz w:val="25"/>
          <w:szCs w:val="25"/>
        </w:rPr>
        <w:t>Mais</w:t>
      </w:r>
      <w:r>
        <w:rPr>
          <w:sz w:val="25"/>
          <w:szCs w:val="25"/>
        </w:rPr>
        <w:t xml:space="preserve"> ce quotient est exactement la tangente au sens trigonométrique de l’angle </w:t>
      </w:r>
      <w:r w:rsidRPr="00A05BAF">
        <w:rPr>
          <w:i/>
          <w:sz w:val="25"/>
          <w:szCs w:val="25"/>
        </w:rPr>
        <w:t>LOV</w:t>
      </w:r>
      <w:r>
        <w:rPr>
          <w:sz w:val="25"/>
          <w:szCs w:val="25"/>
        </w:rPr>
        <w:t xml:space="preserve">. Un calcul donnerait la liaison avec le paramètre angulaire choisi, confirmant la détermination de la tangente par le procédé </w:t>
      </w:r>
      <w:proofErr w:type="spellStart"/>
      <w:r>
        <w:rPr>
          <w:sz w:val="25"/>
          <w:szCs w:val="25"/>
        </w:rPr>
        <w:t>robervalien</w:t>
      </w:r>
      <w:proofErr w:type="spellEnd"/>
      <w:r>
        <w:rPr>
          <w:sz w:val="25"/>
          <w:szCs w:val="25"/>
        </w:rPr>
        <w:t xml:space="preserve">. Mais qu’en pourrait-on faire d’autre ? </w:t>
      </w:r>
      <w:r w:rsidR="00B8678A">
        <w:rPr>
          <w:sz w:val="25"/>
          <w:szCs w:val="25"/>
        </w:rPr>
        <w:t>Voudrait-on</w:t>
      </w:r>
      <w:r>
        <w:rPr>
          <w:sz w:val="25"/>
          <w:szCs w:val="25"/>
        </w:rPr>
        <w:t xml:space="preserve"> que Roberval ait </w:t>
      </w:r>
      <w:r w:rsidR="00B95056">
        <w:rPr>
          <w:sz w:val="25"/>
          <w:szCs w:val="25"/>
        </w:rPr>
        <w:t>obtenu la dérivée de la fonction sinus</w:t>
      </w:r>
      <w:r w:rsidR="007976AC">
        <w:rPr>
          <w:sz w:val="25"/>
          <w:szCs w:val="25"/>
        </w:rPr>
        <w:t xml:space="preserve"> verse</w:t>
      </w:r>
      <w:r w:rsidR="00B95056">
        <w:rPr>
          <w:sz w:val="25"/>
          <w:szCs w:val="25"/>
        </w:rPr>
        <w:t xml:space="preserve">, puisque </w:t>
      </w:r>
      <w:proofErr w:type="gramStart"/>
      <w:r w:rsidR="00B95056">
        <w:rPr>
          <w:sz w:val="25"/>
          <w:szCs w:val="25"/>
        </w:rPr>
        <w:t>de toutes façons</w:t>
      </w:r>
      <w:proofErr w:type="gramEnd"/>
      <w:r w:rsidR="00B95056">
        <w:rPr>
          <w:sz w:val="25"/>
          <w:szCs w:val="25"/>
        </w:rPr>
        <w:t xml:space="preserve"> il n’a pas </w:t>
      </w:r>
      <w:r w:rsidR="007976AC">
        <w:rPr>
          <w:sz w:val="25"/>
          <w:szCs w:val="25"/>
        </w:rPr>
        <w:t>de telle fonction</w:t>
      </w:r>
      <w:r w:rsidR="00B95056">
        <w:rPr>
          <w:sz w:val="25"/>
          <w:szCs w:val="25"/>
        </w:rPr>
        <w:t> !</w:t>
      </w:r>
      <w:r w:rsidR="00002D1F">
        <w:rPr>
          <w:sz w:val="25"/>
          <w:szCs w:val="25"/>
        </w:rPr>
        <w:t xml:space="preserve"> </w:t>
      </w:r>
      <w:r w:rsidR="007976AC">
        <w:rPr>
          <w:sz w:val="25"/>
          <w:szCs w:val="25"/>
        </w:rPr>
        <w:t>Par</w:t>
      </w:r>
      <w:r w:rsidR="00002D1F">
        <w:rPr>
          <w:sz w:val="25"/>
          <w:szCs w:val="25"/>
        </w:rPr>
        <w:t xml:space="preserve"> effet </w:t>
      </w:r>
      <w:r w:rsidR="007976AC">
        <w:rPr>
          <w:sz w:val="25"/>
          <w:szCs w:val="25"/>
        </w:rPr>
        <w:t>de rappel, i</w:t>
      </w:r>
      <w:r w:rsidR="00C2574B">
        <w:rPr>
          <w:sz w:val="25"/>
          <w:szCs w:val="25"/>
        </w:rPr>
        <w:t>l</w:t>
      </w:r>
      <w:r w:rsidR="007976AC">
        <w:rPr>
          <w:sz w:val="25"/>
          <w:szCs w:val="25"/>
        </w:rPr>
        <w:t xml:space="preserve"> est bon de revoir </w:t>
      </w:r>
      <w:r w:rsidR="00C2574B">
        <w:rPr>
          <w:sz w:val="25"/>
          <w:szCs w:val="25"/>
        </w:rPr>
        <w:t>la date des deux</w:t>
      </w:r>
      <w:r w:rsidR="00002D1F">
        <w:rPr>
          <w:sz w:val="25"/>
          <w:szCs w:val="25"/>
        </w:rPr>
        <w:t xml:space="preserve"> première</w:t>
      </w:r>
      <w:r w:rsidR="00C2574B">
        <w:rPr>
          <w:sz w:val="25"/>
          <w:szCs w:val="25"/>
        </w:rPr>
        <w:t>s</w:t>
      </w:r>
      <w:r w:rsidR="00002D1F">
        <w:rPr>
          <w:sz w:val="25"/>
          <w:szCs w:val="25"/>
        </w:rPr>
        <w:t xml:space="preserve"> image</w:t>
      </w:r>
      <w:r w:rsidR="00C2574B">
        <w:rPr>
          <w:sz w:val="25"/>
          <w:szCs w:val="25"/>
        </w:rPr>
        <w:t>s</w:t>
      </w:r>
      <w:r w:rsidR="00002D1F">
        <w:rPr>
          <w:sz w:val="25"/>
          <w:szCs w:val="25"/>
        </w:rPr>
        <w:t xml:space="preserve"> montrée</w:t>
      </w:r>
      <w:r w:rsidR="00C2574B">
        <w:rPr>
          <w:sz w:val="25"/>
          <w:szCs w:val="25"/>
        </w:rPr>
        <w:t>s</w:t>
      </w:r>
      <w:r w:rsidR="00002D1F">
        <w:rPr>
          <w:sz w:val="25"/>
          <w:szCs w:val="25"/>
        </w:rPr>
        <w:t xml:space="preserve"> dans mon récit. </w:t>
      </w:r>
      <w:r w:rsidR="00B8678A">
        <w:rPr>
          <w:sz w:val="25"/>
          <w:szCs w:val="25"/>
        </w:rPr>
        <w:t xml:space="preserve">Mais on peut sans gêne dire que Roberval n’a pas donné à son calcul </w:t>
      </w:r>
      <w:r w:rsidR="009D3C13">
        <w:rPr>
          <w:sz w:val="25"/>
          <w:szCs w:val="25"/>
        </w:rPr>
        <w:t xml:space="preserve">le </w:t>
      </w:r>
      <w:r w:rsidR="00B8678A">
        <w:rPr>
          <w:sz w:val="25"/>
          <w:szCs w:val="25"/>
        </w:rPr>
        <w:t xml:space="preserve">sens d’une découverte, </w:t>
      </w:r>
      <w:r w:rsidR="00852D1C">
        <w:rPr>
          <w:sz w:val="25"/>
          <w:szCs w:val="25"/>
        </w:rPr>
        <w:t xml:space="preserve">ni </w:t>
      </w:r>
      <w:r w:rsidR="00B8678A">
        <w:rPr>
          <w:sz w:val="25"/>
          <w:szCs w:val="25"/>
        </w:rPr>
        <w:t xml:space="preserve">le lien qu’il aurait pu faire </w:t>
      </w:r>
      <w:r w:rsidR="00E10E70">
        <w:rPr>
          <w:sz w:val="25"/>
          <w:szCs w:val="25"/>
        </w:rPr>
        <w:t>en</w:t>
      </w:r>
      <w:r w:rsidR="00B8678A">
        <w:rPr>
          <w:sz w:val="25"/>
          <w:szCs w:val="25"/>
        </w:rPr>
        <w:t xml:space="preserve"> analysant mieux le passage d’un triangle à l’autre. La réussite d’un calcul </w:t>
      </w:r>
      <w:r w:rsidR="00E10E70">
        <w:rPr>
          <w:sz w:val="25"/>
          <w:szCs w:val="25"/>
        </w:rPr>
        <w:t>aurait</w:t>
      </w:r>
      <w:r w:rsidR="009D3C13">
        <w:rPr>
          <w:sz w:val="25"/>
          <w:szCs w:val="25"/>
        </w:rPr>
        <w:t>-elle</w:t>
      </w:r>
      <w:r w:rsidR="00B8678A">
        <w:rPr>
          <w:sz w:val="25"/>
          <w:szCs w:val="25"/>
        </w:rPr>
        <w:t xml:space="preserve"> empêché de voir le Calcul ! </w:t>
      </w:r>
      <w:r w:rsidR="009D3C13">
        <w:rPr>
          <w:sz w:val="25"/>
          <w:szCs w:val="25"/>
        </w:rPr>
        <w:t>En le disant ainsi, serait-on</w:t>
      </w:r>
      <w:r w:rsidR="00B8678A">
        <w:rPr>
          <w:sz w:val="25"/>
          <w:szCs w:val="25"/>
        </w:rPr>
        <w:t xml:space="preserve"> très loin de l‘obstacle épistémologique</w:t>
      </w:r>
      <w:r w:rsidR="009D3C13">
        <w:rPr>
          <w:sz w:val="25"/>
          <w:szCs w:val="25"/>
        </w:rPr>
        <w:t> ?</w:t>
      </w:r>
      <w:r w:rsidR="00B8678A">
        <w:rPr>
          <w:sz w:val="25"/>
          <w:szCs w:val="25"/>
        </w:rPr>
        <w:t xml:space="preserve"> </w:t>
      </w:r>
    </w:p>
    <w:p w14:paraId="0EF5C105" w14:textId="77777777" w:rsidR="00550995" w:rsidRDefault="00B8678A" w:rsidP="00852D1C">
      <w:pPr>
        <w:ind w:firstLine="720"/>
        <w:jc w:val="both"/>
        <w:rPr>
          <w:rFonts w:eastAsia="Cambria" w:cs="Cambria"/>
          <w:u w:color="000000"/>
        </w:rPr>
      </w:pPr>
      <w:r>
        <w:rPr>
          <w:sz w:val="25"/>
          <w:szCs w:val="25"/>
        </w:rPr>
        <w:t>I</w:t>
      </w:r>
      <w:r w:rsidR="00B95056">
        <w:rPr>
          <w:sz w:val="25"/>
          <w:szCs w:val="25"/>
        </w:rPr>
        <w:t xml:space="preserve">l n’est pas </w:t>
      </w:r>
      <w:r w:rsidR="00C2574B">
        <w:rPr>
          <w:sz w:val="25"/>
          <w:szCs w:val="25"/>
        </w:rPr>
        <w:t>mauvais de désigner d’un nom la</w:t>
      </w:r>
      <w:r w:rsidR="00B95056">
        <w:rPr>
          <w:sz w:val="25"/>
          <w:szCs w:val="25"/>
        </w:rPr>
        <w:t xml:space="preserve"> démarche de Roberval sur une courbe, avec son invention </w:t>
      </w:r>
      <w:r w:rsidR="00B95056" w:rsidRPr="005D01EF">
        <w:rPr>
          <w:sz w:val="25"/>
          <w:szCs w:val="25"/>
        </w:rPr>
        <w:t>des</w:t>
      </w:r>
      <w:r w:rsidR="00B95056" w:rsidRPr="005D01EF">
        <w:rPr>
          <w:i/>
          <w:sz w:val="25"/>
          <w:szCs w:val="25"/>
        </w:rPr>
        <w:t xml:space="preserve"> triangles </w:t>
      </w:r>
      <w:proofErr w:type="spellStart"/>
      <w:r w:rsidR="00B95056" w:rsidRPr="005D01EF">
        <w:rPr>
          <w:i/>
          <w:sz w:val="25"/>
          <w:szCs w:val="25"/>
        </w:rPr>
        <w:t>robervaliens</w:t>
      </w:r>
      <w:proofErr w:type="spellEnd"/>
      <w:r w:rsidR="00B95056">
        <w:rPr>
          <w:sz w:val="25"/>
          <w:szCs w:val="25"/>
        </w:rPr>
        <w:t xml:space="preserve">. </w:t>
      </w:r>
      <w:r w:rsidR="005D01EF">
        <w:rPr>
          <w:sz w:val="25"/>
          <w:szCs w:val="25"/>
        </w:rPr>
        <w:t xml:space="preserve">Sur lesquels des calculs sont possibles à partir des côtés. </w:t>
      </w:r>
      <w:r w:rsidR="00B95056">
        <w:rPr>
          <w:rFonts w:eastAsia="Cambria" w:cs="Cambria"/>
          <w:u w:color="000000"/>
        </w:rPr>
        <w:t xml:space="preserve">La seule observation de </w:t>
      </w:r>
      <w:r w:rsidR="008156AA">
        <w:rPr>
          <w:rFonts w:eastAsia="Cambria" w:cs="Cambria"/>
          <w:u w:color="000000"/>
        </w:rPr>
        <w:t>la figure 6</w:t>
      </w:r>
      <w:r w:rsidR="00B95056">
        <w:rPr>
          <w:rFonts w:eastAsia="Cambria" w:cs="Cambria"/>
          <w:u w:color="000000"/>
        </w:rPr>
        <w:t xml:space="preserve">, celle de 1693, ne permet pas de passer directement au </w:t>
      </w:r>
      <w:r w:rsidR="00B95056" w:rsidRPr="00DA1F32">
        <w:rPr>
          <w:rFonts w:eastAsia="Cambria" w:cs="Cambria"/>
          <w:i/>
          <w:u w:color="000000"/>
        </w:rPr>
        <w:t xml:space="preserve">triangle </w:t>
      </w:r>
      <w:proofErr w:type="spellStart"/>
      <w:r w:rsidR="00B95056" w:rsidRPr="00DA1F32">
        <w:rPr>
          <w:rFonts w:eastAsia="Cambria" w:cs="Cambria"/>
          <w:i/>
          <w:u w:color="000000"/>
        </w:rPr>
        <w:t>robervalien</w:t>
      </w:r>
      <w:proofErr w:type="spellEnd"/>
      <w:r w:rsidR="00B95056">
        <w:rPr>
          <w:rFonts w:eastAsia="Cambria" w:cs="Cambria"/>
          <w:u w:color="000000"/>
        </w:rPr>
        <w:t xml:space="preserve"> au point couran</w:t>
      </w:r>
      <w:r w:rsidR="00C2574B">
        <w:rPr>
          <w:rFonts w:eastAsia="Cambria" w:cs="Cambria"/>
          <w:u w:color="000000"/>
        </w:rPr>
        <w:t>t de la cycloïde elle-même,</w:t>
      </w:r>
      <w:r w:rsidR="00B95056">
        <w:rPr>
          <w:rFonts w:eastAsia="Cambria" w:cs="Cambria"/>
          <w:u w:color="000000"/>
        </w:rPr>
        <w:t xml:space="preserve"> </w:t>
      </w:r>
      <w:r>
        <w:rPr>
          <w:rFonts w:eastAsia="Cambria" w:cs="Cambria"/>
          <w:u w:color="000000"/>
        </w:rPr>
        <w:t xml:space="preserve">mais </w:t>
      </w:r>
      <w:r w:rsidR="00B95056">
        <w:rPr>
          <w:rFonts w:eastAsia="Cambria" w:cs="Cambria"/>
          <w:u w:color="000000"/>
        </w:rPr>
        <w:t xml:space="preserve">on peut opérer de </w:t>
      </w:r>
      <w:r w:rsidR="005D01EF">
        <w:rPr>
          <w:rFonts w:eastAsia="Cambria" w:cs="Cambria"/>
          <w:u w:color="000000"/>
        </w:rPr>
        <w:t>façon analogue au cas du sinus verse</w:t>
      </w:r>
      <w:r w:rsidR="00C2574B">
        <w:rPr>
          <w:rFonts w:eastAsia="Cambria" w:cs="Cambria"/>
          <w:u w:color="000000"/>
        </w:rPr>
        <w:t>.</w:t>
      </w:r>
      <w:r w:rsidR="001C529E">
        <w:rPr>
          <w:rFonts w:eastAsia="Cambria" w:cs="Cambria"/>
          <w:u w:color="000000"/>
        </w:rPr>
        <w:t xml:space="preserve"> Cette fois, je donne une autre image (</w:t>
      </w:r>
      <w:r w:rsidR="008156AA">
        <w:rPr>
          <w:rFonts w:eastAsia="Cambria" w:cs="Cambria"/>
          <w:u w:color="000000"/>
        </w:rPr>
        <w:t>figure 8</w:t>
      </w:r>
      <w:r w:rsidR="001C529E">
        <w:rPr>
          <w:rFonts w:eastAsia="Cambria" w:cs="Cambria"/>
          <w:u w:color="000000"/>
        </w:rPr>
        <w:t>). Elle part d’une figure de Fermat, sur laquelle j’ai ajouté, à la main, de indications angulaires de la géométrie pratiquée à l’école, et même une égalité de longueurs dans le losange sur la gauche</w:t>
      </w:r>
    </w:p>
    <w:p w14:paraId="04FA9AA3" w14:textId="77777777" w:rsidR="00AA6F4B" w:rsidRDefault="009C4E93" w:rsidP="00AA6F4B">
      <w:pPr>
        <w:ind w:firstLine="708"/>
        <w:jc w:val="both"/>
        <w:rPr>
          <w:rFonts w:eastAsia="Cambria" w:cs="Cambria"/>
          <w:u w:color="000000"/>
        </w:rPr>
      </w:pPr>
      <w:r>
        <w:rPr>
          <w:rFonts w:eastAsia="Cambria" w:cs="Cambria"/>
          <w:u w:color="000000"/>
        </w:rPr>
        <w:t xml:space="preserve">               </w:t>
      </w:r>
      <w:r w:rsidR="00A438E3" w:rsidRPr="00A438E3">
        <w:rPr>
          <w:rFonts w:eastAsia="Cambria" w:cs="Cambria"/>
          <w:noProof/>
          <w:u w:color="000000"/>
          <w:lang w:eastAsia="fr-FR"/>
        </w:rPr>
        <w:drawing>
          <wp:inline distT="0" distB="0" distL="0" distR="0" wp14:anchorId="78228232" wp14:editId="5EE9BFC8">
            <wp:extent cx="4148136" cy="1904577"/>
            <wp:effectExtent l="25400" t="0" r="0" b="0"/>
            <wp:docPr id="48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srcRect/>
                    <a:stretch>
                      <a:fillRect/>
                    </a:stretch>
                  </pic:blipFill>
                  <pic:spPr bwMode="auto">
                    <a:xfrm>
                      <a:off x="0" y="0"/>
                      <a:ext cx="4162665" cy="1911248"/>
                    </a:xfrm>
                    <a:prstGeom prst="rect">
                      <a:avLst/>
                    </a:prstGeom>
                    <a:noFill/>
                    <a:ln w="9525">
                      <a:noFill/>
                      <a:miter lim="800000"/>
                      <a:headEnd/>
                      <a:tailEnd/>
                    </a:ln>
                  </pic:spPr>
                </pic:pic>
              </a:graphicData>
            </a:graphic>
          </wp:inline>
        </w:drawing>
      </w:r>
      <w:r w:rsidR="00AA6F4B">
        <w:rPr>
          <w:rFonts w:eastAsia="Cambria" w:cs="Cambria"/>
          <w:u w:color="000000"/>
        </w:rPr>
        <w:t xml:space="preserve"> </w:t>
      </w:r>
    </w:p>
    <w:p w14:paraId="4C93417E" w14:textId="77777777" w:rsidR="009B5C2E" w:rsidRDefault="009B5C2E" w:rsidP="00AA6F4B">
      <w:pPr>
        <w:ind w:firstLine="708"/>
        <w:jc w:val="center"/>
        <w:rPr>
          <w:rFonts w:eastAsia="Cambria" w:cs="Cambria"/>
          <w:b/>
          <w:sz w:val="20"/>
          <w:u w:color="000000"/>
        </w:rPr>
      </w:pPr>
    </w:p>
    <w:p w14:paraId="1D0B0D13" w14:textId="77777777" w:rsidR="00AA6F4B" w:rsidRPr="00E27A4D" w:rsidRDefault="004D660A" w:rsidP="00AA6F4B">
      <w:pPr>
        <w:ind w:firstLine="708"/>
        <w:jc w:val="center"/>
        <w:rPr>
          <w:rFonts w:eastAsia="Cambria" w:cs="Cambria"/>
          <w:sz w:val="20"/>
          <w:u w:color="000000"/>
        </w:rPr>
      </w:pPr>
      <w:r w:rsidRPr="005A6FAC">
        <w:rPr>
          <w:rFonts w:eastAsia="Cambria" w:cs="Cambria"/>
          <w:b/>
          <w:sz w:val="20"/>
          <w:u w:color="000000"/>
        </w:rPr>
        <w:t>Figure 8</w:t>
      </w:r>
      <w:r w:rsidR="00AA6F4B" w:rsidRPr="005A6FAC">
        <w:rPr>
          <w:rFonts w:eastAsia="Cambria" w:cs="Cambria"/>
          <w:b/>
          <w:sz w:val="20"/>
          <w:u w:color="000000"/>
        </w:rPr>
        <w:t>.</w:t>
      </w:r>
      <w:r w:rsidR="00AA6F4B" w:rsidRPr="00E27A4D">
        <w:rPr>
          <w:rFonts w:eastAsia="Cambria" w:cs="Cambria"/>
          <w:sz w:val="20"/>
          <w:u w:color="000000"/>
        </w:rPr>
        <w:t xml:space="preserve"> Placement des angles sur une figure prise de chez Fermat, dans ses </w:t>
      </w:r>
      <w:proofErr w:type="spellStart"/>
      <w:r w:rsidR="00AA6F4B" w:rsidRPr="00E27A4D">
        <w:rPr>
          <w:rFonts w:eastAsia="Cambria" w:cs="Cambria"/>
          <w:i/>
          <w:sz w:val="20"/>
          <w:u w:color="000000"/>
        </w:rPr>
        <w:t>Opera</w:t>
      </w:r>
      <w:proofErr w:type="spellEnd"/>
      <w:r w:rsidR="00AA6F4B" w:rsidRPr="00E27A4D">
        <w:rPr>
          <w:rFonts w:eastAsia="Cambria" w:cs="Cambria"/>
          <w:sz w:val="20"/>
          <w:u w:color="000000"/>
        </w:rPr>
        <w:t xml:space="preserve"> publiées en 1679, lequel assure qu’elle vient de Roberval.</w:t>
      </w:r>
    </w:p>
    <w:p w14:paraId="4C014BAC" w14:textId="77777777" w:rsidR="009C4E93" w:rsidRDefault="009C4E93" w:rsidP="00AA6F4B">
      <w:pPr>
        <w:ind w:firstLine="708"/>
        <w:jc w:val="both"/>
        <w:rPr>
          <w:rFonts w:eastAsia="Cambria" w:cs="Cambria"/>
          <w:u w:color="000000"/>
        </w:rPr>
      </w:pPr>
    </w:p>
    <w:p w14:paraId="48445863" w14:textId="77777777" w:rsidR="009B5C2E" w:rsidRDefault="009B5C2E" w:rsidP="00AA6F4B">
      <w:pPr>
        <w:ind w:firstLine="708"/>
        <w:jc w:val="both"/>
        <w:rPr>
          <w:rFonts w:eastAsia="Cambria" w:cs="Cambria"/>
          <w:u w:color="000000"/>
        </w:rPr>
      </w:pPr>
    </w:p>
    <w:p w14:paraId="68C0E10B" w14:textId="46E5BB5A" w:rsidR="00B62969" w:rsidRDefault="001C529E" w:rsidP="00AA6F4B">
      <w:pPr>
        <w:ind w:firstLine="708"/>
        <w:jc w:val="both"/>
        <w:rPr>
          <w:rFonts w:eastAsia="Cambria" w:cs="Cambria"/>
          <w:u w:color="000000"/>
        </w:rPr>
      </w:pPr>
      <w:r>
        <w:rPr>
          <w:rFonts w:eastAsia="Cambria" w:cs="Cambria"/>
          <w:u w:color="000000"/>
        </w:rPr>
        <w:t xml:space="preserve">Restant d’abord avec </w:t>
      </w:r>
      <w:r w:rsidR="008156AA">
        <w:rPr>
          <w:rFonts w:eastAsia="Cambria" w:cs="Cambria"/>
          <w:u w:color="000000"/>
        </w:rPr>
        <w:t>la figure 6</w:t>
      </w:r>
      <w:r>
        <w:rPr>
          <w:rFonts w:eastAsia="Cambria" w:cs="Cambria"/>
          <w:u w:color="000000"/>
        </w:rPr>
        <w:t>, o</w:t>
      </w:r>
      <w:r w:rsidR="00AA6F4B">
        <w:rPr>
          <w:rFonts w:eastAsia="Cambria" w:cs="Cambria"/>
          <w:u w:color="000000"/>
        </w:rPr>
        <w:t xml:space="preserve">n peut en horizontale au point courant </w:t>
      </w:r>
      <w:r w:rsidR="005D01EF" w:rsidRPr="005D01EF">
        <w:rPr>
          <w:rFonts w:eastAsia="Cambria" w:cs="Cambria"/>
          <w:i/>
          <w:u w:color="000000"/>
        </w:rPr>
        <w:t>E</w:t>
      </w:r>
      <w:r w:rsidR="005D01EF">
        <w:rPr>
          <w:rFonts w:eastAsia="Cambria" w:cs="Cambria"/>
          <w:u w:color="000000"/>
        </w:rPr>
        <w:t xml:space="preserve"> </w:t>
      </w:r>
      <w:r w:rsidR="00AA6F4B">
        <w:rPr>
          <w:rFonts w:eastAsia="Cambria" w:cs="Cambria"/>
          <w:u w:color="000000"/>
        </w:rPr>
        <w:t xml:space="preserve">de la cycloïde retrancher à la longueur </w:t>
      </w:r>
      <w:r w:rsidR="00AA6F4B" w:rsidRPr="007B730C">
        <w:rPr>
          <w:rFonts w:eastAsia="Cambria" w:cs="Cambria"/>
          <w:i/>
          <w:u w:color="000000"/>
        </w:rPr>
        <w:t>TV</w:t>
      </w:r>
      <w:r w:rsidR="00AA6F4B">
        <w:rPr>
          <w:rFonts w:eastAsia="Cambria" w:cs="Cambria"/>
          <w:u w:color="000000"/>
        </w:rPr>
        <w:t xml:space="preserve"> d’un des </w:t>
      </w:r>
      <w:r w:rsidR="00AA6F4B" w:rsidRPr="00B604CE">
        <w:rPr>
          <w:rFonts w:eastAsia="Cambria" w:cs="Cambria"/>
          <w:i/>
          <w:u w:color="000000"/>
        </w:rPr>
        <w:t>triangles</w:t>
      </w:r>
      <w:r w:rsidR="00AA6F4B">
        <w:rPr>
          <w:rFonts w:eastAsia="Cambria" w:cs="Cambria"/>
          <w:u w:color="000000"/>
        </w:rPr>
        <w:t xml:space="preserve"> </w:t>
      </w:r>
      <w:proofErr w:type="spellStart"/>
      <w:r w:rsidR="00AA6F4B" w:rsidRPr="00E95591">
        <w:rPr>
          <w:rFonts w:eastAsia="Cambria" w:cs="Cambria"/>
          <w:i/>
          <w:u w:color="000000"/>
        </w:rPr>
        <w:t>robervaliens</w:t>
      </w:r>
      <w:proofErr w:type="spellEnd"/>
      <w:r w:rsidR="00AA6F4B">
        <w:rPr>
          <w:rFonts w:eastAsia="Cambria" w:cs="Cambria"/>
          <w:u w:color="000000"/>
        </w:rPr>
        <w:t xml:space="preserve"> l’autre longueur </w:t>
      </w:r>
      <w:r w:rsidR="00AA6F4B" w:rsidRPr="001B0635">
        <w:rPr>
          <w:rFonts w:eastAsia="Cambria" w:cs="Cambria"/>
          <w:i/>
          <w:u w:color="000000"/>
        </w:rPr>
        <w:t>SL</w:t>
      </w:r>
      <w:r w:rsidR="00AA6F4B">
        <w:rPr>
          <w:rFonts w:eastAsia="Cambria" w:cs="Cambria"/>
          <w:u w:color="000000"/>
        </w:rPr>
        <w:t xml:space="preserve">, qui correspond justement à la variation de la longueur </w:t>
      </w:r>
      <w:r w:rsidR="00AA6F4B" w:rsidRPr="007B730C">
        <w:rPr>
          <w:rFonts w:eastAsia="Cambria" w:cs="Cambria"/>
          <w:i/>
          <w:u w:color="000000"/>
        </w:rPr>
        <w:t>LM</w:t>
      </w:r>
      <w:r w:rsidR="00975843">
        <w:rPr>
          <w:rFonts w:eastAsia="Cambria" w:cs="Cambria"/>
          <w:u w:color="000000"/>
        </w:rPr>
        <w:t xml:space="preserve"> dans le bougé fictif de </w:t>
      </w:r>
      <w:r w:rsidR="00975843" w:rsidRPr="00975843">
        <w:rPr>
          <w:rFonts w:eastAsia="Cambria" w:cs="Cambria"/>
          <w:i/>
          <w:u w:color="000000"/>
        </w:rPr>
        <w:t>L</w:t>
      </w:r>
      <w:r w:rsidR="00975843">
        <w:rPr>
          <w:rFonts w:eastAsia="Cambria" w:cs="Cambria"/>
          <w:u w:color="000000"/>
        </w:rPr>
        <w:t xml:space="preserve">. </w:t>
      </w:r>
      <w:r w:rsidR="00AA6F4B">
        <w:rPr>
          <w:rFonts w:eastAsia="Cambria" w:cs="Cambria"/>
          <w:u w:color="000000"/>
        </w:rPr>
        <w:t>Le retranchement correspond à ce que Mersenne</w:t>
      </w:r>
      <w:r w:rsidR="00975843">
        <w:rPr>
          <w:rFonts w:eastAsia="Cambria" w:cs="Cambria"/>
          <w:u w:color="000000"/>
        </w:rPr>
        <w:t>,</w:t>
      </w:r>
      <w:r w:rsidR="00AA6F4B">
        <w:rPr>
          <w:rFonts w:eastAsia="Cambria" w:cs="Cambria"/>
          <w:u w:color="000000"/>
        </w:rPr>
        <w:t xml:space="preserve"> dans sa description des équations paramétriques de la cycloïde</w:t>
      </w:r>
      <w:r w:rsidR="00975843">
        <w:rPr>
          <w:rFonts w:eastAsia="Cambria" w:cs="Cambria"/>
          <w:u w:color="000000"/>
        </w:rPr>
        <w:t>,</w:t>
      </w:r>
      <w:r w:rsidR="00AA6F4B">
        <w:rPr>
          <w:rFonts w:eastAsia="Cambria" w:cs="Cambria"/>
          <w:u w:color="000000"/>
        </w:rPr>
        <w:t xml:space="preserve"> exprimait par un placement à gauche, allant ainsi vers une notion d’axe orienté, ce que le mouvement tendait à faire, mais qui passe ainsi en valeur de type géométrique. De telle sorte que les deux composantes du </w:t>
      </w:r>
      <w:r w:rsidR="00AA6F4B" w:rsidRPr="00B604CE">
        <w:rPr>
          <w:rFonts w:eastAsia="Cambria" w:cs="Cambria"/>
          <w:i/>
          <w:u w:color="000000"/>
        </w:rPr>
        <w:t>triangle</w:t>
      </w:r>
      <w:r w:rsidR="00AA6F4B">
        <w:rPr>
          <w:rFonts w:eastAsia="Cambria" w:cs="Cambria"/>
          <w:u w:color="000000"/>
        </w:rPr>
        <w:t xml:space="preserve"> </w:t>
      </w:r>
      <w:proofErr w:type="spellStart"/>
      <w:r w:rsidR="00AA6F4B" w:rsidRPr="00E95591">
        <w:rPr>
          <w:rFonts w:eastAsia="Cambria" w:cs="Cambria"/>
          <w:i/>
          <w:u w:color="000000"/>
        </w:rPr>
        <w:t>robervalien</w:t>
      </w:r>
      <w:proofErr w:type="spellEnd"/>
      <w:r w:rsidR="00AA6F4B">
        <w:rPr>
          <w:rFonts w:eastAsia="Cambria" w:cs="Cambria"/>
          <w:u w:color="000000"/>
        </w:rPr>
        <w:t xml:space="preserve"> de la cycloïde, en horizontale la longueur </w:t>
      </w:r>
      <w:r w:rsidR="00AA6F4B" w:rsidRPr="007B730C">
        <w:rPr>
          <w:rFonts w:eastAsia="Cambria" w:cs="Cambria"/>
          <w:i/>
          <w:u w:color="000000"/>
        </w:rPr>
        <w:t>TV –SL</w:t>
      </w:r>
      <w:r w:rsidR="00AA6F4B">
        <w:rPr>
          <w:rFonts w:eastAsia="Cambria" w:cs="Cambria"/>
          <w:u w:color="000000"/>
        </w:rPr>
        <w:t xml:space="preserve">, et en verticale toujours </w:t>
      </w:r>
      <w:r w:rsidR="00AA6F4B" w:rsidRPr="003F0F1A">
        <w:rPr>
          <w:rFonts w:eastAsia="Cambria" w:cs="Cambria"/>
          <w:i/>
          <w:u w:color="000000"/>
        </w:rPr>
        <w:t>TO</w:t>
      </w:r>
      <w:r w:rsidR="00AA6F4B">
        <w:rPr>
          <w:rFonts w:eastAsia="Cambria" w:cs="Cambria"/>
          <w:u w:color="000000"/>
        </w:rPr>
        <w:t xml:space="preserve">, font la direction de la tangente à la cycloïde. Comme ces différentes longueurs sont exprimables à partir de l’angle </w:t>
      </w:r>
      <w:r w:rsidR="0035414C" w:rsidRPr="0035414C">
        <w:rPr>
          <w:rFonts w:eastAsia="Cambria" w:cs="Cambria"/>
          <w:noProof/>
          <w:u w:color="000000"/>
          <w:lang w:eastAsia="fr-FR"/>
        </w:rPr>
        <w:drawing>
          <wp:inline distT="0" distB="0" distL="0" distR="0" wp14:anchorId="486F532B" wp14:editId="71D66798">
            <wp:extent cx="118745" cy="144145"/>
            <wp:effectExtent l="25400" t="0" r="8255" b="0"/>
            <wp:docPr id="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118745" cy="144145"/>
                    </a:xfrm>
                    <a:prstGeom prst="rect">
                      <a:avLst/>
                    </a:prstGeom>
                    <a:noFill/>
                    <a:ln w="9525">
                      <a:noFill/>
                      <a:miter lim="800000"/>
                      <a:headEnd/>
                      <a:tailEnd/>
                    </a:ln>
                  </pic:spPr>
                </pic:pic>
              </a:graphicData>
            </a:graphic>
          </wp:inline>
        </w:drawing>
      </w:r>
      <w:r w:rsidR="00AA6F4B">
        <w:rPr>
          <w:rFonts w:eastAsia="Cambria" w:cs="Cambria"/>
          <w:u w:color="000000"/>
        </w:rPr>
        <w:t>par les fonctions trigonométriques</w:t>
      </w:r>
      <w:r>
        <w:rPr>
          <w:rFonts w:eastAsia="Cambria" w:cs="Cambria"/>
          <w:u w:color="000000"/>
        </w:rPr>
        <w:t xml:space="preserve"> (utiliser ici l</w:t>
      </w:r>
      <w:r w:rsidR="00B14F70">
        <w:rPr>
          <w:rFonts w:eastAsia="Cambria" w:cs="Cambria"/>
          <w:u w:color="000000"/>
        </w:rPr>
        <w:t>a fig. 8</w:t>
      </w:r>
      <w:r>
        <w:rPr>
          <w:rFonts w:eastAsia="Cambria" w:cs="Cambria"/>
          <w:u w:color="000000"/>
        </w:rPr>
        <w:t>)</w:t>
      </w:r>
      <w:r w:rsidR="00AA6F4B">
        <w:rPr>
          <w:rFonts w:eastAsia="Cambria" w:cs="Cambria"/>
          <w:u w:color="000000"/>
        </w:rPr>
        <w:t xml:space="preserve">, le calcul </w:t>
      </w:r>
      <w:r w:rsidR="00C2574B">
        <w:rPr>
          <w:rFonts w:eastAsia="Cambria" w:cs="Cambria"/>
          <w:u w:color="000000"/>
        </w:rPr>
        <w:t>s’installe</w:t>
      </w:r>
      <w:r w:rsidR="00AA6F4B">
        <w:rPr>
          <w:rFonts w:eastAsia="Cambria" w:cs="Cambria"/>
          <w:u w:color="000000"/>
        </w:rPr>
        <w:t xml:space="preserve">, comme dans toute géométrie analytique. Ainsi le rapport de </w:t>
      </w:r>
      <w:r w:rsidR="00AA6F4B" w:rsidRPr="007B730C">
        <w:rPr>
          <w:rFonts w:eastAsia="Cambria" w:cs="Cambria"/>
          <w:i/>
          <w:u w:color="000000"/>
        </w:rPr>
        <w:t>TV-SL</w:t>
      </w:r>
      <w:r w:rsidR="00AA6F4B">
        <w:rPr>
          <w:rFonts w:eastAsia="Cambria" w:cs="Cambria"/>
          <w:u w:color="000000"/>
        </w:rPr>
        <w:t xml:space="preserve"> (= </w:t>
      </w:r>
      <w:r w:rsidR="005B0910">
        <w:rPr>
          <w:rFonts w:eastAsia="Cambria" w:cs="Cambria"/>
          <w:noProof/>
          <w:position w:val="-2"/>
          <w:u w:color="000000"/>
          <w:lang w:eastAsia="fr-FR"/>
        </w:rPr>
        <w:t>X -Xcos</w:t>
      </w:r>
      <w:r w:rsidR="005B0910" w:rsidRPr="005B0910">
        <w:rPr>
          <w:rFonts w:eastAsia="Cambria" w:cs="Cambria"/>
          <w:noProof/>
          <w:position w:val="-2"/>
          <w:u w:color="000000"/>
          <w:lang w:eastAsia="fr-FR"/>
        </w:rPr>
        <w:drawing>
          <wp:inline distT="0" distB="0" distL="0" distR="0" wp14:anchorId="49511D4B" wp14:editId="47DD8F73">
            <wp:extent cx="118745" cy="144145"/>
            <wp:effectExtent l="25400" t="0" r="8255" b="0"/>
            <wp:docPr id="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118745" cy="144145"/>
                    </a:xfrm>
                    <a:prstGeom prst="rect">
                      <a:avLst/>
                    </a:prstGeom>
                    <a:noFill/>
                    <a:ln w="9525">
                      <a:noFill/>
                      <a:miter lim="800000"/>
                      <a:headEnd/>
                      <a:tailEnd/>
                    </a:ln>
                  </pic:spPr>
                </pic:pic>
              </a:graphicData>
            </a:graphic>
          </wp:inline>
        </w:drawing>
      </w:r>
      <w:r w:rsidR="00AA6F4B">
        <w:rPr>
          <w:rFonts w:eastAsia="Cambria" w:cs="Cambria"/>
          <w:u w:color="000000"/>
        </w:rPr>
        <w:t xml:space="preserve">) à </w:t>
      </w:r>
      <w:r w:rsidR="00AA6F4B" w:rsidRPr="007B730C">
        <w:rPr>
          <w:rFonts w:eastAsia="Cambria" w:cs="Cambria"/>
          <w:i/>
          <w:u w:color="000000"/>
        </w:rPr>
        <w:t>TO</w:t>
      </w:r>
      <w:r w:rsidR="00AA6F4B">
        <w:rPr>
          <w:rFonts w:eastAsia="Cambria" w:cs="Cambria"/>
          <w:u w:color="000000"/>
        </w:rPr>
        <w:t xml:space="preserve"> (= </w:t>
      </w:r>
      <w:r w:rsidR="00B62969">
        <w:rPr>
          <w:rFonts w:eastAsia="Cambria" w:cs="Cambria"/>
          <w:noProof/>
          <w:position w:val="-2"/>
          <w:u w:color="000000"/>
          <w:lang w:eastAsia="fr-FR"/>
        </w:rPr>
        <w:t>Xsin</w:t>
      </w:r>
      <w:r w:rsidR="00B62969" w:rsidRPr="00B62969">
        <w:rPr>
          <w:rFonts w:eastAsia="Cambria" w:cs="Cambria"/>
          <w:noProof/>
          <w:position w:val="-2"/>
          <w:u w:color="000000"/>
          <w:lang w:eastAsia="fr-FR"/>
        </w:rPr>
        <w:drawing>
          <wp:inline distT="0" distB="0" distL="0" distR="0" wp14:anchorId="19D51A61" wp14:editId="1F61A86C">
            <wp:extent cx="118745" cy="144145"/>
            <wp:effectExtent l="25400" t="0" r="8255" b="0"/>
            <wp:docPr id="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118745" cy="144145"/>
                    </a:xfrm>
                    <a:prstGeom prst="rect">
                      <a:avLst/>
                    </a:prstGeom>
                    <a:noFill/>
                    <a:ln w="9525">
                      <a:noFill/>
                      <a:miter lim="800000"/>
                      <a:headEnd/>
                      <a:tailEnd/>
                    </a:ln>
                  </pic:spPr>
                </pic:pic>
              </a:graphicData>
            </a:graphic>
          </wp:inline>
        </w:drawing>
      </w:r>
      <w:r w:rsidR="00AA6F4B">
        <w:rPr>
          <w:rFonts w:eastAsia="Cambria" w:cs="Cambria"/>
          <w:u w:color="000000"/>
        </w:rPr>
        <w:t xml:space="preserve">), d’où par </w:t>
      </w:r>
      <w:r w:rsidR="00AA6F4B">
        <w:rPr>
          <w:rFonts w:eastAsia="Cambria" w:cs="Cambria"/>
          <w:u w:color="000000"/>
        </w:rPr>
        <w:lastRenderedPageBreak/>
        <w:t xml:space="preserve">nature du rapport disparaît </w:t>
      </w:r>
      <w:r w:rsidR="00B62969">
        <w:rPr>
          <w:rFonts w:eastAsia="Cambria" w:cs="Cambria"/>
          <w:u w:color="000000"/>
        </w:rPr>
        <w:t>X</w:t>
      </w:r>
      <w:r w:rsidR="00AA6F4B">
        <w:rPr>
          <w:rFonts w:eastAsia="Cambria" w:cs="Cambria"/>
          <w:u w:color="000000"/>
        </w:rPr>
        <w:t xml:space="preserve">. Soit </w:t>
      </w:r>
      <w:r w:rsidR="00AA6F4B">
        <w:rPr>
          <w:rFonts w:eastAsia="Cambria" w:cs="Cambria"/>
          <w:noProof/>
          <w:position w:val="-20"/>
          <w:u w:color="000000"/>
          <w:lang w:eastAsia="fr-FR"/>
        </w:rPr>
        <w:drawing>
          <wp:inline distT="0" distB="0" distL="0" distR="0" wp14:anchorId="0086FF05" wp14:editId="55F216BE">
            <wp:extent cx="541655" cy="355600"/>
            <wp:effectExtent l="25400" t="0" r="0" b="0"/>
            <wp:docPr id="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541655" cy="355600"/>
                    </a:xfrm>
                    <a:prstGeom prst="rect">
                      <a:avLst/>
                    </a:prstGeom>
                    <a:noFill/>
                    <a:ln w="9525">
                      <a:noFill/>
                      <a:miter lim="800000"/>
                      <a:headEnd/>
                      <a:tailEnd/>
                    </a:ln>
                  </pic:spPr>
                </pic:pic>
              </a:graphicData>
            </a:graphic>
          </wp:inline>
        </w:drawing>
      </w:r>
      <w:r w:rsidR="00AA6F4B">
        <w:rPr>
          <w:rFonts w:eastAsia="Cambria" w:cs="Cambria"/>
          <w:u w:color="000000"/>
        </w:rPr>
        <w:t xml:space="preserve">, pour la tangente de l’angle d’inclinaison de cette tangente sur la verticale, qui est l’un des axes du repère classique. N’oublions pas </w:t>
      </w:r>
      <w:r w:rsidR="00B62969">
        <w:rPr>
          <w:rFonts w:eastAsia="Cambria" w:cs="Cambria"/>
          <w:u w:color="000000"/>
        </w:rPr>
        <w:t xml:space="preserve">plus </w:t>
      </w:r>
      <w:r w:rsidR="00AA6F4B">
        <w:rPr>
          <w:rFonts w:eastAsia="Cambria" w:cs="Cambria"/>
          <w:u w:color="000000"/>
        </w:rPr>
        <w:t xml:space="preserve">le but de ces calculs : trouver la direction de cette tangente à la courbe. Deux transformations très simples sur les lignes trigonométriques </w:t>
      </w:r>
    </w:p>
    <w:p w14:paraId="2064AF88" w14:textId="181E170F" w:rsidR="00B62969" w:rsidRDefault="00730E6B" w:rsidP="005A6FAC">
      <w:pPr>
        <w:ind w:firstLine="708"/>
        <w:jc w:val="both"/>
        <w:rPr>
          <w:rFonts w:eastAsia="Cambria" w:cs="Cambria"/>
          <w:u w:color="000000"/>
        </w:rPr>
      </w:pPr>
      <w:r>
        <w:rPr>
          <w:rFonts w:eastAsia="Cambria" w:cs="Cambria"/>
          <w:u w:color="000000"/>
        </w:rPr>
        <w:t xml:space="preserve">                             </w:t>
      </w:r>
      <w:r w:rsidR="00AA6F4B">
        <w:rPr>
          <w:rFonts w:eastAsia="Cambria" w:cs="Cambria"/>
          <w:noProof/>
          <w:position w:val="-20"/>
          <w:u w:color="000000"/>
          <w:lang w:eastAsia="fr-FR"/>
        </w:rPr>
        <w:drawing>
          <wp:inline distT="0" distB="0" distL="0" distR="0" wp14:anchorId="435F4C25" wp14:editId="39F8F392">
            <wp:extent cx="2345055" cy="355600"/>
            <wp:effectExtent l="25400" t="0" r="0" b="0"/>
            <wp:docPr id="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2345055" cy="355600"/>
                    </a:xfrm>
                    <a:prstGeom prst="rect">
                      <a:avLst/>
                    </a:prstGeom>
                    <a:noFill/>
                    <a:ln w="9525">
                      <a:noFill/>
                      <a:miter lim="800000"/>
                      <a:headEnd/>
                      <a:tailEnd/>
                    </a:ln>
                  </pic:spPr>
                </pic:pic>
              </a:graphicData>
            </a:graphic>
          </wp:inline>
        </w:drawing>
      </w:r>
      <w:r w:rsidR="00AA6F4B">
        <w:rPr>
          <w:rFonts w:eastAsia="Cambria" w:cs="Cambria"/>
          <w:u w:color="000000"/>
        </w:rPr>
        <w:t xml:space="preserve"> </w:t>
      </w:r>
    </w:p>
    <w:p w14:paraId="33F85FF3" w14:textId="55675961" w:rsidR="00EF154B" w:rsidRDefault="00B62969" w:rsidP="005A6FAC">
      <w:pPr>
        <w:jc w:val="both"/>
        <w:rPr>
          <w:rFonts w:eastAsia="Cambria" w:cs="Cambria"/>
          <w:u w:color="000000"/>
        </w:rPr>
      </w:pPr>
      <w:proofErr w:type="gramStart"/>
      <w:r>
        <w:rPr>
          <w:rFonts w:eastAsia="Cambria" w:cs="Cambria"/>
          <w:u w:color="000000"/>
        </w:rPr>
        <w:t>f</w:t>
      </w:r>
      <w:r w:rsidR="00AA6F4B">
        <w:rPr>
          <w:rFonts w:eastAsia="Cambria" w:cs="Cambria"/>
          <w:u w:color="000000"/>
        </w:rPr>
        <w:t>ournissent</w:t>
      </w:r>
      <w:proofErr w:type="gramEnd"/>
      <w:r w:rsidR="00AA6F4B">
        <w:rPr>
          <w:rFonts w:eastAsia="Cambria" w:cs="Cambria"/>
          <w:u w:color="000000"/>
        </w:rPr>
        <w:t xml:space="preserve"> effectivement pour ce rapport la valeur </w:t>
      </w:r>
      <w:r w:rsidR="00AA6F4B">
        <w:rPr>
          <w:rFonts w:eastAsia="Cambria" w:cs="Cambria"/>
          <w:noProof/>
          <w:position w:val="-20"/>
          <w:u w:color="000000"/>
          <w:lang w:eastAsia="fr-FR"/>
        </w:rPr>
        <w:drawing>
          <wp:inline distT="0" distB="0" distL="0" distR="0" wp14:anchorId="1EA4F07F" wp14:editId="38AB046A">
            <wp:extent cx="279400" cy="355600"/>
            <wp:effectExtent l="0" t="0" r="0" b="0"/>
            <wp:docPr id="2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279400" cy="355600"/>
                    </a:xfrm>
                    <a:prstGeom prst="rect">
                      <a:avLst/>
                    </a:prstGeom>
                    <a:noFill/>
                    <a:ln w="9525">
                      <a:noFill/>
                      <a:miter lim="800000"/>
                      <a:headEnd/>
                      <a:tailEnd/>
                    </a:ln>
                  </pic:spPr>
                </pic:pic>
              </a:graphicData>
            </a:graphic>
          </wp:inline>
        </w:drawing>
      </w:r>
      <w:r w:rsidR="00AA6F4B">
        <w:rPr>
          <w:rFonts w:eastAsia="Cambria" w:cs="Cambria"/>
          <w:u w:color="000000"/>
        </w:rPr>
        <w:t xml:space="preserve">. Et donc l’angle </w:t>
      </w:r>
      <w:r w:rsidR="00AA6F4B" w:rsidRPr="007B730C">
        <w:rPr>
          <w:rFonts w:eastAsia="Cambria" w:cs="Cambria"/>
          <w:i/>
          <w:u w:color="000000"/>
        </w:rPr>
        <w:t>MCD</w:t>
      </w:r>
      <w:r w:rsidR="00AA6F4B">
        <w:rPr>
          <w:rFonts w:eastAsia="Cambria" w:cs="Cambria"/>
          <w:u w:color="000000"/>
        </w:rPr>
        <w:t xml:space="preserve"> est la moitié de l’angle </w:t>
      </w:r>
      <w:r w:rsidR="00AA6F4B">
        <w:rPr>
          <w:rFonts w:eastAsia="Cambria" w:cs="Cambria"/>
          <w:noProof/>
          <w:position w:val="-2"/>
          <w:u w:color="000000"/>
          <w:lang w:eastAsia="fr-FR"/>
        </w:rPr>
        <w:drawing>
          <wp:inline distT="0" distB="0" distL="0" distR="0" wp14:anchorId="13D52CE7" wp14:editId="74285DF3">
            <wp:extent cx="118745" cy="144145"/>
            <wp:effectExtent l="25400" t="0" r="8255" b="0"/>
            <wp:docPr id="2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srcRect/>
                    <a:stretch>
                      <a:fillRect/>
                    </a:stretch>
                  </pic:blipFill>
                  <pic:spPr bwMode="auto">
                    <a:xfrm>
                      <a:off x="0" y="0"/>
                      <a:ext cx="118745" cy="144145"/>
                    </a:xfrm>
                    <a:prstGeom prst="rect">
                      <a:avLst/>
                    </a:prstGeom>
                    <a:noFill/>
                    <a:ln w="9525">
                      <a:noFill/>
                      <a:miter lim="800000"/>
                      <a:headEnd/>
                      <a:tailEnd/>
                    </a:ln>
                  </pic:spPr>
                </pic:pic>
              </a:graphicData>
            </a:graphic>
          </wp:inline>
        </w:drawing>
      </w:r>
      <w:r w:rsidR="00AA6F4B">
        <w:rPr>
          <w:rFonts w:eastAsia="Cambria" w:cs="Cambria"/>
          <w:u w:color="000000"/>
        </w:rPr>
        <w:t xml:space="preserve">. </w:t>
      </w:r>
      <w:r w:rsidR="009D3C13">
        <w:rPr>
          <w:rFonts w:eastAsia="Cambria" w:cs="Cambria"/>
          <w:u w:color="000000"/>
        </w:rPr>
        <w:t xml:space="preserve">N’est-ce pas là la seule présence du calcul ? Mais c’est l’interprétation seule qui compte. </w:t>
      </w:r>
    </w:p>
    <w:p w14:paraId="55188AE7" w14:textId="78DCBF01" w:rsidR="00A70692" w:rsidRDefault="00AA6F4B" w:rsidP="005A6FAC">
      <w:pPr>
        <w:ind w:firstLine="720"/>
        <w:jc w:val="both"/>
        <w:rPr>
          <w:rFonts w:eastAsia="Cambria" w:cs="Cambria"/>
          <w:u w:color="000000"/>
        </w:rPr>
      </w:pPr>
      <w:r>
        <w:rPr>
          <w:rFonts w:eastAsia="Cambria" w:cs="Cambria"/>
          <w:u w:color="000000"/>
        </w:rPr>
        <w:t xml:space="preserve">Ce </w:t>
      </w:r>
      <w:r w:rsidR="009D3C13">
        <w:rPr>
          <w:rFonts w:eastAsia="Cambria" w:cs="Cambria"/>
          <w:u w:color="000000"/>
        </w:rPr>
        <w:t>calcul</w:t>
      </w:r>
      <w:r>
        <w:rPr>
          <w:rFonts w:eastAsia="Cambria" w:cs="Cambria"/>
          <w:u w:color="000000"/>
        </w:rPr>
        <w:t xml:space="preserve"> </w:t>
      </w:r>
      <w:r w:rsidR="00E10E70">
        <w:rPr>
          <w:rFonts w:eastAsia="Cambria" w:cs="Cambria"/>
          <w:u w:color="000000"/>
        </w:rPr>
        <w:t xml:space="preserve">permet </w:t>
      </w:r>
      <w:r w:rsidR="009D3C13">
        <w:rPr>
          <w:rFonts w:eastAsia="Cambria" w:cs="Cambria"/>
          <w:u w:color="000000"/>
        </w:rPr>
        <w:t>le tracé de</w:t>
      </w:r>
      <w:r>
        <w:rPr>
          <w:rFonts w:eastAsia="Cambria" w:cs="Cambria"/>
          <w:u w:color="000000"/>
        </w:rPr>
        <w:t xml:space="preserve"> la tangente à la cycloïde </w:t>
      </w:r>
      <w:r w:rsidR="009D3C13">
        <w:rPr>
          <w:rFonts w:eastAsia="Cambria" w:cs="Cambria"/>
          <w:u w:color="000000"/>
        </w:rPr>
        <w:t>comme</w:t>
      </w:r>
      <w:r>
        <w:rPr>
          <w:rFonts w:eastAsia="Cambria" w:cs="Cambria"/>
          <w:u w:color="000000"/>
        </w:rPr>
        <w:t xml:space="preserve"> bissectrice </w:t>
      </w:r>
      <w:r w:rsidR="00975843">
        <w:rPr>
          <w:rFonts w:eastAsia="Cambria" w:cs="Cambria"/>
          <w:u w:color="000000"/>
        </w:rPr>
        <w:t>de</w:t>
      </w:r>
      <w:r>
        <w:rPr>
          <w:rFonts w:eastAsia="Cambria" w:cs="Cambria"/>
          <w:u w:color="000000"/>
        </w:rPr>
        <w:t xml:space="preserve"> l’angle </w:t>
      </w:r>
      <w:r w:rsidRPr="00B90AF5">
        <w:rPr>
          <w:rFonts w:eastAsia="Cambria" w:cs="Cambria"/>
          <w:i/>
          <w:u w:color="000000"/>
        </w:rPr>
        <w:t>AMD</w:t>
      </w:r>
      <w:r>
        <w:rPr>
          <w:rFonts w:eastAsia="Cambria" w:cs="Cambria"/>
          <w:u w:color="000000"/>
        </w:rPr>
        <w:t xml:space="preserve">, ou </w:t>
      </w:r>
      <w:r w:rsidR="009D3C13">
        <w:rPr>
          <w:rFonts w:eastAsia="Cambria" w:cs="Cambria"/>
          <w:u w:color="000000"/>
        </w:rPr>
        <w:t>comme parallèle</w:t>
      </w:r>
      <w:r w:rsidR="00B62969">
        <w:rPr>
          <w:rFonts w:eastAsia="Cambria" w:cs="Cambria"/>
          <w:u w:color="000000"/>
        </w:rPr>
        <w:t xml:space="preserve"> à la corde</w:t>
      </w:r>
      <w:r w:rsidR="009D3C13">
        <w:rPr>
          <w:rFonts w:eastAsia="Cambria" w:cs="Cambria"/>
          <w:u w:color="000000"/>
        </w:rPr>
        <w:t xml:space="preserve"> </w:t>
      </w:r>
      <w:r w:rsidR="009D3C13" w:rsidRPr="009D3C13">
        <w:rPr>
          <w:rFonts w:eastAsia="Cambria" w:cs="Cambria"/>
          <w:i/>
          <w:u w:color="000000"/>
        </w:rPr>
        <w:t>CM</w:t>
      </w:r>
      <w:r>
        <w:rPr>
          <w:rFonts w:eastAsia="Cambria" w:cs="Cambria"/>
          <w:u w:color="000000"/>
        </w:rPr>
        <w:t>. On rend aussi compte de la construction toujours associée au nom de Roberval, d’un losange sur l’horizontale et sur une parallèle à la tangente au cercle générateur dont la diagonale donne la tangente à la cycloïde</w:t>
      </w:r>
      <w:r w:rsidR="00975843">
        <w:rPr>
          <w:rFonts w:eastAsia="Cambria" w:cs="Cambria"/>
          <w:u w:color="000000"/>
        </w:rPr>
        <w:t xml:space="preserve"> (</w:t>
      </w:r>
      <w:r w:rsidR="00C2574B">
        <w:rPr>
          <w:rFonts w:eastAsia="Cambria" w:cs="Cambria"/>
          <w:u w:color="000000"/>
        </w:rPr>
        <w:t>v</w:t>
      </w:r>
      <w:r w:rsidR="00975843">
        <w:rPr>
          <w:rFonts w:eastAsia="Cambria" w:cs="Cambria"/>
          <w:u w:color="000000"/>
        </w:rPr>
        <w:t xml:space="preserve">oir </w:t>
      </w:r>
      <w:r w:rsidR="008156AA">
        <w:rPr>
          <w:rFonts w:eastAsia="Cambria" w:cs="Cambria"/>
          <w:u w:color="000000"/>
        </w:rPr>
        <w:t>figure 8</w:t>
      </w:r>
      <w:r w:rsidR="00975843">
        <w:rPr>
          <w:rFonts w:eastAsia="Cambria" w:cs="Cambria"/>
          <w:u w:color="000000"/>
        </w:rPr>
        <w:t xml:space="preserve">, à côté du point </w:t>
      </w:r>
      <w:r w:rsidR="00975843" w:rsidRPr="00975843">
        <w:rPr>
          <w:rFonts w:eastAsia="Cambria" w:cs="Cambria"/>
          <w:i/>
          <w:u w:color="000000"/>
        </w:rPr>
        <w:t>R</w:t>
      </w:r>
      <w:r w:rsidR="00975843">
        <w:rPr>
          <w:rFonts w:eastAsia="Cambria" w:cs="Cambria"/>
          <w:u w:color="000000"/>
        </w:rPr>
        <w:t>)</w:t>
      </w:r>
      <w:r>
        <w:rPr>
          <w:rFonts w:eastAsia="Cambria" w:cs="Cambria"/>
          <w:u w:color="000000"/>
        </w:rPr>
        <w:t xml:space="preserve">. </w:t>
      </w:r>
      <w:r w:rsidR="00B62969">
        <w:rPr>
          <w:rFonts w:eastAsia="Cambria" w:cs="Cambria"/>
          <w:u w:color="000000"/>
        </w:rPr>
        <w:t xml:space="preserve">En aparté, </w:t>
      </w:r>
      <w:r w:rsidR="00C2574B">
        <w:rPr>
          <w:rFonts w:eastAsia="Cambria" w:cs="Cambria"/>
          <w:u w:color="000000"/>
        </w:rPr>
        <w:t xml:space="preserve">l’historien doit </w:t>
      </w:r>
      <w:r w:rsidR="00B8678A">
        <w:rPr>
          <w:rFonts w:eastAsia="Cambria" w:cs="Cambria"/>
          <w:u w:color="000000"/>
        </w:rPr>
        <w:t xml:space="preserve">ici </w:t>
      </w:r>
      <w:r w:rsidR="00C2574B">
        <w:rPr>
          <w:rFonts w:eastAsia="Cambria" w:cs="Cambria"/>
          <w:u w:color="000000"/>
        </w:rPr>
        <w:t>une précision : Roberval n’effectue aucun calcul trigonométriq</w:t>
      </w:r>
      <w:r w:rsidR="008156AA">
        <w:rPr>
          <w:rFonts w:eastAsia="Cambria" w:cs="Cambria"/>
          <w:u w:color="000000"/>
        </w:rPr>
        <w:t>ue, contrairement à ce que j’ai</w:t>
      </w:r>
      <w:r w:rsidR="00C2574B">
        <w:rPr>
          <w:rFonts w:eastAsia="Cambria" w:cs="Cambria"/>
          <w:u w:color="000000"/>
        </w:rPr>
        <w:t xml:space="preserve"> </w:t>
      </w:r>
      <w:r w:rsidR="001C529E">
        <w:rPr>
          <w:rFonts w:eastAsia="Cambria" w:cs="Cambria"/>
          <w:u w:color="000000"/>
        </w:rPr>
        <w:t>fait</w:t>
      </w:r>
      <w:r w:rsidR="00C2574B">
        <w:rPr>
          <w:rFonts w:eastAsia="Cambria" w:cs="Cambria"/>
          <w:u w:color="000000"/>
        </w:rPr>
        <w:t>. Il travaille à partir d’égalités de triangles rectangles</w:t>
      </w:r>
      <w:r w:rsidR="00A70692">
        <w:rPr>
          <w:rFonts w:eastAsia="Cambria" w:cs="Cambria"/>
          <w:u w:color="000000"/>
        </w:rPr>
        <w:t> : mais c</w:t>
      </w:r>
      <w:r w:rsidR="009D3C13">
        <w:rPr>
          <w:rFonts w:eastAsia="Cambria" w:cs="Cambria"/>
          <w:u w:color="000000"/>
        </w:rPr>
        <w:t xml:space="preserve">’est encore du calcul, </w:t>
      </w:r>
      <w:r w:rsidR="00A70692">
        <w:rPr>
          <w:rFonts w:eastAsia="Cambria" w:cs="Cambria"/>
          <w:u w:color="000000"/>
        </w:rPr>
        <w:t>certes</w:t>
      </w:r>
      <w:r w:rsidR="009D3C13">
        <w:rPr>
          <w:rFonts w:eastAsia="Cambria" w:cs="Cambria"/>
          <w:u w:color="000000"/>
        </w:rPr>
        <w:t xml:space="preserve"> de type géométrique</w:t>
      </w:r>
      <w:r w:rsidR="00A70692">
        <w:rPr>
          <w:rFonts w:eastAsia="Cambria" w:cs="Cambria"/>
          <w:u w:color="000000"/>
        </w:rPr>
        <w:t>, mais sans que le raisonnement géométrique ait un rôle à jouer</w:t>
      </w:r>
      <w:r w:rsidR="00C2574B">
        <w:rPr>
          <w:rFonts w:eastAsia="Cambria" w:cs="Cambria"/>
          <w:u w:color="000000"/>
        </w:rPr>
        <w:t xml:space="preserve">. </w:t>
      </w:r>
      <w:r w:rsidR="00B8678A">
        <w:rPr>
          <w:rFonts w:eastAsia="Cambria" w:cs="Cambria"/>
          <w:u w:color="000000"/>
        </w:rPr>
        <w:t xml:space="preserve">Le calcul trigonométrique, alors, avait mauvaise presse, comme un surplus de données postulant que l’on pouvait parler du périmètre du cercle comme d’une longueur comme les autres. </w:t>
      </w:r>
      <w:r w:rsidR="009D3C13">
        <w:rPr>
          <w:rFonts w:eastAsia="Cambria" w:cs="Cambria"/>
          <w:u w:color="000000"/>
        </w:rPr>
        <w:t xml:space="preserve">Tous les calculs ne sont </w:t>
      </w:r>
      <w:r w:rsidR="001C529E">
        <w:rPr>
          <w:rFonts w:eastAsia="Cambria" w:cs="Cambria"/>
          <w:u w:color="000000"/>
        </w:rPr>
        <w:t xml:space="preserve">donc </w:t>
      </w:r>
      <w:r w:rsidR="009D3C13">
        <w:rPr>
          <w:rFonts w:eastAsia="Cambria" w:cs="Cambria"/>
          <w:u w:color="000000"/>
        </w:rPr>
        <w:t xml:space="preserve">pas ressentis comme étant du même genre. Donc </w:t>
      </w:r>
      <w:r w:rsidR="00A70692">
        <w:rPr>
          <w:rFonts w:eastAsia="Cambria" w:cs="Cambria"/>
          <w:u w:color="000000"/>
        </w:rPr>
        <w:t>un</w:t>
      </w:r>
      <w:r w:rsidR="009D3C13">
        <w:rPr>
          <w:rFonts w:eastAsia="Cambria" w:cs="Cambria"/>
          <w:u w:color="000000"/>
        </w:rPr>
        <w:t xml:space="preserve"> calcul fait partie du mode selon lequel « vivent » les mathématiques</w:t>
      </w:r>
      <w:r w:rsidR="00C2574B">
        <w:rPr>
          <w:rFonts w:eastAsia="Cambria" w:cs="Cambria"/>
          <w:u w:color="000000"/>
        </w:rPr>
        <w:t xml:space="preserve">. </w:t>
      </w:r>
    </w:p>
    <w:p w14:paraId="6CF8E4F9" w14:textId="47988CF0" w:rsidR="00EF154B" w:rsidRDefault="00C2574B" w:rsidP="005A6FAC">
      <w:pPr>
        <w:ind w:firstLine="720"/>
        <w:jc w:val="both"/>
        <w:rPr>
          <w:rFonts w:eastAsia="Cambria" w:cs="Cambria"/>
          <w:u w:color="000000"/>
        </w:rPr>
      </w:pPr>
      <w:r>
        <w:rPr>
          <w:rFonts w:eastAsia="Cambria" w:cs="Cambria"/>
          <w:u w:color="000000"/>
        </w:rPr>
        <w:t>J</w:t>
      </w:r>
      <w:r w:rsidR="00B62969">
        <w:rPr>
          <w:rFonts w:eastAsia="Cambria" w:cs="Cambria"/>
          <w:u w:color="000000"/>
        </w:rPr>
        <w:t xml:space="preserve">e remarque </w:t>
      </w:r>
      <w:r w:rsidR="00A70692">
        <w:rPr>
          <w:rFonts w:eastAsia="Cambria" w:cs="Cambria"/>
          <w:u w:color="000000"/>
        </w:rPr>
        <w:t xml:space="preserve">aussi </w:t>
      </w:r>
      <w:r w:rsidR="00B62969">
        <w:rPr>
          <w:rFonts w:eastAsia="Cambria" w:cs="Cambria"/>
          <w:u w:color="000000"/>
        </w:rPr>
        <w:t>que</w:t>
      </w:r>
      <w:r w:rsidR="00AA6F4B">
        <w:rPr>
          <w:rFonts w:eastAsia="Cambria" w:cs="Cambria"/>
          <w:u w:color="000000"/>
        </w:rPr>
        <w:t xml:space="preserve"> si les calculs sur les triangles rectangles ne font </w:t>
      </w:r>
      <w:r w:rsidR="00B62969">
        <w:rPr>
          <w:rFonts w:eastAsia="Cambria" w:cs="Cambria"/>
          <w:u w:color="000000"/>
        </w:rPr>
        <w:t xml:space="preserve">absolument </w:t>
      </w:r>
      <w:r w:rsidR="00AA6F4B">
        <w:rPr>
          <w:rFonts w:eastAsia="Cambria" w:cs="Cambria"/>
          <w:u w:color="000000"/>
        </w:rPr>
        <w:t xml:space="preserve">pas intervenir les propriétés de la dérivée des diverses fonctions en jeu représentées </w:t>
      </w:r>
      <w:r w:rsidR="00B62969">
        <w:rPr>
          <w:rFonts w:eastAsia="Cambria" w:cs="Cambria"/>
          <w:u w:color="000000"/>
        </w:rPr>
        <w:t xml:space="preserve">toutes </w:t>
      </w:r>
      <w:r w:rsidR="00AA6F4B">
        <w:rPr>
          <w:rFonts w:eastAsia="Cambria" w:cs="Cambria"/>
          <w:u w:color="000000"/>
        </w:rPr>
        <w:t xml:space="preserve">par des longueurs géométriques, on les retrouve </w:t>
      </w:r>
      <w:r w:rsidR="00AA6F4B" w:rsidRPr="007B730C">
        <w:rPr>
          <w:rFonts w:eastAsia="Cambria" w:cs="Cambria"/>
          <w:i/>
          <w:u w:color="000000"/>
        </w:rPr>
        <w:t>stricto sensu</w:t>
      </w:r>
      <w:r w:rsidR="00AA6F4B">
        <w:rPr>
          <w:rFonts w:eastAsia="Cambria" w:cs="Cambria"/>
          <w:u w:color="000000"/>
        </w:rPr>
        <w:t xml:space="preserve"> si on dispose de cette dérivation aussi bien pour le sinus verse que pour le sinus droit. On </w:t>
      </w:r>
      <w:r w:rsidR="00B62969">
        <w:rPr>
          <w:rFonts w:eastAsia="Cambria" w:cs="Cambria"/>
          <w:u w:color="000000"/>
        </w:rPr>
        <w:t xml:space="preserve">se </w:t>
      </w:r>
      <w:r w:rsidR="00AA6F4B">
        <w:rPr>
          <w:rFonts w:eastAsia="Cambria" w:cs="Cambria"/>
          <w:u w:color="000000"/>
        </w:rPr>
        <w:t xml:space="preserve">doit donc </w:t>
      </w:r>
      <w:r w:rsidR="00B62969">
        <w:rPr>
          <w:rFonts w:eastAsia="Cambria" w:cs="Cambria"/>
          <w:u w:color="000000"/>
        </w:rPr>
        <w:t>d’</w:t>
      </w:r>
      <w:r w:rsidR="00AA6F4B">
        <w:rPr>
          <w:rFonts w:eastAsia="Cambria" w:cs="Cambria"/>
          <w:u w:color="000000"/>
        </w:rPr>
        <w:t xml:space="preserve">analyser les deux seules propriétés intervenues sur les longueurs en jeu dans les </w:t>
      </w:r>
      <w:r w:rsidR="00AA6F4B" w:rsidRPr="00B62969">
        <w:rPr>
          <w:rFonts w:eastAsia="Cambria" w:cs="Cambria"/>
          <w:i/>
          <w:u w:color="000000"/>
        </w:rPr>
        <w:t>triangles</w:t>
      </w:r>
      <w:r w:rsidR="00AA6F4B">
        <w:rPr>
          <w:rFonts w:eastAsia="Cambria" w:cs="Cambria"/>
          <w:u w:color="000000"/>
        </w:rPr>
        <w:t xml:space="preserve"> </w:t>
      </w:r>
      <w:proofErr w:type="spellStart"/>
      <w:r w:rsidR="00AA6F4B" w:rsidRPr="00433AB3">
        <w:rPr>
          <w:rFonts w:eastAsia="Cambria" w:cs="Cambria"/>
          <w:i/>
          <w:u w:color="000000"/>
        </w:rPr>
        <w:t>robervaliens</w:t>
      </w:r>
      <w:proofErr w:type="spellEnd"/>
      <w:r w:rsidR="00AA6F4B">
        <w:rPr>
          <w:rFonts w:eastAsia="Cambria" w:cs="Cambria"/>
          <w:u w:color="000000"/>
        </w:rPr>
        <w:t xml:space="preserve">. </w:t>
      </w:r>
      <w:r w:rsidR="00975843">
        <w:rPr>
          <w:rFonts w:eastAsia="Cambria" w:cs="Cambria"/>
          <w:u w:color="000000"/>
        </w:rPr>
        <w:t>Voilà comment une démarche d’histoire débouche sur une enquête épistémologique</w:t>
      </w:r>
      <w:r>
        <w:rPr>
          <w:rFonts w:eastAsia="Cambria" w:cs="Cambria"/>
          <w:u w:color="000000"/>
        </w:rPr>
        <w:t xml:space="preserve"> de </w:t>
      </w:r>
      <w:r w:rsidR="00A70692">
        <w:rPr>
          <w:rFonts w:eastAsia="Cambria" w:cs="Cambria"/>
          <w:u w:color="000000"/>
        </w:rPr>
        <w:t>l’innovation</w:t>
      </w:r>
      <w:r w:rsidR="00852D1C">
        <w:rPr>
          <w:rFonts w:eastAsia="Cambria" w:cs="Cambria"/>
          <w:u w:color="000000"/>
        </w:rPr>
        <w:t>, et dans le déroulement de cette démarche, on</w:t>
      </w:r>
      <w:r w:rsidR="00B8678A">
        <w:rPr>
          <w:rFonts w:eastAsia="Cambria" w:cs="Cambria"/>
          <w:u w:color="000000"/>
        </w:rPr>
        <w:t xml:space="preserve"> n’a pas besoin </w:t>
      </w:r>
      <w:r w:rsidR="000809CA">
        <w:rPr>
          <w:rFonts w:eastAsia="Cambria" w:cs="Cambria"/>
          <w:u w:color="000000"/>
        </w:rPr>
        <w:t>d’avoir l’œil fixé sur le</w:t>
      </w:r>
      <w:r w:rsidR="00B8678A">
        <w:rPr>
          <w:rFonts w:eastAsia="Cambria" w:cs="Cambria"/>
          <w:u w:color="000000"/>
        </w:rPr>
        <w:t xml:space="preserve"> Calcul</w:t>
      </w:r>
      <w:r w:rsidR="000809CA">
        <w:rPr>
          <w:rFonts w:eastAsia="Cambria" w:cs="Cambria"/>
          <w:u w:color="000000"/>
        </w:rPr>
        <w:t xml:space="preserve"> à venir</w:t>
      </w:r>
      <w:r w:rsidR="00B8678A">
        <w:rPr>
          <w:rFonts w:eastAsia="Cambria" w:cs="Cambria"/>
          <w:u w:color="000000"/>
        </w:rPr>
        <w:t xml:space="preserve">. </w:t>
      </w:r>
    </w:p>
    <w:p w14:paraId="23750724" w14:textId="6B1E8CA9" w:rsidR="00505FB5" w:rsidRDefault="00AA6F4B" w:rsidP="002F2AA2">
      <w:pPr>
        <w:ind w:firstLine="720"/>
        <w:jc w:val="both"/>
        <w:rPr>
          <w:rFonts w:eastAsia="Cambria" w:cs="Cambria"/>
          <w:u w:color="000000"/>
        </w:rPr>
      </w:pPr>
      <w:r>
        <w:rPr>
          <w:rFonts w:eastAsia="Cambria" w:cs="Cambria"/>
          <w:u w:color="000000"/>
        </w:rPr>
        <w:t xml:space="preserve">D’une part, effet du repérage </w:t>
      </w:r>
      <w:r w:rsidR="00B62969">
        <w:rPr>
          <w:rFonts w:eastAsia="Cambria" w:cs="Cambria"/>
          <w:u w:color="000000"/>
        </w:rPr>
        <w:t>orthogonal</w:t>
      </w:r>
      <w:r>
        <w:rPr>
          <w:rFonts w:eastAsia="Cambria" w:cs="Cambria"/>
          <w:u w:color="000000"/>
        </w:rPr>
        <w:t xml:space="preserve">, il y a l’indépendance entre les </w:t>
      </w:r>
      <w:r w:rsidRPr="00CC3A49">
        <w:rPr>
          <w:rFonts w:eastAsia="Cambria" w:cs="Cambria"/>
          <w:i/>
          <w:u w:color="000000"/>
        </w:rPr>
        <w:t>éléments</w:t>
      </w:r>
      <w:r>
        <w:rPr>
          <w:rFonts w:eastAsia="Cambria" w:cs="Cambria"/>
          <w:u w:color="000000"/>
        </w:rPr>
        <w:t xml:space="preserve"> en verticale et en horizontale</w:t>
      </w:r>
      <w:r w:rsidR="00B62969">
        <w:rPr>
          <w:rFonts w:eastAsia="Cambria" w:cs="Cambria"/>
          <w:u w:color="000000"/>
        </w:rPr>
        <w:t xml:space="preserve"> des </w:t>
      </w:r>
      <w:r w:rsidR="00B62969" w:rsidRPr="00505FB5">
        <w:rPr>
          <w:rFonts w:eastAsia="Cambria" w:cs="Cambria"/>
          <w:i/>
          <w:u w:color="000000"/>
        </w:rPr>
        <w:t xml:space="preserve">triangles </w:t>
      </w:r>
      <w:proofErr w:type="spellStart"/>
      <w:r w:rsidR="00B62969" w:rsidRPr="00505FB5">
        <w:rPr>
          <w:rFonts w:eastAsia="Cambria" w:cs="Cambria"/>
          <w:i/>
          <w:u w:color="000000"/>
        </w:rPr>
        <w:t>robervaliens</w:t>
      </w:r>
      <w:proofErr w:type="spellEnd"/>
      <w:r>
        <w:rPr>
          <w:rFonts w:eastAsia="Cambria" w:cs="Cambria"/>
          <w:u w:color="000000"/>
        </w:rPr>
        <w:t xml:space="preserve">. Je pourrais certes </w:t>
      </w:r>
      <w:r w:rsidR="00505FB5">
        <w:rPr>
          <w:rFonts w:eastAsia="Cambria" w:cs="Cambria"/>
          <w:u w:color="000000"/>
        </w:rPr>
        <w:t xml:space="preserve">maintenant </w:t>
      </w:r>
      <w:r>
        <w:rPr>
          <w:rFonts w:eastAsia="Cambria" w:cs="Cambria"/>
          <w:u w:color="000000"/>
        </w:rPr>
        <w:t>parler d’</w:t>
      </w:r>
      <w:r w:rsidRPr="00433AB3">
        <w:rPr>
          <w:rFonts w:eastAsia="Cambria" w:cs="Cambria"/>
          <w:i/>
          <w:u w:color="000000"/>
        </w:rPr>
        <w:t>infinitésimales</w:t>
      </w:r>
      <w:r>
        <w:rPr>
          <w:rFonts w:eastAsia="Cambria" w:cs="Cambria"/>
          <w:i/>
          <w:u w:color="000000"/>
        </w:rPr>
        <w:t xml:space="preserve">, </w:t>
      </w:r>
      <w:r>
        <w:rPr>
          <w:rFonts w:eastAsia="Cambria" w:cs="Cambria"/>
          <w:u w:color="000000"/>
        </w:rPr>
        <w:t xml:space="preserve">un anachronisme pour désigner les côtés selon les axes du repère classique des </w:t>
      </w:r>
      <w:r w:rsidRPr="00505FB5">
        <w:rPr>
          <w:rFonts w:eastAsia="Cambria" w:cs="Cambria"/>
          <w:i/>
          <w:u w:color="000000"/>
        </w:rPr>
        <w:t>triangles</w:t>
      </w:r>
      <w:r>
        <w:rPr>
          <w:rFonts w:eastAsia="Cambria" w:cs="Cambria"/>
          <w:u w:color="000000"/>
        </w:rPr>
        <w:t xml:space="preserve"> </w:t>
      </w:r>
      <w:proofErr w:type="spellStart"/>
      <w:r w:rsidRPr="00E95591">
        <w:rPr>
          <w:rFonts w:eastAsia="Cambria" w:cs="Cambria"/>
          <w:i/>
          <w:u w:color="000000"/>
        </w:rPr>
        <w:t>robervaliens</w:t>
      </w:r>
      <w:proofErr w:type="spellEnd"/>
      <w:r>
        <w:rPr>
          <w:rFonts w:eastAsia="Cambria" w:cs="Cambria"/>
          <w:u w:color="000000"/>
        </w:rPr>
        <w:t xml:space="preserve">. Ce qui reviendrait à considérer ces </w:t>
      </w:r>
      <w:r w:rsidRPr="00433AB3">
        <w:rPr>
          <w:rFonts w:eastAsia="Cambria" w:cs="Cambria"/>
          <w:i/>
          <w:u w:color="000000"/>
        </w:rPr>
        <w:t>infinitésimales</w:t>
      </w:r>
      <w:r>
        <w:rPr>
          <w:rFonts w:eastAsia="Cambria" w:cs="Cambria"/>
          <w:u w:color="000000"/>
        </w:rPr>
        <w:t xml:space="preserve"> comme des variations sur des longueurs. Je préfère le mot </w:t>
      </w:r>
      <w:r w:rsidRPr="008A256A">
        <w:rPr>
          <w:rFonts w:eastAsia="Cambria" w:cs="Cambria"/>
          <w:i/>
          <w:u w:color="000000"/>
        </w:rPr>
        <w:t>éléments</w:t>
      </w:r>
      <w:r>
        <w:rPr>
          <w:rFonts w:eastAsia="Cambria" w:cs="Cambria"/>
          <w:u w:color="000000"/>
        </w:rPr>
        <w:t xml:space="preserve">, car </w:t>
      </w:r>
      <w:r w:rsidR="009D2A85">
        <w:rPr>
          <w:rFonts w:eastAsia="Cambria" w:cs="Cambria"/>
          <w:u w:color="000000"/>
        </w:rPr>
        <w:t>intervient</w:t>
      </w:r>
      <w:r>
        <w:rPr>
          <w:rFonts w:eastAsia="Cambria" w:cs="Cambria"/>
          <w:u w:color="000000"/>
        </w:rPr>
        <w:t xml:space="preserve"> l’idée d’êtres géométriques soumis à ne valoir que par les proportions qu’ils entretiennent. </w:t>
      </w:r>
      <w:r w:rsidRPr="00D063D4">
        <w:rPr>
          <w:rFonts w:eastAsia="Cambria" w:cs="Cambria"/>
          <w:u w:color="000000"/>
        </w:rPr>
        <w:t>En particulier</w:t>
      </w:r>
      <w:r>
        <w:rPr>
          <w:rFonts w:eastAsia="Cambria" w:cs="Cambria"/>
          <w:u w:color="000000"/>
        </w:rPr>
        <w:t>, ce</w:t>
      </w:r>
      <w:r w:rsidR="00505FB5">
        <w:rPr>
          <w:rFonts w:eastAsia="Cambria" w:cs="Cambria"/>
          <w:u w:color="000000"/>
        </w:rPr>
        <w:t xml:space="preserve"> sont</w:t>
      </w:r>
      <w:r w:rsidRPr="00D063D4">
        <w:rPr>
          <w:rFonts w:eastAsia="Cambria" w:cs="Cambria"/>
          <w:u w:color="000000"/>
        </w:rPr>
        <w:t xml:space="preserve"> des segments </w:t>
      </w:r>
      <w:r>
        <w:rPr>
          <w:rFonts w:eastAsia="Cambria" w:cs="Cambria"/>
          <w:u w:color="000000"/>
        </w:rPr>
        <w:t>ayant une longueur</w:t>
      </w:r>
      <w:r w:rsidRPr="00D063D4">
        <w:rPr>
          <w:rFonts w:eastAsia="Cambria" w:cs="Cambria"/>
          <w:u w:color="000000"/>
        </w:rPr>
        <w:t xml:space="preserve">, sans </w:t>
      </w:r>
      <w:r w:rsidR="00C2574B">
        <w:rPr>
          <w:rFonts w:eastAsia="Cambria" w:cs="Cambria"/>
          <w:u w:color="000000"/>
        </w:rPr>
        <w:t xml:space="preserve">avoir à </w:t>
      </w:r>
      <w:r w:rsidRPr="00D063D4">
        <w:rPr>
          <w:rFonts w:eastAsia="Cambria" w:cs="Cambria"/>
          <w:u w:color="000000"/>
        </w:rPr>
        <w:t xml:space="preserve">penser à </w:t>
      </w:r>
      <w:r>
        <w:rPr>
          <w:rFonts w:eastAsia="Cambria" w:cs="Cambria"/>
          <w:u w:color="000000"/>
        </w:rPr>
        <w:t xml:space="preserve">la fiction </w:t>
      </w:r>
      <w:r w:rsidR="00975843">
        <w:rPr>
          <w:rFonts w:eastAsia="Cambria" w:cs="Cambria"/>
          <w:u w:color="000000"/>
        </w:rPr>
        <w:t xml:space="preserve">plus difficile encore </w:t>
      </w:r>
      <w:r>
        <w:rPr>
          <w:rFonts w:eastAsia="Cambria" w:cs="Cambria"/>
          <w:u w:color="000000"/>
        </w:rPr>
        <w:t>d’</w:t>
      </w:r>
      <w:r w:rsidRPr="00D063D4">
        <w:rPr>
          <w:rFonts w:eastAsia="Cambria" w:cs="Cambria"/>
          <w:u w:color="000000"/>
        </w:rPr>
        <w:t>un infiniment petit.</w:t>
      </w:r>
      <w:r>
        <w:rPr>
          <w:rFonts w:eastAsia="Cambria" w:cs="Cambria"/>
          <w:u w:color="000000"/>
        </w:rPr>
        <w:t xml:space="preserve"> </w:t>
      </w:r>
      <w:r w:rsidR="00A70692">
        <w:rPr>
          <w:rFonts w:eastAsia="Cambria" w:cs="Cambria"/>
          <w:u w:color="000000"/>
        </w:rPr>
        <w:t xml:space="preserve">En envisageant des </w:t>
      </w:r>
      <w:r>
        <w:rPr>
          <w:rFonts w:eastAsia="Cambria" w:cs="Cambria"/>
          <w:u w:color="000000"/>
        </w:rPr>
        <w:t xml:space="preserve">variations, </w:t>
      </w:r>
      <w:r w:rsidR="00A70692">
        <w:rPr>
          <w:rFonts w:eastAsia="Cambria" w:cs="Cambria"/>
          <w:u w:color="000000"/>
        </w:rPr>
        <w:t>le nom de</w:t>
      </w:r>
      <w:r>
        <w:rPr>
          <w:rFonts w:eastAsia="Cambria" w:cs="Cambria"/>
          <w:u w:color="000000"/>
        </w:rPr>
        <w:t xml:space="preserve"> fonction</w:t>
      </w:r>
      <w:r w:rsidR="00975843">
        <w:rPr>
          <w:rFonts w:eastAsia="Cambria" w:cs="Cambria"/>
          <w:u w:color="000000"/>
        </w:rPr>
        <w:t xml:space="preserve"> numérique d’une variable</w:t>
      </w:r>
      <w:r w:rsidR="00B8678A">
        <w:rPr>
          <w:rFonts w:eastAsia="Cambria" w:cs="Cambria"/>
          <w:u w:color="000000"/>
        </w:rPr>
        <w:t xml:space="preserve"> réelle</w:t>
      </w:r>
      <w:r>
        <w:rPr>
          <w:rFonts w:eastAsia="Cambria" w:cs="Cambria"/>
          <w:u w:color="000000"/>
        </w:rPr>
        <w:t xml:space="preserve">, anachronique certes </w:t>
      </w:r>
      <w:r w:rsidR="00A70692">
        <w:rPr>
          <w:rFonts w:eastAsia="Cambria" w:cs="Cambria"/>
          <w:u w:color="000000"/>
        </w:rPr>
        <w:t>pour</w:t>
      </w:r>
      <w:r>
        <w:rPr>
          <w:rFonts w:eastAsia="Cambria" w:cs="Cambria"/>
          <w:u w:color="000000"/>
        </w:rPr>
        <w:t xml:space="preserve"> cette époque, </w:t>
      </w:r>
      <w:r w:rsidR="00975843">
        <w:rPr>
          <w:rFonts w:eastAsia="Cambria" w:cs="Cambria"/>
          <w:u w:color="000000"/>
        </w:rPr>
        <w:t>doit</w:t>
      </w:r>
      <w:r w:rsidR="004336FE">
        <w:rPr>
          <w:rFonts w:eastAsia="Cambria" w:cs="Cambria"/>
          <w:u w:color="000000"/>
        </w:rPr>
        <w:t xml:space="preserve"> </w:t>
      </w:r>
      <w:r w:rsidR="00EF154B">
        <w:rPr>
          <w:rFonts w:eastAsia="Cambria" w:cs="Cambria"/>
          <w:u w:color="000000"/>
        </w:rPr>
        <w:t xml:space="preserve">effectivement </w:t>
      </w:r>
      <w:r w:rsidR="004336FE">
        <w:rPr>
          <w:rFonts w:eastAsia="Cambria" w:cs="Cambria"/>
          <w:u w:color="000000"/>
        </w:rPr>
        <w:t>être prononcé</w:t>
      </w:r>
      <w:r w:rsidR="00975843">
        <w:rPr>
          <w:rFonts w:eastAsia="Cambria" w:cs="Cambria"/>
          <w:u w:color="000000"/>
        </w:rPr>
        <w:t>.</w:t>
      </w:r>
      <w:r w:rsidR="00C2574B">
        <w:rPr>
          <w:rFonts w:eastAsia="Cambria" w:cs="Cambria"/>
          <w:u w:color="000000"/>
        </w:rPr>
        <w:t xml:space="preserve"> Il y avait plutôt une « équation » avec le paramètre angulaire</w:t>
      </w:r>
      <w:r w:rsidR="00B8678A">
        <w:rPr>
          <w:rFonts w:eastAsia="Cambria" w:cs="Cambria"/>
          <w:u w:color="000000"/>
        </w:rPr>
        <w:t xml:space="preserve">, dont j’ai déjà dit que le caractère de nombre réel était </w:t>
      </w:r>
      <w:r w:rsidR="009D2A85">
        <w:rPr>
          <w:rFonts w:eastAsia="Cambria" w:cs="Cambria"/>
          <w:u w:color="000000"/>
        </w:rPr>
        <w:t>à cette époque</w:t>
      </w:r>
      <w:r w:rsidR="00B8678A">
        <w:rPr>
          <w:rFonts w:eastAsia="Cambria" w:cs="Cambria"/>
          <w:u w:color="000000"/>
        </w:rPr>
        <w:t xml:space="preserve"> incomplètement assumé</w:t>
      </w:r>
      <w:r w:rsidR="00C2574B">
        <w:rPr>
          <w:rFonts w:eastAsia="Cambria" w:cs="Cambria"/>
          <w:u w:color="000000"/>
        </w:rPr>
        <w:t>.</w:t>
      </w:r>
      <w:r w:rsidR="009D2A85">
        <w:rPr>
          <w:rFonts w:eastAsia="Cambria" w:cs="Cambria"/>
          <w:u w:color="000000"/>
        </w:rPr>
        <w:t xml:space="preserve"> Je reconnais ne pas être suffisamment clair, à la façon dont on pourrait l’être aujourd’hui. Mais justement comprendre un passé, ce n’est pas en faire le signe indiscutable d’un avenir</w:t>
      </w:r>
    </w:p>
    <w:p w14:paraId="5B9FAC18" w14:textId="77777777" w:rsidR="00EF154B" w:rsidRDefault="00EF154B" w:rsidP="003178A3">
      <w:pPr>
        <w:ind w:firstLine="720"/>
        <w:jc w:val="both"/>
        <w:rPr>
          <w:rFonts w:eastAsia="Cambria" w:cs="Cambria"/>
          <w:u w:color="000000"/>
        </w:rPr>
      </w:pPr>
    </w:p>
    <w:p w14:paraId="0A38F4E8" w14:textId="4263AB87" w:rsidR="005F55AE" w:rsidRDefault="00B8678A" w:rsidP="005A6FAC">
      <w:pPr>
        <w:ind w:firstLine="720"/>
        <w:jc w:val="both"/>
        <w:rPr>
          <w:rFonts w:eastAsia="Cambria" w:cs="Cambria"/>
          <w:u w:color="000000"/>
        </w:rPr>
      </w:pPr>
      <w:r>
        <w:rPr>
          <w:rFonts w:eastAsia="Cambria" w:cs="Cambria"/>
          <w:u w:color="000000"/>
        </w:rPr>
        <w:t>En résumé</w:t>
      </w:r>
      <w:r w:rsidR="00C2574B">
        <w:rPr>
          <w:rFonts w:eastAsia="Cambria" w:cs="Cambria"/>
          <w:u w:color="000000"/>
        </w:rPr>
        <w:t>, le fait de base, celui du paramètre, devient l’intervention de</w:t>
      </w:r>
      <w:r w:rsidR="00AA6F4B">
        <w:rPr>
          <w:rFonts w:eastAsia="Cambria" w:cs="Cambria"/>
          <w:u w:color="000000"/>
        </w:rPr>
        <w:t xml:space="preserve"> </w:t>
      </w:r>
      <w:r w:rsidR="00AA6F4B" w:rsidRPr="003F0F1A">
        <w:rPr>
          <w:rFonts w:eastAsia="Cambria" w:cs="Cambria"/>
          <w:i/>
          <w:u w:color="000000"/>
        </w:rPr>
        <w:t>RL</w:t>
      </w:r>
      <w:r w:rsidR="00AA6F4B">
        <w:rPr>
          <w:rFonts w:eastAsia="Cambria" w:cs="Cambria"/>
          <w:u w:color="000000"/>
        </w:rPr>
        <w:t xml:space="preserve">, la longueur d’arc circulaire, qui d’hypoténuse dans un </w:t>
      </w:r>
      <w:r w:rsidR="00AA6F4B" w:rsidRPr="00505FB5">
        <w:rPr>
          <w:rFonts w:eastAsia="Cambria" w:cs="Cambria"/>
          <w:i/>
          <w:u w:color="000000"/>
        </w:rPr>
        <w:t>triangle</w:t>
      </w:r>
      <w:r w:rsidR="00AA6F4B">
        <w:rPr>
          <w:rFonts w:eastAsia="Cambria" w:cs="Cambria"/>
          <w:u w:color="000000"/>
        </w:rPr>
        <w:t xml:space="preserve"> </w:t>
      </w:r>
      <w:proofErr w:type="spellStart"/>
      <w:r w:rsidR="00AA6F4B" w:rsidRPr="008A256A">
        <w:rPr>
          <w:rFonts w:eastAsia="Cambria" w:cs="Cambria"/>
          <w:i/>
          <w:u w:color="000000"/>
        </w:rPr>
        <w:t>robervalien</w:t>
      </w:r>
      <w:proofErr w:type="spellEnd"/>
      <w:r w:rsidR="00AA6F4B">
        <w:rPr>
          <w:rFonts w:eastAsia="Cambria" w:cs="Cambria"/>
          <w:u w:color="000000"/>
        </w:rPr>
        <w:t xml:space="preserve"> associé au cercle est reportée en horizontale pour permettre un autre </w:t>
      </w:r>
      <w:r w:rsidR="00AA6F4B" w:rsidRPr="00505FB5">
        <w:rPr>
          <w:rFonts w:eastAsia="Cambria" w:cs="Cambria"/>
          <w:i/>
          <w:u w:color="000000"/>
        </w:rPr>
        <w:t>triangle</w:t>
      </w:r>
      <w:r w:rsidR="00AA6F4B">
        <w:rPr>
          <w:rFonts w:eastAsia="Cambria" w:cs="Cambria"/>
          <w:u w:color="000000"/>
        </w:rPr>
        <w:t xml:space="preserve"> </w:t>
      </w:r>
      <w:proofErr w:type="spellStart"/>
      <w:r w:rsidR="00AA6F4B" w:rsidRPr="00433AB3">
        <w:rPr>
          <w:rFonts w:eastAsia="Cambria" w:cs="Cambria"/>
          <w:i/>
          <w:u w:color="000000"/>
        </w:rPr>
        <w:t>robervalien</w:t>
      </w:r>
      <w:proofErr w:type="spellEnd"/>
      <w:r w:rsidR="00AA6F4B">
        <w:rPr>
          <w:rFonts w:eastAsia="Cambria" w:cs="Cambria"/>
          <w:u w:color="000000"/>
        </w:rPr>
        <w:t xml:space="preserve"> pour le sinus verse. </w:t>
      </w:r>
      <w:r w:rsidR="003178A3">
        <w:rPr>
          <w:rFonts w:eastAsia="Cambria" w:cs="Cambria"/>
          <w:u w:color="000000"/>
        </w:rPr>
        <w:t>Cette longueur est-elle</w:t>
      </w:r>
      <w:r w:rsidR="00C2574B">
        <w:rPr>
          <w:rFonts w:eastAsia="Cambria" w:cs="Cambria"/>
          <w:u w:color="000000"/>
        </w:rPr>
        <w:t xml:space="preserve"> pour autant conçue comme la variable ? </w:t>
      </w:r>
      <w:r w:rsidR="003178A3">
        <w:rPr>
          <w:rFonts w:eastAsia="Cambria" w:cs="Cambria"/>
          <w:u w:color="000000"/>
        </w:rPr>
        <w:t>Je ne pense pas</w:t>
      </w:r>
      <w:r w:rsidR="00C2574B">
        <w:rPr>
          <w:rFonts w:eastAsia="Cambria" w:cs="Cambria"/>
          <w:u w:color="000000"/>
        </w:rPr>
        <w:t xml:space="preserve"> </w:t>
      </w:r>
      <w:r w:rsidR="003178A3">
        <w:rPr>
          <w:rFonts w:eastAsia="Cambria" w:cs="Cambria"/>
          <w:u w:color="000000"/>
        </w:rPr>
        <w:t xml:space="preserve">qu’il y ait </w:t>
      </w:r>
      <w:r w:rsidR="00C2574B">
        <w:rPr>
          <w:rFonts w:eastAsia="Cambria" w:cs="Cambria"/>
          <w:u w:color="000000"/>
        </w:rPr>
        <w:t>une différence de nature avec le cas général des équations paramétriques, donc de deux foncti</w:t>
      </w:r>
      <w:r w:rsidR="003178A3">
        <w:rPr>
          <w:rFonts w:eastAsia="Cambria" w:cs="Cambria"/>
          <w:u w:color="000000"/>
        </w:rPr>
        <w:t>ons en abscisse et en ordonnée.</w:t>
      </w:r>
      <w:r w:rsidR="00C2574B">
        <w:rPr>
          <w:rFonts w:eastAsia="Cambria" w:cs="Cambria"/>
          <w:u w:color="000000"/>
        </w:rPr>
        <w:t xml:space="preserve"> </w:t>
      </w:r>
      <w:r w:rsidR="00505FB5">
        <w:rPr>
          <w:rFonts w:eastAsia="Cambria" w:cs="Cambria"/>
          <w:u w:color="000000"/>
        </w:rPr>
        <w:t>Le plus important</w:t>
      </w:r>
      <w:r w:rsidR="00C2574B">
        <w:rPr>
          <w:rFonts w:eastAsia="Cambria" w:cs="Cambria"/>
          <w:u w:color="000000"/>
        </w:rPr>
        <w:t xml:space="preserve"> est</w:t>
      </w:r>
      <w:r w:rsidR="00505FB5">
        <w:rPr>
          <w:rFonts w:eastAsia="Cambria" w:cs="Cambria"/>
          <w:u w:color="000000"/>
        </w:rPr>
        <w:t xml:space="preserve"> </w:t>
      </w:r>
      <w:r w:rsidR="00AA6F4B">
        <w:rPr>
          <w:rFonts w:eastAsia="Cambria" w:cs="Cambria"/>
          <w:u w:color="000000"/>
        </w:rPr>
        <w:t xml:space="preserve">le caractère additif (au sens large qui est ici une soustraction) </w:t>
      </w:r>
      <w:r w:rsidR="003178A3">
        <w:rPr>
          <w:rFonts w:eastAsia="Cambria" w:cs="Cambria"/>
          <w:u w:color="000000"/>
        </w:rPr>
        <w:t xml:space="preserve">qui </w:t>
      </w:r>
      <w:r w:rsidR="002F2AA2">
        <w:rPr>
          <w:rFonts w:eastAsia="Cambria" w:cs="Cambria"/>
          <w:u w:color="000000"/>
        </w:rPr>
        <w:t>est requis pour</w:t>
      </w:r>
      <w:r w:rsidR="00AA6F4B">
        <w:rPr>
          <w:rFonts w:eastAsia="Cambria" w:cs="Cambria"/>
          <w:u w:color="000000"/>
        </w:rPr>
        <w:t xml:space="preserve"> ces </w:t>
      </w:r>
      <w:r w:rsidR="00AA6F4B" w:rsidRPr="00CC3A49">
        <w:rPr>
          <w:rFonts w:eastAsia="Cambria" w:cs="Cambria"/>
          <w:i/>
          <w:u w:color="000000"/>
        </w:rPr>
        <w:t>éléments</w:t>
      </w:r>
      <w:r w:rsidR="00AA6F4B">
        <w:rPr>
          <w:rFonts w:eastAsia="Cambria" w:cs="Cambria"/>
          <w:u w:color="000000"/>
        </w:rPr>
        <w:t xml:space="preserve"> mis à l’horizontale lorsqu’ils portent sur des « fonctions </w:t>
      </w:r>
      <w:r w:rsidR="005F55AE">
        <w:rPr>
          <w:rFonts w:eastAsia="Cambria" w:cs="Cambria"/>
          <w:u w:color="000000"/>
        </w:rPr>
        <w:t xml:space="preserve">numériques </w:t>
      </w:r>
      <w:r w:rsidR="00AA6F4B">
        <w:rPr>
          <w:rFonts w:eastAsia="Cambria" w:cs="Cambria"/>
          <w:u w:color="000000"/>
        </w:rPr>
        <w:t xml:space="preserve">» différentes. Voilà ce qui permet </w:t>
      </w:r>
      <w:r w:rsidR="00AA6F4B">
        <w:rPr>
          <w:rFonts w:eastAsia="Cambria" w:cs="Cambria"/>
          <w:u w:color="000000"/>
        </w:rPr>
        <w:lastRenderedPageBreak/>
        <w:t xml:space="preserve">d’envisager </w:t>
      </w:r>
      <w:r w:rsidR="00AA6F4B" w:rsidRPr="003F0F1A">
        <w:rPr>
          <w:rFonts w:eastAsia="Cambria" w:cs="Cambria"/>
          <w:i/>
          <w:u w:color="000000"/>
        </w:rPr>
        <w:t>TV-SL</w:t>
      </w:r>
      <w:r w:rsidR="00AA6F4B">
        <w:rPr>
          <w:rFonts w:eastAsia="Cambria" w:cs="Cambria"/>
          <w:u w:color="000000"/>
        </w:rPr>
        <w:t xml:space="preserve">, où il y a un </w:t>
      </w:r>
      <w:r w:rsidR="00AA6F4B" w:rsidRPr="00CC3A49">
        <w:rPr>
          <w:rFonts w:eastAsia="Cambria" w:cs="Cambria"/>
          <w:i/>
          <w:u w:color="000000"/>
        </w:rPr>
        <w:t>élément</w:t>
      </w:r>
      <w:r w:rsidR="00AA6F4B">
        <w:rPr>
          <w:rFonts w:eastAsia="Cambria" w:cs="Cambria"/>
          <w:u w:color="000000"/>
        </w:rPr>
        <w:t xml:space="preserve"> d’abscisse curviligne et un autre, </w:t>
      </w:r>
      <w:r w:rsidR="00AA6F4B" w:rsidRPr="00171BAE">
        <w:rPr>
          <w:rFonts w:eastAsia="Cambria" w:cs="Cambria"/>
          <w:i/>
          <w:u w:color="000000"/>
        </w:rPr>
        <w:t>SL</w:t>
      </w:r>
      <w:r w:rsidR="00AA6F4B">
        <w:rPr>
          <w:rFonts w:eastAsia="Cambria" w:cs="Cambria"/>
          <w:u w:color="000000"/>
        </w:rPr>
        <w:t xml:space="preserve">, portant sur la « fonction » sinus que l’on voit en </w:t>
      </w:r>
      <w:r w:rsidR="00AA6F4B" w:rsidRPr="00171BAE">
        <w:rPr>
          <w:rFonts w:eastAsia="Cambria" w:cs="Cambria"/>
          <w:i/>
          <w:u w:color="000000"/>
        </w:rPr>
        <w:t>LM</w:t>
      </w:r>
      <w:r w:rsidR="009D2A85">
        <w:rPr>
          <w:rFonts w:eastAsia="Cambria" w:cs="Cambria"/>
          <w:u w:color="000000"/>
        </w:rPr>
        <w:t xml:space="preserve">. Du point de vue analytique, </w:t>
      </w:r>
      <w:r w:rsidR="003178A3">
        <w:rPr>
          <w:rFonts w:eastAsia="Cambria" w:cs="Cambria"/>
          <w:u w:color="000000"/>
        </w:rPr>
        <w:t>l’</w:t>
      </w:r>
      <w:r w:rsidR="00AA6F4B">
        <w:rPr>
          <w:rFonts w:eastAsia="Cambria" w:cs="Cambria"/>
          <w:u w:color="000000"/>
        </w:rPr>
        <w:t xml:space="preserve">additivité des </w:t>
      </w:r>
      <w:r w:rsidR="00AA6F4B" w:rsidRPr="00CC3A49">
        <w:rPr>
          <w:rFonts w:eastAsia="Cambria" w:cs="Cambria"/>
          <w:i/>
          <w:u w:color="000000"/>
        </w:rPr>
        <w:t>éléments</w:t>
      </w:r>
      <w:r w:rsidR="00AA6F4B">
        <w:rPr>
          <w:rFonts w:eastAsia="Cambria" w:cs="Cambria"/>
          <w:u w:color="000000"/>
        </w:rPr>
        <w:t xml:space="preserve"> annonce</w:t>
      </w:r>
      <w:r w:rsidR="009D2A85">
        <w:rPr>
          <w:rFonts w:eastAsia="Cambria" w:cs="Cambria"/>
          <w:u w:color="000000"/>
        </w:rPr>
        <w:t>,</w:t>
      </w:r>
      <w:r w:rsidR="00AA6F4B">
        <w:rPr>
          <w:rFonts w:eastAsia="Cambria" w:cs="Cambria"/>
          <w:u w:color="000000"/>
        </w:rPr>
        <w:t xml:space="preserve"> pour nous</w:t>
      </w:r>
      <w:r w:rsidR="009D2A85">
        <w:rPr>
          <w:rFonts w:eastAsia="Cambria" w:cs="Cambria"/>
          <w:u w:color="000000"/>
        </w:rPr>
        <w:t>,</w:t>
      </w:r>
      <w:r w:rsidR="00AA6F4B">
        <w:rPr>
          <w:rFonts w:eastAsia="Cambria" w:cs="Cambria"/>
          <w:u w:color="000000"/>
        </w:rPr>
        <w:t xml:space="preserve"> le caractère additif des différentielles aussi bien que celui des dérivées. Pour Roberval, il s’agit d’une règle de calcul par composition sur ses </w:t>
      </w:r>
      <w:r w:rsidR="00AA6F4B" w:rsidRPr="00A17907">
        <w:rPr>
          <w:rFonts w:eastAsia="Cambria" w:cs="Cambria"/>
          <w:i/>
          <w:u w:color="000000"/>
        </w:rPr>
        <w:t>triangles</w:t>
      </w:r>
      <w:r w:rsidR="00AA6F4B">
        <w:rPr>
          <w:rFonts w:eastAsia="Cambria" w:cs="Cambria"/>
          <w:u w:color="000000"/>
        </w:rPr>
        <w:t xml:space="preserve">. </w:t>
      </w:r>
    </w:p>
    <w:p w14:paraId="24D6DFB2" w14:textId="04B839CE" w:rsidR="005F55AE" w:rsidRDefault="003178A3" w:rsidP="005A6FAC">
      <w:pPr>
        <w:ind w:firstLine="720"/>
        <w:jc w:val="both"/>
        <w:rPr>
          <w:rFonts w:eastAsia="Cambria" w:cs="Cambria"/>
          <w:u w:color="000000"/>
        </w:rPr>
      </w:pPr>
      <w:r>
        <w:rPr>
          <w:rFonts w:eastAsia="Cambria" w:cs="Cambria"/>
          <w:u w:color="000000"/>
        </w:rPr>
        <w:t xml:space="preserve">L’idée d’une fonction numérique d’une variable </w:t>
      </w:r>
      <w:r w:rsidR="00B8678A">
        <w:rPr>
          <w:rFonts w:eastAsia="Cambria" w:cs="Cambria"/>
          <w:u w:color="000000"/>
        </w:rPr>
        <w:t xml:space="preserve">réelle </w:t>
      </w:r>
      <w:r w:rsidR="00E10E70">
        <w:rPr>
          <w:rFonts w:eastAsia="Cambria" w:cs="Cambria"/>
          <w:u w:color="000000"/>
        </w:rPr>
        <w:t>suffit</w:t>
      </w:r>
      <w:r>
        <w:rPr>
          <w:rFonts w:eastAsia="Cambria" w:cs="Cambria"/>
          <w:u w:color="000000"/>
        </w:rPr>
        <w:t xml:space="preserve"> à comprendre d’une part la nature d’une courbe en la construisant (les équations paramétriques) et d’autre part à construire les tangentes. Du moins quand on connaît les variations ou bougés de chacune des fonctions numériques portées en horizontal</w:t>
      </w:r>
      <w:r w:rsidR="009D2A85">
        <w:rPr>
          <w:rFonts w:eastAsia="Cambria" w:cs="Cambria"/>
          <w:u w:color="000000"/>
        </w:rPr>
        <w:t>e</w:t>
      </w:r>
      <w:r>
        <w:rPr>
          <w:rFonts w:eastAsia="Cambria" w:cs="Cambria"/>
          <w:u w:color="000000"/>
        </w:rPr>
        <w:t xml:space="preserve"> ou en verticale. La construction de Wallis de la courbe du sinus donnée au tout début s’en déduit. On peut certes reprocher à Roberval de n’avoir pas tenté de lister les quelques fonctions connues, au-delà du sinus verse ou du sinus, pour indiquer ce jeu de composition, mais pour autant il n’en aurait pas déduit le Calcul. Il n’avait pas la relation entre intégration et différentiation.</w:t>
      </w:r>
      <w:r w:rsidR="00B8678A">
        <w:rPr>
          <w:rFonts w:eastAsia="Cambria" w:cs="Cambria"/>
          <w:u w:color="000000"/>
        </w:rPr>
        <w:t xml:space="preserve"> Ainsi je </w:t>
      </w:r>
      <w:r w:rsidR="009D2A85">
        <w:rPr>
          <w:rFonts w:eastAsia="Cambria" w:cs="Cambria"/>
          <w:u w:color="000000"/>
        </w:rPr>
        <w:t xml:space="preserve">peux au final </w:t>
      </w:r>
      <w:r w:rsidR="00B8678A">
        <w:rPr>
          <w:rFonts w:eastAsia="Cambria" w:cs="Cambria"/>
          <w:u w:color="000000"/>
        </w:rPr>
        <w:t>corrige</w:t>
      </w:r>
      <w:r w:rsidR="005F55AE">
        <w:rPr>
          <w:rFonts w:eastAsia="Cambria" w:cs="Cambria"/>
          <w:u w:color="000000"/>
        </w:rPr>
        <w:t>r</w:t>
      </w:r>
      <w:r w:rsidR="00B8678A">
        <w:rPr>
          <w:rFonts w:eastAsia="Cambria" w:cs="Cambria"/>
          <w:u w:color="000000"/>
        </w:rPr>
        <w:t xml:space="preserve"> </w:t>
      </w:r>
      <w:r w:rsidR="00A70692">
        <w:rPr>
          <w:rFonts w:eastAsia="Cambria" w:cs="Cambria"/>
          <w:u w:color="000000"/>
        </w:rPr>
        <w:t xml:space="preserve">une </w:t>
      </w:r>
      <w:r w:rsidR="009D2A85">
        <w:rPr>
          <w:rFonts w:eastAsia="Cambria" w:cs="Cambria"/>
          <w:u w:color="000000"/>
        </w:rPr>
        <w:t>exclamation précédente</w:t>
      </w:r>
      <w:r w:rsidR="00B8678A">
        <w:rPr>
          <w:rFonts w:eastAsia="Cambria" w:cs="Cambria"/>
          <w:u w:color="000000"/>
        </w:rPr>
        <w:t xml:space="preserve"> sur le calcul et le Calcul</w:t>
      </w:r>
      <w:r w:rsidR="009D2A85">
        <w:rPr>
          <w:rFonts w:eastAsia="Cambria" w:cs="Cambria"/>
          <w:u w:color="000000"/>
        </w:rPr>
        <w:t>, et refuser l’idée trop séduisante d’un obstacle épistémologique</w:t>
      </w:r>
      <w:r w:rsidR="00B8678A">
        <w:rPr>
          <w:rFonts w:eastAsia="Cambria" w:cs="Cambria"/>
          <w:u w:color="000000"/>
        </w:rPr>
        <w:t xml:space="preserve">. </w:t>
      </w:r>
      <w:r w:rsidR="00434578">
        <w:rPr>
          <w:rFonts w:eastAsia="Cambria" w:cs="Cambria"/>
          <w:u w:color="000000"/>
        </w:rPr>
        <w:t xml:space="preserve">Par contre, on comprend le ton moqueur de Descartes qui, d’une seule remarque géométrique sur le centre instantané de rotation, </w:t>
      </w:r>
      <w:proofErr w:type="spellStart"/>
      <w:r w:rsidR="00434578">
        <w:rPr>
          <w:rFonts w:eastAsia="Cambria" w:cs="Cambria"/>
          <w:u w:color="000000"/>
        </w:rPr>
        <w:t>règlait</w:t>
      </w:r>
      <w:proofErr w:type="spellEnd"/>
      <w:r w:rsidR="00434578">
        <w:rPr>
          <w:rFonts w:eastAsia="Cambria" w:cs="Cambria"/>
          <w:u w:color="000000"/>
        </w:rPr>
        <w:t xml:space="preserve"> la question de la tangente à la roulette. Cela a pu ulcérer Roberval, qui à juste titre n’en maintint pas moins son calcul </w:t>
      </w:r>
      <w:r w:rsidR="00A70692">
        <w:rPr>
          <w:rFonts w:eastAsia="Cambria" w:cs="Cambria"/>
          <w:u w:color="000000"/>
        </w:rPr>
        <w:t>et son travail sur les fonction</w:t>
      </w:r>
      <w:r w:rsidR="00434578">
        <w:rPr>
          <w:rFonts w:eastAsia="Cambria" w:cs="Cambria"/>
          <w:u w:color="000000"/>
        </w:rPr>
        <w:t>s</w:t>
      </w:r>
      <w:r w:rsidR="00A70692">
        <w:rPr>
          <w:rFonts w:eastAsia="Cambria" w:cs="Cambria"/>
          <w:u w:color="000000"/>
        </w:rPr>
        <w:t xml:space="preserve"> </w:t>
      </w:r>
      <w:r w:rsidR="00434578">
        <w:rPr>
          <w:rFonts w:eastAsia="Cambria" w:cs="Cambria"/>
          <w:u w:color="000000"/>
        </w:rPr>
        <w:t>numériques.</w:t>
      </w:r>
    </w:p>
    <w:p w14:paraId="4350F2B9" w14:textId="2A8E4C8F" w:rsidR="005F55AE" w:rsidRDefault="003178A3" w:rsidP="005A6FAC">
      <w:pPr>
        <w:ind w:firstLine="720"/>
        <w:jc w:val="both"/>
        <w:rPr>
          <w:rFonts w:eastAsia="Cambria" w:cs="Cambria"/>
          <w:u w:color="000000"/>
        </w:rPr>
      </w:pPr>
      <w:r>
        <w:rPr>
          <w:rFonts w:eastAsia="Cambria" w:cs="Cambria"/>
          <w:u w:color="000000"/>
        </w:rPr>
        <w:t>Puisqu’il</w:t>
      </w:r>
      <w:r w:rsidR="00AA6F4B">
        <w:rPr>
          <w:rFonts w:eastAsia="Cambria" w:cs="Cambria"/>
          <w:u w:color="000000"/>
        </w:rPr>
        <w:t xml:space="preserve"> n’entre aucune idée d’approximatio</w:t>
      </w:r>
      <w:r w:rsidR="008156AA">
        <w:rPr>
          <w:rFonts w:eastAsia="Cambria" w:cs="Cambria"/>
          <w:u w:color="000000"/>
        </w:rPr>
        <w:t xml:space="preserve">n, ou de passage à </w:t>
      </w:r>
      <w:r>
        <w:rPr>
          <w:rFonts w:eastAsia="Cambria" w:cs="Cambria"/>
          <w:u w:color="000000"/>
        </w:rPr>
        <w:t>la limite, pourquoi faut-il poser</w:t>
      </w:r>
      <w:r w:rsidR="00AA6F4B">
        <w:rPr>
          <w:rFonts w:eastAsia="Cambria" w:cs="Cambria"/>
          <w:u w:color="000000"/>
        </w:rPr>
        <w:t xml:space="preserve"> la question de l’origine </w:t>
      </w:r>
      <w:r>
        <w:rPr>
          <w:rFonts w:eastAsia="Cambria" w:cs="Cambria"/>
          <w:u w:color="000000"/>
        </w:rPr>
        <w:t>des</w:t>
      </w:r>
      <w:r w:rsidR="00AA6F4B">
        <w:rPr>
          <w:rFonts w:eastAsia="Cambria" w:cs="Cambria"/>
          <w:u w:color="000000"/>
        </w:rPr>
        <w:t xml:space="preserve"> </w:t>
      </w:r>
      <w:r w:rsidR="00AA6F4B" w:rsidRPr="00CC3A49">
        <w:rPr>
          <w:rFonts w:eastAsia="Cambria" w:cs="Cambria"/>
          <w:i/>
          <w:u w:color="000000"/>
        </w:rPr>
        <w:t xml:space="preserve">triangles </w:t>
      </w:r>
      <w:proofErr w:type="spellStart"/>
      <w:r w:rsidR="00AA6F4B" w:rsidRPr="00CC3A49">
        <w:rPr>
          <w:rFonts w:eastAsia="Cambria" w:cs="Cambria"/>
          <w:i/>
          <w:u w:color="000000"/>
        </w:rPr>
        <w:t>robervaliens</w:t>
      </w:r>
      <w:proofErr w:type="spellEnd"/>
      <w:r>
        <w:rPr>
          <w:rFonts w:eastAsia="Cambria" w:cs="Cambria"/>
          <w:u w:color="000000"/>
        </w:rPr>
        <w:t> ?</w:t>
      </w:r>
      <w:r w:rsidR="00AA6F4B">
        <w:rPr>
          <w:rFonts w:eastAsia="Cambria" w:cs="Cambria"/>
          <w:u w:color="000000"/>
        </w:rPr>
        <w:t xml:space="preserve"> Même si on sait que le professeur lucasien Isaac Barrow est crédité de la terminologie de triangle caractéristique en 16</w:t>
      </w:r>
      <w:r w:rsidR="002F2AA2">
        <w:rPr>
          <w:rFonts w:eastAsia="Cambria" w:cs="Cambria"/>
          <w:u w:color="000000"/>
        </w:rPr>
        <w:t>70</w:t>
      </w:r>
      <w:r w:rsidR="00AA6F4B">
        <w:rPr>
          <w:rFonts w:eastAsia="Cambria" w:cs="Cambria"/>
          <w:u w:color="000000"/>
        </w:rPr>
        <w:t xml:space="preserve"> seulement, elle ne peut pas avoir influ</w:t>
      </w:r>
      <w:r w:rsidR="005F55AE">
        <w:rPr>
          <w:rFonts w:eastAsia="Cambria" w:cs="Cambria"/>
          <w:u w:color="000000"/>
        </w:rPr>
        <w:t>encé</w:t>
      </w:r>
      <w:r w:rsidR="00AA6F4B">
        <w:rPr>
          <w:rFonts w:eastAsia="Cambria" w:cs="Cambria"/>
          <w:u w:color="000000"/>
        </w:rPr>
        <w:t xml:space="preserve"> Roberval. Cette notion de triangle caractéristique allait se trouver chez Leibniz, qui lui-même la tenait de sa lecture de manuscrits de Pascal, lequel réservait pourtant la chose au cercle. C’est effectivement par le cercle que Roberval avait débuté dans l’exemple que nous avons choisi pour le tracé de la tangente à la « compagne de la cycloïde »</w:t>
      </w:r>
      <w:r w:rsidR="005F55AE">
        <w:rPr>
          <w:rFonts w:eastAsia="Cambria" w:cs="Cambria"/>
          <w:u w:color="000000"/>
        </w:rPr>
        <w:t xml:space="preserve">, nom d’alors pour la courbe des sinus verses, marquant le peu d’attention </w:t>
      </w:r>
      <w:r w:rsidR="00A70692">
        <w:rPr>
          <w:rFonts w:eastAsia="Cambria" w:cs="Cambria"/>
          <w:u w:color="000000"/>
        </w:rPr>
        <w:t>pour le</w:t>
      </w:r>
      <w:r w:rsidR="005F55AE">
        <w:rPr>
          <w:rFonts w:eastAsia="Cambria" w:cs="Cambria"/>
          <w:u w:color="000000"/>
        </w:rPr>
        <w:t xml:space="preserve"> sinus, avant du moins le tracé de Wallis</w:t>
      </w:r>
      <w:r w:rsidR="00AA6F4B">
        <w:rPr>
          <w:rFonts w:eastAsia="Cambria" w:cs="Cambria"/>
          <w:u w:color="000000"/>
        </w:rPr>
        <w:t xml:space="preserve">. </w:t>
      </w:r>
      <w:r>
        <w:rPr>
          <w:rFonts w:eastAsia="Cambria" w:cs="Cambria"/>
          <w:u w:color="000000"/>
        </w:rPr>
        <w:t xml:space="preserve">Nous savons certes que Leibniz a lu ces manuscrits de Roberval, et qu’il y avait circulation en Angleterre. Mais il y a encore loin </w:t>
      </w:r>
      <w:r w:rsidR="00E10E70">
        <w:rPr>
          <w:rFonts w:eastAsia="Cambria" w:cs="Cambria"/>
          <w:u w:color="000000"/>
        </w:rPr>
        <w:t>entre</w:t>
      </w:r>
      <w:r>
        <w:rPr>
          <w:rFonts w:eastAsia="Cambria" w:cs="Cambria"/>
          <w:u w:color="000000"/>
        </w:rPr>
        <w:t xml:space="preserve"> ce que Roberval</w:t>
      </w:r>
      <w:r w:rsidR="00D5759A">
        <w:rPr>
          <w:rFonts w:eastAsia="Cambria" w:cs="Cambria"/>
          <w:u w:color="000000"/>
        </w:rPr>
        <w:t xml:space="preserve"> </w:t>
      </w:r>
      <w:r>
        <w:rPr>
          <w:rFonts w:eastAsia="Cambria" w:cs="Cambria"/>
          <w:u w:color="000000"/>
        </w:rPr>
        <w:t xml:space="preserve">peut avoir fait </w:t>
      </w:r>
      <w:r w:rsidR="00E10E70">
        <w:rPr>
          <w:rFonts w:eastAsia="Cambria" w:cs="Cambria"/>
          <w:u w:color="000000"/>
        </w:rPr>
        <w:t>et le</w:t>
      </w:r>
      <w:r>
        <w:rPr>
          <w:rFonts w:eastAsia="Cambria" w:cs="Cambria"/>
          <w:u w:color="000000"/>
        </w:rPr>
        <w:t xml:space="preserve"> Calcul. Par contre, il peut paraîtr</w:t>
      </w:r>
      <w:r w:rsidR="00D5759A">
        <w:rPr>
          <w:rFonts w:eastAsia="Cambria" w:cs="Cambria"/>
          <w:u w:color="000000"/>
        </w:rPr>
        <w:t>e évident que la seule vue de ces tria</w:t>
      </w:r>
      <w:r w:rsidR="00E10E70">
        <w:rPr>
          <w:rFonts w:eastAsia="Cambria" w:cs="Cambria"/>
          <w:u w:color="000000"/>
        </w:rPr>
        <w:t>ngles p</w:t>
      </w:r>
      <w:r>
        <w:rPr>
          <w:rFonts w:eastAsia="Cambria" w:cs="Cambria"/>
          <w:u w:color="000000"/>
        </w:rPr>
        <w:t>ut</w:t>
      </w:r>
      <w:r w:rsidR="00D5759A">
        <w:rPr>
          <w:rFonts w:eastAsia="Cambria" w:cs="Cambria"/>
          <w:u w:color="000000"/>
        </w:rPr>
        <w:t xml:space="preserve"> donner des idées, aussi bien à Newton qu’à Leibniz, surtout si les deux auteurs avaient déjà tourné autour de tels faits. Plus précisément, Leibniz et Newton n’ont-t-ils pas saisi l’occasion de ces « mouvements composés » pour penser les variations des seules fonctions </w:t>
      </w:r>
      <w:r w:rsidR="005F55AE">
        <w:rPr>
          <w:rFonts w:eastAsia="Cambria" w:cs="Cambria"/>
          <w:u w:color="000000"/>
        </w:rPr>
        <w:t xml:space="preserve">numériques </w:t>
      </w:r>
      <w:r w:rsidR="00D5759A">
        <w:rPr>
          <w:rFonts w:eastAsia="Cambria" w:cs="Cambria"/>
          <w:u w:color="000000"/>
        </w:rPr>
        <w:t>d’une variable </w:t>
      </w:r>
      <w:r w:rsidR="00B8678A">
        <w:rPr>
          <w:rFonts w:eastAsia="Cambria" w:cs="Cambria"/>
          <w:u w:color="000000"/>
        </w:rPr>
        <w:t xml:space="preserve">réelle </w:t>
      </w:r>
      <w:r w:rsidR="00D5759A">
        <w:rPr>
          <w:rFonts w:eastAsia="Cambria" w:cs="Cambria"/>
          <w:u w:color="000000"/>
        </w:rPr>
        <w:t xml:space="preserve">? </w:t>
      </w:r>
    </w:p>
    <w:p w14:paraId="137C6B4B" w14:textId="77777777" w:rsidR="00DA7354" w:rsidRDefault="00B8678A" w:rsidP="005F55AE">
      <w:pPr>
        <w:ind w:firstLine="720"/>
        <w:jc w:val="both"/>
        <w:rPr>
          <w:rFonts w:eastAsia="Cambria" w:cs="Cambria"/>
          <w:u w:color="000000"/>
        </w:rPr>
      </w:pPr>
      <w:r>
        <w:rPr>
          <w:rFonts w:eastAsia="Cambria" w:cs="Cambria"/>
          <w:u w:color="000000"/>
        </w:rPr>
        <w:t xml:space="preserve">J’avais </w:t>
      </w:r>
      <w:r w:rsidR="005B7686">
        <w:rPr>
          <w:rFonts w:eastAsia="Cambria" w:cs="Cambria"/>
          <w:u w:color="000000"/>
        </w:rPr>
        <w:t>cependant</w:t>
      </w:r>
      <w:r>
        <w:rPr>
          <w:rFonts w:eastAsia="Cambria" w:cs="Cambria"/>
          <w:u w:color="000000"/>
        </w:rPr>
        <w:t xml:space="preserve"> annoncé que l’œuvre de Roberval n’avait pas directement débouché. Mais une chose a été </w:t>
      </w:r>
      <w:r w:rsidR="005F55AE">
        <w:rPr>
          <w:rFonts w:eastAsia="Cambria" w:cs="Cambria"/>
          <w:u w:color="000000"/>
        </w:rPr>
        <w:t xml:space="preserve">aperçue </w:t>
      </w:r>
      <w:r>
        <w:rPr>
          <w:rFonts w:eastAsia="Cambria" w:cs="Cambria"/>
          <w:u w:color="000000"/>
        </w:rPr>
        <w:t>: le fait que la représentation g</w:t>
      </w:r>
      <w:r w:rsidR="00E10E70">
        <w:rPr>
          <w:rFonts w:eastAsia="Cambria" w:cs="Cambria"/>
          <w:u w:color="000000"/>
        </w:rPr>
        <w:t>raphique s’impose avec la foncti</w:t>
      </w:r>
      <w:r>
        <w:rPr>
          <w:rFonts w:eastAsia="Cambria" w:cs="Cambria"/>
          <w:u w:color="000000"/>
        </w:rPr>
        <w:t>on sinus chez Wallis. Et se voit chez bi</w:t>
      </w:r>
      <w:r w:rsidR="00E10E70">
        <w:rPr>
          <w:rFonts w:eastAsia="Cambria" w:cs="Cambria"/>
          <w:u w:color="000000"/>
        </w:rPr>
        <w:t>en d’a</w:t>
      </w:r>
      <w:r>
        <w:rPr>
          <w:rFonts w:eastAsia="Cambria" w:cs="Cambria"/>
          <w:u w:color="000000"/>
        </w:rPr>
        <w:t>utres auteurs</w:t>
      </w:r>
      <w:r w:rsidR="005B7686">
        <w:rPr>
          <w:rFonts w:eastAsia="Cambria" w:cs="Cambria"/>
          <w:u w:color="000000"/>
        </w:rPr>
        <w:t>.</w:t>
      </w:r>
      <w:r w:rsidR="00E10E70">
        <w:rPr>
          <w:rFonts w:eastAsia="Cambria" w:cs="Cambria"/>
          <w:u w:color="000000"/>
        </w:rPr>
        <w:t xml:space="preserve"> Celle-ci ne pose aucun probl</w:t>
      </w:r>
      <w:r>
        <w:rPr>
          <w:rFonts w:eastAsia="Cambria" w:cs="Cambria"/>
          <w:u w:color="000000"/>
        </w:rPr>
        <w:t xml:space="preserve">ème et est </w:t>
      </w:r>
      <w:r w:rsidR="00BA76F7">
        <w:rPr>
          <w:rFonts w:eastAsia="Cambria" w:cs="Cambria"/>
          <w:u w:color="000000"/>
        </w:rPr>
        <w:t>admise par tous</w:t>
      </w:r>
      <w:r w:rsidR="005B7686">
        <w:rPr>
          <w:rFonts w:eastAsia="Cambria" w:cs="Cambria"/>
          <w:u w:color="000000"/>
        </w:rPr>
        <w:t>.</w:t>
      </w:r>
      <w:r>
        <w:rPr>
          <w:rFonts w:eastAsia="Cambria" w:cs="Cambria"/>
          <w:u w:color="000000"/>
        </w:rPr>
        <w:t xml:space="preserve"> Qui plus est, aussi bien la dérivatio</w:t>
      </w:r>
      <w:r w:rsidR="00BA76F7">
        <w:rPr>
          <w:rFonts w:eastAsia="Cambria" w:cs="Cambria"/>
          <w:u w:color="000000"/>
        </w:rPr>
        <w:t>n</w:t>
      </w:r>
      <w:r>
        <w:rPr>
          <w:rFonts w:eastAsia="Cambria" w:cs="Cambria"/>
          <w:u w:color="000000"/>
        </w:rPr>
        <w:t xml:space="preserve"> que l’i</w:t>
      </w:r>
      <w:r w:rsidR="00BA76F7">
        <w:rPr>
          <w:rFonts w:eastAsia="Cambria" w:cs="Cambria"/>
          <w:u w:color="000000"/>
        </w:rPr>
        <w:t>n</w:t>
      </w:r>
      <w:r>
        <w:rPr>
          <w:rFonts w:eastAsia="Cambria" w:cs="Cambria"/>
          <w:u w:color="000000"/>
        </w:rPr>
        <w:t>tégr</w:t>
      </w:r>
      <w:r w:rsidR="00BA76F7">
        <w:rPr>
          <w:rFonts w:eastAsia="Cambria" w:cs="Cambria"/>
          <w:u w:color="000000"/>
        </w:rPr>
        <w:t>a</w:t>
      </w:r>
      <w:r>
        <w:rPr>
          <w:rFonts w:eastAsia="Cambria" w:cs="Cambria"/>
          <w:u w:color="000000"/>
        </w:rPr>
        <w:t>l</w:t>
      </w:r>
      <w:r w:rsidR="00BA76F7">
        <w:rPr>
          <w:rFonts w:eastAsia="Cambria" w:cs="Cambria"/>
          <w:u w:color="000000"/>
        </w:rPr>
        <w:t>e, requièrent</w:t>
      </w:r>
      <w:r>
        <w:rPr>
          <w:rFonts w:eastAsia="Cambria" w:cs="Cambria"/>
          <w:u w:color="000000"/>
        </w:rPr>
        <w:t xml:space="preserve"> la représenta</w:t>
      </w:r>
      <w:r w:rsidR="00E10E70">
        <w:rPr>
          <w:rFonts w:eastAsia="Cambria" w:cs="Cambria"/>
          <w:u w:color="000000"/>
        </w:rPr>
        <w:t>tion graphique fonctionnelle. E</w:t>
      </w:r>
      <w:r w:rsidR="00BA76F7">
        <w:rPr>
          <w:rFonts w:eastAsia="Cambria" w:cs="Cambria"/>
          <w:u w:color="000000"/>
        </w:rPr>
        <w:t xml:space="preserve">n ce sens, </w:t>
      </w:r>
      <w:r w:rsidR="00E10E70">
        <w:rPr>
          <w:rFonts w:eastAsia="Cambria" w:cs="Cambria"/>
          <w:u w:color="000000"/>
        </w:rPr>
        <w:t xml:space="preserve">l’idée de </w:t>
      </w:r>
      <w:r w:rsidR="00BA76F7">
        <w:rPr>
          <w:rFonts w:eastAsia="Cambria" w:cs="Cambria"/>
          <w:u w:color="000000"/>
        </w:rPr>
        <w:t xml:space="preserve">Roberval a </w:t>
      </w:r>
      <w:r w:rsidR="00E10E70">
        <w:rPr>
          <w:rFonts w:eastAsia="Cambria" w:cs="Cambria"/>
          <w:u w:color="000000"/>
        </w:rPr>
        <w:t xml:space="preserve">effectivement </w:t>
      </w:r>
      <w:r w:rsidR="00BA76F7">
        <w:rPr>
          <w:rFonts w:eastAsia="Cambria" w:cs="Cambria"/>
          <w:u w:color="000000"/>
        </w:rPr>
        <w:t>gagné</w:t>
      </w:r>
      <w:r w:rsidR="00E10E70">
        <w:rPr>
          <w:rFonts w:eastAsia="Cambria" w:cs="Cambria"/>
          <w:u w:color="000000"/>
        </w:rPr>
        <w:t>, et elle devrait être pensée comme sa postérité</w:t>
      </w:r>
      <w:r w:rsidR="00BA76F7">
        <w:rPr>
          <w:rFonts w:eastAsia="Cambria" w:cs="Cambria"/>
          <w:u w:color="000000"/>
        </w:rPr>
        <w:t xml:space="preserve">. La question sur les fonctions numériques d’une variable réelle </w:t>
      </w:r>
      <w:r w:rsidR="005F55AE">
        <w:rPr>
          <w:rFonts w:eastAsia="Cambria" w:cs="Cambria"/>
          <w:u w:color="000000"/>
        </w:rPr>
        <w:t>n’est pas</w:t>
      </w:r>
      <w:r w:rsidR="001C529E">
        <w:rPr>
          <w:rFonts w:eastAsia="Cambria" w:cs="Cambria"/>
          <w:u w:color="000000"/>
        </w:rPr>
        <w:t xml:space="preserve"> </w:t>
      </w:r>
      <w:r w:rsidR="00BA76F7">
        <w:rPr>
          <w:rFonts w:eastAsia="Cambria" w:cs="Cambria"/>
          <w:u w:color="000000"/>
        </w:rPr>
        <w:t>évacuée à la fin de mon exposé</w:t>
      </w:r>
      <w:r w:rsidR="001C529E">
        <w:rPr>
          <w:rFonts w:eastAsia="Cambria" w:cs="Cambria"/>
          <w:u w:color="000000"/>
        </w:rPr>
        <w:t xml:space="preserve"> s</w:t>
      </w:r>
      <w:r w:rsidR="005F55AE">
        <w:rPr>
          <w:rFonts w:eastAsia="Cambria" w:cs="Cambria"/>
          <w:u w:color="000000"/>
        </w:rPr>
        <w:t>o</w:t>
      </w:r>
      <w:r w:rsidR="001C529E">
        <w:rPr>
          <w:rFonts w:eastAsia="Cambria" w:cs="Cambria"/>
          <w:u w:color="000000"/>
        </w:rPr>
        <w:t xml:space="preserve">us l’effet des </w:t>
      </w:r>
      <w:r w:rsidR="001C529E" w:rsidRPr="00A70692">
        <w:rPr>
          <w:rFonts w:eastAsia="Cambria" w:cs="Cambria"/>
          <w:i/>
          <w:u w:color="000000"/>
        </w:rPr>
        <w:t xml:space="preserve">triangles </w:t>
      </w:r>
      <w:proofErr w:type="spellStart"/>
      <w:r w:rsidR="001C529E" w:rsidRPr="00A70692">
        <w:rPr>
          <w:rFonts w:eastAsia="Cambria" w:cs="Cambria"/>
          <w:i/>
          <w:u w:color="000000"/>
        </w:rPr>
        <w:t>robervaliens</w:t>
      </w:r>
      <w:proofErr w:type="spellEnd"/>
      <w:r w:rsidR="00BA76F7">
        <w:rPr>
          <w:rFonts w:eastAsia="Cambria" w:cs="Cambria"/>
          <w:u w:color="000000"/>
        </w:rPr>
        <w:t xml:space="preserve">. </w:t>
      </w:r>
      <w:r w:rsidR="005F55AE">
        <w:rPr>
          <w:rFonts w:eastAsia="Cambria" w:cs="Cambria"/>
          <w:u w:color="000000"/>
        </w:rPr>
        <w:t xml:space="preserve">J’y reviendrai </w:t>
      </w:r>
      <w:proofErr w:type="gramStart"/>
      <w:r w:rsidR="005F55AE">
        <w:rPr>
          <w:rFonts w:eastAsia="Cambria" w:cs="Cambria"/>
          <w:u w:color="000000"/>
        </w:rPr>
        <w:t>de toutes façons</w:t>
      </w:r>
      <w:proofErr w:type="gramEnd"/>
      <w:r w:rsidR="005F55AE">
        <w:rPr>
          <w:rFonts w:eastAsia="Cambria" w:cs="Cambria"/>
          <w:u w:color="000000"/>
        </w:rPr>
        <w:t xml:space="preserve"> après l’étude d’un</w:t>
      </w:r>
      <w:r w:rsidR="00BA76F7">
        <w:rPr>
          <w:rFonts w:eastAsia="Cambria" w:cs="Cambria"/>
          <w:u w:color="000000"/>
        </w:rPr>
        <w:t xml:space="preserve"> autre cas, celui des séries de Fourier. </w:t>
      </w:r>
      <w:r w:rsidR="00DD0E21">
        <w:rPr>
          <w:rFonts w:eastAsia="Cambria" w:cs="Cambria"/>
          <w:u w:color="000000"/>
        </w:rPr>
        <w:t xml:space="preserve">J’assure pourtant que je n’établis pas un hiatus dans cet exposé, et l’indique dans le titre même de la seconde partie. </w:t>
      </w:r>
    </w:p>
    <w:p w14:paraId="272CC5AF" w14:textId="77777777" w:rsidR="005F55AE" w:rsidRDefault="005F55AE">
      <w:pPr>
        <w:rPr>
          <w:rFonts w:eastAsia="Cambria" w:cs="Cambria"/>
          <w:u w:color="000000"/>
        </w:rPr>
      </w:pPr>
    </w:p>
    <w:p w14:paraId="7BA88F35" w14:textId="77777777" w:rsidR="005F55AE" w:rsidRDefault="005F55AE">
      <w:pPr>
        <w:rPr>
          <w:rFonts w:eastAsia="Cambria" w:cs="Cambria"/>
          <w:u w:color="000000"/>
        </w:rPr>
      </w:pPr>
    </w:p>
    <w:p w14:paraId="579E6EF4" w14:textId="77777777" w:rsidR="007803AB" w:rsidRDefault="007803AB">
      <w:pPr>
        <w:rPr>
          <w:rFonts w:eastAsia="Cambria" w:cs="Cambria"/>
          <w:u w:color="000000"/>
        </w:rPr>
      </w:pPr>
    </w:p>
    <w:p w14:paraId="741373CF" w14:textId="77777777" w:rsidR="007803AB" w:rsidRDefault="007803AB">
      <w:pPr>
        <w:rPr>
          <w:rFonts w:eastAsia="Cambria" w:cs="Cambria"/>
          <w:u w:color="000000"/>
        </w:rPr>
      </w:pPr>
    </w:p>
    <w:p w14:paraId="294EBEFE" w14:textId="77777777" w:rsidR="007803AB" w:rsidRDefault="007803AB">
      <w:pPr>
        <w:rPr>
          <w:rFonts w:eastAsia="Cambria" w:cs="Cambria"/>
          <w:u w:color="000000"/>
        </w:rPr>
      </w:pPr>
    </w:p>
    <w:p w14:paraId="0C8ACCC8" w14:textId="77777777" w:rsidR="005F55AE" w:rsidRDefault="005F55AE">
      <w:pPr>
        <w:rPr>
          <w:rFonts w:eastAsia="Cambria" w:cs="Cambria"/>
          <w:u w:color="000000"/>
        </w:rPr>
      </w:pPr>
    </w:p>
    <w:p w14:paraId="43DED71E" w14:textId="77777777" w:rsidR="005F55AE" w:rsidRDefault="005F55AE">
      <w:pPr>
        <w:rPr>
          <w:rFonts w:eastAsia="Cambria" w:cs="Cambria"/>
          <w:u w:color="000000"/>
        </w:rPr>
      </w:pPr>
    </w:p>
    <w:p w14:paraId="56EF7828" w14:textId="77777777" w:rsidR="005F55AE" w:rsidRDefault="005F55AE">
      <w:pPr>
        <w:rPr>
          <w:rFonts w:eastAsia="Cambria" w:cs="Cambria"/>
          <w:u w:color="000000"/>
        </w:rPr>
      </w:pPr>
    </w:p>
    <w:p w14:paraId="3BE183B4" w14:textId="77777777" w:rsidR="005F55AE" w:rsidRDefault="005F55AE">
      <w:pPr>
        <w:rPr>
          <w:rFonts w:eastAsia="Cambria" w:cs="Cambria"/>
          <w:u w:color="000000"/>
        </w:rPr>
      </w:pPr>
    </w:p>
    <w:p w14:paraId="55865CD1" w14:textId="77777777" w:rsidR="005F55AE" w:rsidRDefault="005F55AE">
      <w:pPr>
        <w:rPr>
          <w:rFonts w:eastAsia="Cambria" w:cs="Cambria"/>
          <w:u w:color="000000"/>
        </w:rPr>
      </w:pPr>
    </w:p>
    <w:p w14:paraId="1EA3A242" w14:textId="77777777" w:rsidR="005F55AE" w:rsidRDefault="005F55AE">
      <w:pPr>
        <w:rPr>
          <w:rFonts w:eastAsia="Cambria" w:cs="Cambria"/>
          <w:u w:color="000000"/>
        </w:rPr>
      </w:pPr>
    </w:p>
    <w:p w14:paraId="069479C6" w14:textId="77777777" w:rsidR="00D52852" w:rsidRDefault="00D52852" w:rsidP="00A70692">
      <w:pPr>
        <w:jc w:val="both"/>
        <w:rPr>
          <w:rFonts w:eastAsia="Cambria" w:cs="Cambria"/>
          <w:u w:color="000000"/>
        </w:rPr>
      </w:pPr>
    </w:p>
    <w:p w14:paraId="36218F09" w14:textId="77777777" w:rsidR="005A6FAC" w:rsidRDefault="005A6FAC" w:rsidP="00BE6B2D">
      <w:pPr>
        <w:pStyle w:val="Titre1"/>
        <w:rPr>
          <w:rFonts w:eastAsia="Times New Roman"/>
        </w:rPr>
      </w:pPr>
    </w:p>
    <w:p w14:paraId="5A380A51" w14:textId="77777777" w:rsidR="007803AB" w:rsidRDefault="007803AB" w:rsidP="00BE6B2D">
      <w:pPr>
        <w:pStyle w:val="Titre1"/>
        <w:rPr>
          <w:rFonts w:eastAsia="Times New Roman"/>
        </w:rPr>
        <w:sectPr w:rsidR="007803AB" w:rsidSect="00D75044">
          <w:headerReference w:type="even" r:id="rId43"/>
          <w:headerReference w:type="default" r:id="rId44"/>
          <w:footerReference w:type="even" r:id="rId45"/>
          <w:footerReference w:type="default" r:id="rId46"/>
          <w:headerReference w:type="first" r:id="rId47"/>
          <w:pgSz w:w="11906" w:h="16838"/>
          <w:pgMar w:top="1134" w:right="1134" w:bottom="1134" w:left="1134" w:header="709" w:footer="850" w:gutter="0"/>
          <w:cols w:space="720"/>
          <w:docGrid w:linePitch="326"/>
        </w:sectPr>
      </w:pPr>
    </w:p>
    <w:p w14:paraId="02169816" w14:textId="77777777" w:rsidR="00631E8A" w:rsidRDefault="00631E8A" w:rsidP="00BE6B2D">
      <w:pPr>
        <w:pStyle w:val="Titre1"/>
        <w:rPr>
          <w:rFonts w:eastAsia="Times New Roman"/>
        </w:rPr>
      </w:pPr>
      <w:bookmarkStart w:id="3" w:name="_Toc524095156"/>
    </w:p>
    <w:p w14:paraId="09105276" w14:textId="1E4C818E" w:rsidR="00C57CA6" w:rsidRDefault="00C57CA6" w:rsidP="00BE6B2D">
      <w:pPr>
        <w:pStyle w:val="Titre1"/>
        <w:rPr>
          <w:rFonts w:eastAsia="Times New Roman"/>
        </w:rPr>
      </w:pPr>
      <w:r>
        <w:rPr>
          <w:rFonts w:eastAsia="Times New Roman"/>
        </w:rPr>
        <w:t>I</w:t>
      </w:r>
      <w:r w:rsidRPr="00A24CAC">
        <w:rPr>
          <w:rFonts w:eastAsia="Times New Roman"/>
        </w:rPr>
        <w:t>Iè</w:t>
      </w:r>
      <w:r>
        <w:rPr>
          <w:rFonts w:eastAsia="Times New Roman"/>
        </w:rPr>
        <w:t>m</w:t>
      </w:r>
      <w:r w:rsidR="00082EC0">
        <w:rPr>
          <w:rFonts w:eastAsia="Times New Roman"/>
        </w:rPr>
        <w:t xml:space="preserve">e partie. </w:t>
      </w:r>
      <w:r w:rsidRPr="00A24CAC">
        <w:rPr>
          <w:rFonts w:eastAsia="Times New Roman"/>
        </w:rPr>
        <w:t xml:space="preserve">Des </w:t>
      </w:r>
      <w:r w:rsidR="00E10E70">
        <w:rPr>
          <w:rFonts w:eastAsia="Times New Roman"/>
        </w:rPr>
        <w:t>« </w:t>
      </w:r>
      <w:r>
        <w:rPr>
          <w:rFonts w:eastAsia="Times New Roman"/>
        </w:rPr>
        <w:t>sinus mis ensemble</w:t>
      </w:r>
      <w:r w:rsidR="00E10E70">
        <w:rPr>
          <w:rFonts w:eastAsia="Times New Roman"/>
        </w:rPr>
        <w:t> »</w:t>
      </w:r>
      <w:r w:rsidR="00505FB5">
        <w:rPr>
          <w:rFonts w:eastAsia="Times New Roman"/>
        </w:rPr>
        <w:t xml:space="preserve"> </w:t>
      </w:r>
      <w:r w:rsidR="006C019A">
        <w:rPr>
          <w:rFonts w:eastAsia="Times New Roman"/>
        </w:rPr>
        <w:t>et</w:t>
      </w:r>
      <w:r w:rsidR="00505FB5">
        <w:rPr>
          <w:rFonts w:eastAsia="Times New Roman"/>
        </w:rPr>
        <w:t xml:space="preserve"> le jeu d’orthogonalité déjà vu avec les </w:t>
      </w:r>
      <w:r w:rsidR="00505FB5" w:rsidRPr="00E10E70">
        <w:rPr>
          <w:rFonts w:eastAsia="Times New Roman"/>
          <w:i/>
        </w:rPr>
        <w:t xml:space="preserve">triangles </w:t>
      </w:r>
      <w:proofErr w:type="spellStart"/>
      <w:r w:rsidR="00505FB5" w:rsidRPr="00E10E70">
        <w:rPr>
          <w:rFonts w:eastAsia="Times New Roman"/>
          <w:i/>
        </w:rPr>
        <w:t>robervaliens</w:t>
      </w:r>
      <w:bookmarkEnd w:id="3"/>
      <w:proofErr w:type="spellEnd"/>
    </w:p>
    <w:p w14:paraId="52382ED1" w14:textId="77777777" w:rsidR="006C019A" w:rsidRDefault="006C019A" w:rsidP="00D52852">
      <w:pPr>
        <w:rPr>
          <w:lang w:val="nl-BE"/>
        </w:rPr>
      </w:pPr>
    </w:p>
    <w:p w14:paraId="6167FC5C" w14:textId="6D7143FD" w:rsidR="006C019A" w:rsidRPr="00EE0524" w:rsidRDefault="006C019A" w:rsidP="00EE0524">
      <w:pPr>
        <w:ind w:firstLine="720"/>
        <w:jc w:val="both"/>
        <w:rPr>
          <w:lang w:val="nl-BE"/>
        </w:rPr>
      </w:pPr>
      <w:r w:rsidRPr="006C019A">
        <w:rPr>
          <w:lang w:val="nl-BE"/>
        </w:rPr>
        <w:t xml:space="preserve">Je </w:t>
      </w:r>
      <w:r w:rsidR="00DE6C7F">
        <w:rPr>
          <w:lang w:val="nl-BE"/>
        </w:rPr>
        <w:t>prends</w:t>
      </w:r>
      <w:r w:rsidRPr="006C019A">
        <w:rPr>
          <w:lang w:val="nl-BE"/>
        </w:rPr>
        <w:t xml:space="preserve"> </w:t>
      </w:r>
      <w:r w:rsidR="00D5759A" w:rsidRPr="006C019A">
        <w:rPr>
          <w:lang w:val="nl-BE"/>
        </w:rPr>
        <w:t>par un tout autre biais</w:t>
      </w:r>
      <w:r w:rsidR="00D5759A">
        <w:rPr>
          <w:lang w:val="nl-BE"/>
        </w:rPr>
        <w:t xml:space="preserve"> </w:t>
      </w:r>
      <w:r w:rsidRPr="006C019A">
        <w:rPr>
          <w:lang w:val="nl-BE"/>
        </w:rPr>
        <w:t>le</w:t>
      </w:r>
      <w:r w:rsidR="004336FE">
        <w:rPr>
          <w:lang w:val="nl-BE"/>
        </w:rPr>
        <w:t xml:space="preserve"> sujet de cett</w:t>
      </w:r>
      <w:r w:rsidR="00E10E70">
        <w:rPr>
          <w:lang w:val="nl-BE"/>
        </w:rPr>
        <w:t>e deuxième partie</w:t>
      </w:r>
      <w:r w:rsidR="00DE6C7F">
        <w:rPr>
          <w:lang w:val="nl-BE"/>
        </w:rPr>
        <w:t>,</w:t>
      </w:r>
      <w:r w:rsidR="00D117E0">
        <w:rPr>
          <w:lang w:val="nl-BE"/>
        </w:rPr>
        <w:t xml:space="preserve"> qui </w:t>
      </w:r>
      <w:r w:rsidR="00A70692">
        <w:rPr>
          <w:lang w:val="nl-BE"/>
        </w:rPr>
        <w:t>fera</w:t>
      </w:r>
      <w:r w:rsidR="00D117E0">
        <w:rPr>
          <w:lang w:val="nl-BE"/>
        </w:rPr>
        <w:t xml:space="preserve"> </w:t>
      </w:r>
      <w:r w:rsidR="00802580">
        <w:rPr>
          <w:lang w:val="nl-BE"/>
        </w:rPr>
        <w:t>to</w:t>
      </w:r>
      <w:r w:rsidR="00D117E0">
        <w:rPr>
          <w:lang w:val="nl-BE"/>
        </w:rPr>
        <w:t xml:space="preserve">ut autant </w:t>
      </w:r>
      <w:r w:rsidR="00A70692">
        <w:rPr>
          <w:lang w:val="nl-BE"/>
        </w:rPr>
        <w:t>intervenir des</w:t>
      </w:r>
      <w:r w:rsidR="00D117E0">
        <w:rPr>
          <w:lang w:val="nl-BE"/>
        </w:rPr>
        <w:t xml:space="preserve"> calcul</w:t>
      </w:r>
      <w:r w:rsidR="00A70692">
        <w:rPr>
          <w:lang w:val="nl-BE"/>
        </w:rPr>
        <w:t>s</w:t>
      </w:r>
      <w:r w:rsidRPr="006C019A">
        <w:rPr>
          <w:lang w:val="nl-BE"/>
        </w:rPr>
        <w:t xml:space="preserve">. Je </w:t>
      </w:r>
      <w:r w:rsidR="00A70692">
        <w:rPr>
          <w:lang w:val="nl-BE"/>
        </w:rPr>
        <w:t>discute</w:t>
      </w:r>
      <w:r w:rsidRPr="006C019A">
        <w:rPr>
          <w:lang w:val="nl-BE"/>
        </w:rPr>
        <w:t xml:space="preserve"> les résultats de Fourier</w:t>
      </w:r>
      <w:r w:rsidR="00CA02B9">
        <w:rPr>
          <w:lang w:val="nl-BE"/>
        </w:rPr>
        <w:t xml:space="preserve"> </w:t>
      </w:r>
      <w:r w:rsidR="000809CA">
        <w:rPr>
          <w:lang w:val="nl-BE"/>
        </w:rPr>
        <w:t xml:space="preserve">qui </w:t>
      </w:r>
      <w:r w:rsidR="00CA02B9">
        <w:rPr>
          <w:lang w:val="nl-BE"/>
        </w:rPr>
        <w:t>concernent la propagation de la chaleur</w:t>
      </w:r>
      <w:r w:rsidRPr="006C019A">
        <w:rPr>
          <w:lang w:val="nl-BE"/>
        </w:rPr>
        <w:t xml:space="preserve">, c’est-à-dire </w:t>
      </w:r>
      <w:r w:rsidR="00E10E70">
        <w:rPr>
          <w:lang w:val="nl-BE"/>
        </w:rPr>
        <w:t xml:space="preserve">qu’en comparaison </w:t>
      </w:r>
      <w:r w:rsidR="00802580">
        <w:rPr>
          <w:lang w:val="nl-BE"/>
        </w:rPr>
        <w:t>avec</w:t>
      </w:r>
      <w:r w:rsidRPr="006C019A">
        <w:rPr>
          <w:lang w:val="nl-BE"/>
        </w:rPr>
        <w:t xml:space="preserve"> l’exemple précédent, je me place après la venue du Calcul diffé</w:t>
      </w:r>
      <w:r w:rsidR="004336FE">
        <w:rPr>
          <w:lang w:val="nl-BE"/>
        </w:rPr>
        <w:t>rentiel et intégral, a</w:t>
      </w:r>
      <w:r w:rsidR="00D117E0">
        <w:rPr>
          <w:lang w:val="nl-BE"/>
        </w:rPr>
        <w:t>lors que Roberval se situait en méc</w:t>
      </w:r>
      <w:r w:rsidR="00802580">
        <w:rPr>
          <w:lang w:val="nl-BE"/>
        </w:rPr>
        <w:t>an</w:t>
      </w:r>
      <w:r w:rsidR="00D117E0">
        <w:rPr>
          <w:lang w:val="nl-BE"/>
        </w:rPr>
        <w:t xml:space="preserve">ique, et </w:t>
      </w:r>
      <w:r w:rsidR="004336FE">
        <w:rPr>
          <w:lang w:val="nl-BE"/>
        </w:rPr>
        <w:t xml:space="preserve">ainsi </w:t>
      </w:r>
      <w:r w:rsidR="00D117E0">
        <w:rPr>
          <w:lang w:val="nl-BE"/>
        </w:rPr>
        <w:t xml:space="preserve">en amont du Calcul. </w:t>
      </w:r>
      <w:r w:rsidR="00CA02B9">
        <w:rPr>
          <w:lang w:val="nl-BE"/>
        </w:rPr>
        <w:t>Et je veux</w:t>
      </w:r>
      <w:r w:rsidR="00E10E70">
        <w:rPr>
          <w:lang w:val="nl-BE"/>
        </w:rPr>
        <w:t xml:space="preserve"> </w:t>
      </w:r>
      <w:r w:rsidR="009C3249">
        <w:rPr>
          <w:lang w:val="nl-BE"/>
        </w:rPr>
        <w:t>donner à comprendre</w:t>
      </w:r>
      <w:r w:rsidRPr="006C019A">
        <w:rPr>
          <w:lang w:val="nl-BE"/>
        </w:rPr>
        <w:t xml:space="preserve"> l’interv</w:t>
      </w:r>
      <w:r w:rsidR="00D5759A">
        <w:rPr>
          <w:lang w:val="nl-BE"/>
        </w:rPr>
        <w:t>ention chez Fourier vers 1807 de</w:t>
      </w:r>
      <w:r w:rsidR="00D117E0">
        <w:rPr>
          <w:lang w:val="nl-BE"/>
        </w:rPr>
        <w:t xml:space="preserve">s “modes propres”. </w:t>
      </w:r>
      <w:r w:rsidR="00A70692">
        <w:rPr>
          <w:lang w:val="nl-BE"/>
        </w:rPr>
        <w:t>Cet</w:t>
      </w:r>
      <w:r w:rsidR="009C3249">
        <w:rPr>
          <w:lang w:val="nl-BE"/>
        </w:rPr>
        <w:t xml:space="preserve"> a</w:t>
      </w:r>
      <w:r w:rsidR="0069249A">
        <w:rPr>
          <w:lang w:val="nl-BE"/>
        </w:rPr>
        <w:t>s</w:t>
      </w:r>
      <w:r w:rsidR="009C3249">
        <w:rPr>
          <w:lang w:val="nl-BE"/>
        </w:rPr>
        <w:t>pect est raremen</w:t>
      </w:r>
      <w:r w:rsidR="00DE6C7F">
        <w:rPr>
          <w:lang w:val="nl-BE"/>
        </w:rPr>
        <w:t>t souligné chez les épistémolog</w:t>
      </w:r>
      <w:r w:rsidR="009C3249">
        <w:rPr>
          <w:lang w:val="nl-BE"/>
        </w:rPr>
        <w:t xml:space="preserve">ues. </w:t>
      </w:r>
      <w:r w:rsidR="00D117E0">
        <w:rPr>
          <w:lang w:val="nl-BE"/>
        </w:rPr>
        <w:t>E</w:t>
      </w:r>
      <w:r w:rsidR="00E10E70">
        <w:rPr>
          <w:lang w:val="nl-BE"/>
        </w:rPr>
        <w:t>n l’occurrence</w:t>
      </w:r>
      <w:r w:rsidR="00D5759A">
        <w:rPr>
          <w:lang w:val="nl-BE"/>
        </w:rPr>
        <w:t xml:space="preserve"> </w:t>
      </w:r>
      <w:r w:rsidR="000809CA">
        <w:rPr>
          <w:lang w:val="nl-BE"/>
        </w:rPr>
        <w:t xml:space="preserve">ce seront </w:t>
      </w:r>
      <w:r w:rsidR="009C3249">
        <w:rPr>
          <w:lang w:val="nl-BE"/>
        </w:rPr>
        <w:t xml:space="preserve">seulement </w:t>
      </w:r>
      <w:r w:rsidR="00D5759A">
        <w:rPr>
          <w:lang w:val="nl-BE"/>
        </w:rPr>
        <w:t>les fonctions sinus de</w:t>
      </w:r>
      <w:r w:rsidRPr="006C019A">
        <w:rPr>
          <w:lang w:val="nl-BE"/>
        </w:rPr>
        <w:t>s angles multiples</w:t>
      </w:r>
      <w:r w:rsidR="00D5759A">
        <w:rPr>
          <w:lang w:val="nl-BE"/>
        </w:rPr>
        <w:t xml:space="preserve"> entier</w:t>
      </w:r>
      <w:r w:rsidR="004336FE">
        <w:rPr>
          <w:lang w:val="nl-BE"/>
        </w:rPr>
        <w:t>s</w:t>
      </w:r>
      <w:r w:rsidR="00D5759A">
        <w:rPr>
          <w:lang w:val="nl-BE"/>
        </w:rPr>
        <w:t xml:space="preserve"> d’un angle donné</w:t>
      </w:r>
      <w:r w:rsidR="00D117E0">
        <w:rPr>
          <w:lang w:val="nl-BE"/>
        </w:rPr>
        <w:t>, donc utilisant directement la forme obtenue par Roberval et Wallis</w:t>
      </w:r>
      <w:r>
        <w:rPr>
          <w:lang w:val="nl-BE"/>
        </w:rPr>
        <w:t>.</w:t>
      </w:r>
      <w:r w:rsidR="00D5759A">
        <w:rPr>
          <w:lang w:val="nl-BE"/>
        </w:rPr>
        <w:t xml:space="preserve"> </w:t>
      </w:r>
      <w:r w:rsidR="00D117E0">
        <w:rPr>
          <w:lang w:val="nl-BE"/>
        </w:rPr>
        <w:t>Mais</w:t>
      </w:r>
      <w:r w:rsidR="00D5759A">
        <w:rPr>
          <w:lang w:val="nl-BE"/>
        </w:rPr>
        <w:t xml:space="preserve"> </w:t>
      </w:r>
      <w:r w:rsidR="009C3249">
        <w:rPr>
          <w:lang w:val="nl-BE"/>
        </w:rPr>
        <w:t xml:space="preserve">chez Fourier </w:t>
      </w:r>
      <w:r w:rsidR="00D5759A">
        <w:rPr>
          <w:lang w:val="nl-BE"/>
        </w:rPr>
        <w:t xml:space="preserve">le sinus apparaît </w:t>
      </w:r>
      <w:r w:rsidR="00D117E0">
        <w:rPr>
          <w:lang w:val="nl-BE"/>
        </w:rPr>
        <w:t>d’</w:t>
      </w:r>
      <w:r w:rsidR="00D5759A">
        <w:rPr>
          <w:lang w:val="nl-BE"/>
        </w:rPr>
        <w:t xml:space="preserve">une tout autre </w:t>
      </w:r>
      <w:r w:rsidR="00D117E0">
        <w:rPr>
          <w:lang w:val="nl-BE"/>
        </w:rPr>
        <w:t>manière</w:t>
      </w:r>
      <w:r w:rsidR="00CA02B9">
        <w:rPr>
          <w:lang w:val="nl-BE"/>
        </w:rPr>
        <w:t xml:space="preserve"> fonctionnelle, comme soluti</w:t>
      </w:r>
      <w:r w:rsidR="00E10E70">
        <w:rPr>
          <w:lang w:val="nl-BE"/>
        </w:rPr>
        <w:t>on inattendue d’u</w:t>
      </w:r>
      <w:r w:rsidR="00DE6C7F">
        <w:rPr>
          <w:lang w:val="nl-BE"/>
        </w:rPr>
        <w:t>n</w:t>
      </w:r>
      <w:r w:rsidR="00E10E70">
        <w:rPr>
          <w:lang w:val="nl-BE"/>
        </w:rPr>
        <w:t>e équation différentielle. E</w:t>
      </w:r>
      <w:r w:rsidR="00D5759A">
        <w:rPr>
          <w:lang w:val="nl-BE"/>
        </w:rPr>
        <w:t>tonnam</w:t>
      </w:r>
      <w:r w:rsidR="00D117E0">
        <w:rPr>
          <w:lang w:val="nl-BE"/>
        </w:rPr>
        <w:t>m</w:t>
      </w:r>
      <w:r w:rsidR="00D5759A">
        <w:rPr>
          <w:lang w:val="nl-BE"/>
        </w:rPr>
        <w:t>ent</w:t>
      </w:r>
      <w:r w:rsidR="00E35393">
        <w:rPr>
          <w:lang w:val="nl-BE"/>
        </w:rPr>
        <w:t>, elle</w:t>
      </w:r>
      <w:r w:rsidR="00D5759A">
        <w:rPr>
          <w:lang w:val="nl-BE"/>
        </w:rPr>
        <w:t xml:space="preserve"> va permettre la représentatio</w:t>
      </w:r>
      <w:r w:rsidR="004336FE">
        <w:rPr>
          <w:lang w:val="nl-BE"/>
        </w:rPr>
        <w:t>n de toute fonction périodique, a</w:t>
      </w:r>
      <w:r w:rsidR="00E35393">
        <w:rPr>
          <w:lang w:val="nl-BE"/>
        </w:rPr>
        <w:t>lors que l’exemple précédent, avec la cycloïde, montrait le sinus comme découverte de la périodicité.</w:t>
      </w:r>
    </w:p>
    <w:p w14:paraId="6D493002" w14:textId="77777777" w:rsidR="001365EE" w:rsidRDefault="00D5759A" w:rsidP="001365E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Fonts w:ascii="Times New Roman" w:hAnsi="Times New Roman" w:cs="Times New Roman"/>
          <w:color w:val="auto"/>
          <w:sz w:val="24"/>
          <w:szCs w:val="24"/>
          <w:lang w:eastAsia="en-US"/>
        </w:rPr>
      </w:pPr>
      <w:r>
        <w:rPr>
          <w:rFonts w:ascii="Times New Roman" w:eastAsia="Times New Roman" w:hAnsi="Times New Roman" w:cs="Times New Roman"/>
          <w:sz w:val="24"/>
          <w:szCs w:val="24"/>
          <w:u w:color="000000"/>
        </w:rPr>
        <w:tab/>
      </w:r>
      <w:r w:rsidR="00E35393">
        <w:rPr>
          <w:rStyle w:val="Aucun"/>
          <w:rFonts w:ascii="Times" w:hAnsi="Times"/>
          <w:sz w:val="24"/>
          <w:szCs w:val="24"/>
          <w:u w:color="000000"/>
        </w:rPr>
        <w:t>L</w:t>
      </w:r>
      <w:r w:rsidR="001365EE">
        <w:rPr>
          <w:rStyle w:val="Aucun"/>
          <w:rFonts w:ascii="Times" w:hAnsi="Times"/>
          <w:sz w:val="24"/>
          <w:szCs w:val="24"/>
          <w:u w:color="000000"/>
        </w:rPr>
        <w:t xml:space="preserve">a question épistémologique </w:t>
      </w:r>
      <w:r w:rsidR="004336FE">
        <w:rPr>
          <w:rStyle w:val="Aucun"/>
          <w:rFonts w:ascii="Times" w:hAnsi="Times"/>
          <w:sz w:val="24"/>
          <w:szCs w:val="24"/>
          <w:u w:color="000000"/>
        </w:rPr>
        <w:t>du couple de</w:t>
      </w:r>
      <w:r w:rsidR="001365EE">
        <w:rPr>
          <w:rStyle w:val="Aucun"/>
          <w:rFonts w:ascii="Times" w:hAnsi="Times"/>
          <w:sz w:val="24"/>
          <w:szCs w:val="24"/>
          <w:u w:color="000000"/>
        </w:rPr>
        <w:t xml:space="preserve"> l'analyse et de la synthèse</w:t>
      </w:r>
      <w:r w:rsidR="00CA02B9">
        <w:rPr>
          <w:rStyle w:val="Aucun"/>
          <w:rFonts w:ascii="Times" w:hAnsi="Times"/>
          <w:sz w:val="24"/>
          <w:szCs w:val="24"/>
          <w:u w:color="000000"/>
        </w:rPr>
        <w:t xml:space="preserve"> - comme</w:t>
      </w:r>
      <w:r w:rsidR="001365EE">
        <w:rPr>
          <w:rStyle w:val="Aucun"/>
          <w:rFonts w:ascii="Times" w:hAnsi="Times"/>
          <w:sz w:val="24"/>
          <w:szCs w:val="24"/>
          <w:u w:color="000000"/>
        </w:rPr>
        <w:t xml:space="preserve"> </w:t>
      </w:r>
      <w:r w:rsidR="00CA02B9">
        <w:rPr>
          <w:rStyle w:val="Aucun"/>
          <w:rFonts w:ascii="Times" w:hAnsi="Times"/>
          <w:sz w:val="24"/>
          <w:szCs w:val="24"/>
          <w:u w:color="000000"/>
        </w:rPr>
        <w:t xml:space="preserve">trouver un exemple du périodique et en faire le fond du périodique -, </w:t>
      </w:r>
      <w:r w:rsidR="001365EE">
        <w:rPr>
          <w:rStyle w:val="Aucun"/>
          <w:rFonts w:ascii="Times" w:hAnsi="Times"/>
          <w:sz w:val="24"/>
          <w:szCs w:val="24"/>
          <w:u w:color="000000"/>
        </w:rPr>
        <w:t xml:space="preserve">c'est-à-dire la question de </w:t>
      </w:r>
      <w:r w:rsidR="004336FE">
        <w:rPr>
          <w:rStyle w:val="Aucun"/>
          <w:rFonts w:ascii="Times" w:hAnsi="Times"/>
          <w:sz w:val="24"/>
          <w:szCs w:val="24"/>
          <w:u w:color="000000"/>
        </w:rPr>
        <w:t>l</w:t>
      </w:r>
      <w:r w:rsidR="001365EE">
        <w:rPr>
          <w:rStyle w:val="Aucun"/>
          <w:rFonts w:ascii="Times" w:hAnsi="Times"/>
          <w:sz w:val="24"/>
          <w:szCs w:val="24"/>
          <w:u w:color="000000"/>
        </w:rPr>
        <w:t xml:space="preserve">a place </w:t>
      </w:r>
      <w:r w:rsidR="004336FE">
        <w:rPr>
          <w:rStyle w:val="Aucun"/>
          <w:rFonts w:ascii="Times" w:hAnsi="Times"/>
          <w:sz w:val="24"/>
          <w:szCs w:val="24"/>
          <w:u w:color="000000"/>
        </w:rPr>
        <w:t xml:space="preserve">de ce couple comme un </w:t>
      </w:r>
      <w:r w:rsidR="001365EE">
        <w:rPr>
          <w:rStyle w:val="Aucun"/>
          <w:rFonts w:ascii="Times" w:hAnsi="Times"/>
          <w:sz w:val="24"/>
          <w:szCs w:val="24"/>
          <w:u w:color="000000"/>
        </w:rPr>
        <w:t>outil de science</w:t>
      </w:r>
      <w:r w:rsidR="00802580">
        <w:rPr>
          <w:rStyle w:val="Aucun"/>
          <w:rFonts w:ascii="Times" w:hAnsi="Times"/>
          <w:sz w:val="24"/>
          <w:szCs w:val="24"/>
          <w:u w:color="000000"/>
        </w:rPr>
        <w:t>,</w:t>
      </w:r>
      <w:r w:rsidR="00E35393">
        <w:rPr>
          <w:rStyle w:val="Aucun"/>
          <w:rFonts w:ascii="Times" w:hAnsi="Times"/>
          <w:sz w:val="24"/>
          <w:szCs w:val="24"/>
          <w:u w:color="000000"/>
        </w:rPr>
        <w:t xml:space="preserve"> reste essentielle</w:t>
      </w:r>
      <w:r w:rsidR="001365EE">
        <w:rPr>
          <w:rStyle w:val="Aucun"/>
          <w:rFonts w:ascii="Times New Roman" w:eastAsia="Times New Roman" w:hAnsi="Times New Roman" w:cs="Times New Roman"/>
          <w:position w:val="12"/>
          <w:sz w:val="16"/>
          <w:szCs w:val="16"/>
          <w:u w:color="000000"/>
        </w:rPr>
        <w:footnoteReference w:id="11"/>
      </w:r>
      <w:r w:rsidR="001365EE">
        <w:rPr>
          <w:rStyle w:val="Aucun"/>
          <w:rFonts w:ascii="Times" w:hAnsi="Times"/>
          <w:sz w:val="18"/>
          <w:szCs w:val="18"/>
          <w:u w:color="000000"/>
        </w:rPr>
        <w:t>.</w:t>
      </w:r>
      <w:r w:rsidR="001365EE">
        <w:rPr>
          <w:rStyle w:val="Aucun"/>
          <w:rFonts w:ascii="Times" w:hAnsi="Times"/>
          <w:sz w:val="24"/>
          <w:szCs w:val="24"/>
          <w:u w:color="000000"/>
        </w:rPr>
        <w:t xml:space="preserve"> Sans céder au vertige de la mise en abîme - l'analyse de la synthèse de l'analyse... - c'est dans son jeu de transformations que </w:t>
      </w:r>
      <w:r w:rsidR="004336FE">
        <w:rPr>
          <w:rStyle w:val="Aucun"/>
          <w:rFonts w:ascii="Times" w:hAnsi="Times"/>
          <w:sz w:val="24"/>
          <w:szCs w:val="24"/>
          <w:u w:color="000000"/>
        </w:rPr>
        <w:t xml:space="preserve">se </w:t>
      </w:r>
      <w:r w:rsidR="00D117E0">
        <w:rPr>
          <w:rStyle w:val="Aucun"/>
          <w:rFonts w:ascii="Times" w:hAnsi="Times"/>
          <w:sz w:val="24"/>
          <w:szCs w:val="24"/>
          <w:u w:color="000000"/>
        </w:rPr>
        <w:t>mesure</w:t>
      </w:r>
      <w:r w:rsidR="001365EE">
        <w:rPr>
          <w:rStyle w:val="Aucun"/>
          <w:rFonts w:ascii="Times" w:hAnsi="Times"/>
          <w:sz w:val="24"/>
          <w:szCs w:val="24"/>
          <w:u w:color="000000"/>
        </w:rPr>
        <w:t xml:space="preserve"> l'épaisseur </w:t>
      </w:r>
      <w:r w:rsidR="003F4B22">
        <w:rPr>
          <w:rStyle w:val="Aucun"/>
          <w:rFonts w:ascii="Times" w:hAnsi="Times"/>
          <w:sz w:val="24"/>
          <w:szCs w:val="24"/>
          <w:u w:color="000000"/>
        </w:rPr>
        <w:t>de</w:t>
      </w:r>
      <w:r w:rsidR="00E35393">
        <w:rPr>
          <w:rStyle w:val="Aucun"/>
          <w:rFonts w:ascii="Times" w:hAnsi="Times"/>
          <w:sz w:val="24"/>
          <w:szCs w:val="24"/>
          <w:u w:color="000000"/>
        </w:rPr>
        <w:t xml:space="preserve"> ce</w:t>
      </w:r>
      <w:r w:rsidR="00CA02B9">
        <w:rPr>
          <w:rStyle w:val="Aucun"/>
          <w:rFonts w:ascii="Times" w:hAnsi="Times"/>
          <w:sz w:val="24"/>
          <w:szCs w:val="24"/>
          <w:u w:color="000000"/>
        </w:rPr>
        <w:t xml:space="preserve"> couple</w:t>
      </w:r>
      <w:r w:rsidR="001365EE">
        <w:rPr>
          <w:rStyle w:val="Aucun"/>
          <w:rFonts w:ascii="Times" w:hAnsi="Times"/>
          <w:sz w:val="24"/>
          <w:szCs w:val="24"/>
          <w:u w:color="000000"/>
        </w:rPr>
        <w:t xml:space="preserve">. Et donc </w:t>
      </w:r>
      <w:r w:rsidR="004336FE">
        <w:rPr>
          <w:rStyle w:val="Aucun"/>
          <w:rFonts w:ascii="Times" w:hAnsi="Times"/>
          <w:sz w:val="24"/>
          <w:szCs w:val="24"/>
          <w:u w:color="000000"/>
        </w:rPr>
        <w:t>que peut se</w:t>
      </w:r>
      <w:r w:rsidR="00E35393">
        <w:rPr>
          <w:rStyle w:val="Aucun"/>
          <w:rFonts w:ascii="Times" w:hAnsi="Times"/>
          <w:sz w:val="24"/>
          <w:szCs w:val="24"/>
          <w:u w:color="000000"/>
        </w:rPr>
        <w:t xml:space="preserve"> comprendre</w:t>
      </w:r>
      <w:r w:rsidR="001365EE">
        <w:rPr>
          <w:rStyle w:val="Aucun"/>
          <w:rFonts w:ascii="Times" w:hAnsi="Times"/>
          <w:sz w:val="24"/>
          <w:szCs w:val="24"/>
          <w:u w:color="000000"/>
        </w:rPr>
        <w:t xml:space="preserve"> son efficace de représentation de la mathémati</w:t>
      </w:r>
      <w:r w:rsidR="00E35393">
        <w:rPr>
          <w:rStyle w:val="Aucun"/>
          <w:rFonts w:ascii="Times" w:hAnsi="Times"/>
          <w:sz w:val="24"/>
          <w:szCs w:val="24"/>
          <w:u w:color="000000"/>
        </w:rPr>
        <w:t>que elle-même</w:t>
      </w:r>
      <w:r w:rsidR="000809CA">
        <w:rPr>
          <w:rStyle w:val="Aucun"/>
          <w:rFonts w:ascii="Times" w:hAnsi="Times"/>
          <w:sz w:val="24"/>
          <w:szCs w:val="24"/>
          <w:u w:color="000000"/>
        </w:rPr>
        <w:t xml:space="preserve"> dans son acte d’invention, même lorsqu’il s’agit de découverte physique, en l’occurrence celle de la propagation de la chaleur</w:t>
      </w:r>
      <w:r w:rsidR="00E35393">
        <w:rPr>
          <w:rStyle w:val="Aucun"/>
          <w:rFonts w:ascii="Times" w:hAnsi="Times"/>
          <w:sz w:val="24"/>
          <w:szCs w:val="24"/>
          <w:u w:color="000000"/>
        </w:rPr>
        <w:t xml:space="preserve">. Maurice Blondel </w:t>
      </w:r>
      <w:r w:rsidR="001365EE">
        <w:rPr>
          <w:rStyle w:val="Aucun"/>
          <w:rFonts w:ascii="Times" w:hAnsi="Times"/>
          <w:sz w:val="24"/>
          <w:szCs w:val="24"/>
          <w:u w:color="000000"/>
        </w:rPr>
        <w:t xml:space="preserve">explique que cette dualité ne peut pas se résoudre. En tout cas, elle ne peut pas se résoudre par </w:t>
      </w:r>
      <w:r w:rsidR="00CA02B9">
        <w:rPr>
          <w:rStyle w:val="Aucun"/>
          <w:rFonts w:ascii="Times" w:hAnsi="Times"/>
          <w:sz w:val="24"/>
          <w:szCs w:val="24"/>
          <w:u w:color="000000"/>
        </w:rPr>
        <w:t>les moyens des sciences seules.</w:t>
      </w:r>
      <w:r w:rsidR="001365EE">
        <w:rPr>
          <w:rStyle w:val="Aucun"/>
          <w:rFonts w:ascii="Times" w:hAnsi="Times"/>
          <w:sz w:val="24"/>
          <w:szCs w:val="24"/>
          <w:u w:color="000000"/>
        </w:rPr>
        <w:t xml:space="preserve"> </w:t>
      </w:r>
    </w:p>
    <w:p w14:paraId="2BC3ADB8" w14:textId="77777777" w:rsidR="006C019A" w:rsidRDefault="006C019A" w:rsidP="002A14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4" w:right="566"/>
        <w:jc w:val="both"/>
        <w:rPr>
          <w:rStyle w:val="Aucun"/>
        </w:rPr>
      </w:pPr>
    </w:p>
    <w:p w14:paraId="0CEC4264" w14:textId="77777777" w:rsidR="001365EE" w:rsidRDefault="001365EE" w:rsidP="002A14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4" w:right="566"/>
        <w:jc w:val="both"/>
        <w:rPr>
          <w:rStyle w:val="Aucun"/>
        </w:rPr>
      </w:pPr>
      <w:r>
        <w:rPr>
          <w:rStyle w:val="Aucun"/>
          <w:rFonts w:ascii="Times" w:hAnsi="Times"/>
          <w:sz w:val="20"/>
          <w:szCs w:val="20"/>
          <w:u w:color="000000"/>
        </w:rPr>
        <w:t xml:space="preserve">Dans leur travail d'intégration continue, elles [les sciences] font constamment appel à un procédé synthétique seul capable de leur fournir une matière qui soit pour ainsi dire toute formelle ; mais cette initiative même de la pensée leur échappe ; elles sont étrangères chez elles. Dans ces sciences où tout semble pénétré de lumière et où la distinction des idées parvient à sa perfection, le ressort de la science n'est pas de la science. Ce qu'elles connaissent, elles ne le </w:t>
      </w:r>
      <w:r>
        <w:rPr>
          <w:rStyle w:val="Aucun"/>
          <w:rFonts w:ascii="Times" w:hAnsi="Times"/>
          <w:b/>
          <w:bCs/>
          <w:sz w:val="20"/>
          <w:szCs w:val="20"/>
          <w:u w:color="000000"/>
        </w:rPr>
        <w:t>connaissent</w:t>
      </w:r>
      <w:r>
        <w:rPr>
          <w:rStyle w:val="Aucun"/>
          <w:rFonts w:ascii="Times" w:hAnsi="Times"/>
          <w:sz w:val="20"/>
          <w:szCs w:val="20"/>
          <w:u w:color="000000"/>
        </w:rPr>
        <w:t xml:space="preserve"> pas tel qu'elles </w:t>
      </w:r>
      <w:r>
        <w:rPr>
          <w:rStyle w:val="Aucun"/>
          <w:rFonts w:ascii="Times" w:hAnsi="Times"/>
          <w:b/>
          <w:bCs/>
          <w:sz w:val="20"/>
          <w:szCs w:val="20"/>
          <w:u w:color="000000"/>
        </w:rPr>
        <w:t>le</w:t>
      </w:r>
      <w:r>
        <w:rPr>
          <w:rStyle w:val="Aucun"/>
          <w:rFonts w:ascii="Times" w:hAnsi="Times"/>
          <w:sz w:val="20"/>
          <w:szCs w:val="20"/>
          <w:u w:color="000000"/>
        </w:rPr>
        <w:t xml:space="preserve"> connaissent.</w:t>
      </w:r>
      <w:r w:rsidRPr="002A1428">
        <w:rPr>
          <w:rStyle w:val="Aucun"/>
          <w:rFonts w:ascii="Times New Roman" w:eastAsia="Times New Roman" w:hAnsi="Times New Roman" w:cs="Times New Roman"/>
          <w:position w:val="12"/>
          <w:sz w:val="16"/>
          <w:szCs w:val="20"/>
          <w:u w:color="000000"/>
        </w:rPr>
        <w:footnoteReference w:id="12"/>
      </w:r>
      <w:r w:rsidRPr="002A1428">
        <w:rPr>
          <w:rStyle w:val="Aucun"/>
          <w:rFonts w:ascii="Times" w:hAnsi="Times"/>
          <w:sz w:val="16"/>
          <w:szCs w:val="20"/>
          <w:u w:color="000000"/>
        </w:rPr>
        <w:t xml:space="preserve"> </w:t>
      </w:r>
    </w:p>
    <w:p w14:paraId="5EBBA1EF" w14:textId="77777777" w:rsidR="006C019A" w:rsidRDefault="006C019A" w:rsidP="001365E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3F5A8719" w14:textId="105299AB" w:rsidR="007A688D" w:rsidRDefault="002A1428" w:rsidP="002A14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hAnsi="Times"/>
          <w:sz w:val="24"/>
          <w:szCs w:val="24"/>
          <w:u w:color="000000"/>
        </w:rPr>
        <w:t>Je veux</w:t>
      </w:r>
      <w:r w:rsidR="001365EE">
        <w:rPr>
          <w:rStyle w:val="Aucun"/>
          <w:rFonts w:ascii="Times" w:hAnsi="Times"/>
          <w:sz w:val="24"/>
          <w:szCs w:val="24"/>
          <w:u w:color="000000"/>
        </w:rPr>
        <w:t xml:space="preserve"> </w:t>
      </w:r>
      <w:r w:rsidR="00CA02B9">
        <w:rPr>
          <w:rStyle w:val="Aucun"/>
          <w:rFonts w:ascii="Times" w:hAnsi="Times"/>
          <w:sz w:val="24"/>
          <w:szCs w:val="24"/>
          <w:u w:color="000000"/>
        </w:rPr>
        <w:t>reformuler</w:t>
      </w:r>
      <w:r w:rsidR="00E35393">
        <w:rPr>
          <w:rStyle w:val="Aucun"/>
          <w:rFonts w:ascii="Times" w:hAnsi="Times"/>
          <w:sz w:val="24"/>
          <w:szCs w:val="24"/>
          <w:u w:color="000000"/>
        </w:rPr>
        <w:t xml:space="preserve"> </w:t>
      </w:r>
      <w:r w:rsidR="00CA02B9">
        <w:rPr>
          <w:rStyle w:val="Aucun"/>
          <w:rFonts w:ascii="Times" w:hAnsi="Times"/>
          <w:sz w:val="24"/>
          <w:szCs w:val="24"/>
          <w:u w:color="000000"/>
        </w:rPr>
        <w:t>cette</w:t>
      </w:r>
      <w:r w:rsidR="00E35393">
        <w:rPr>
          <w:rStyle w:val="Aucun"/>
          <w:rFonts w:ascii="Times" w:hAnsi="Times"/>
          <w:sz w:val="24"/>
          <w:szCs w:val="24"/>
          <w:u w:color="000000"/>
        </w:rPr>
        <w:t xml:space="preserve"> pensée de Blondel</w:t>
      </w:r>
      <w:r w:rsidR="00CA02B9">
        <w:rPr>
          <w:rStyle w:val="Aucun"/>
          <w:rFonts w:ascii="Times" w:hAnsi="Times"/>
          <w:sz w:val="24"/>
          <w:szCs w:val="24"/>
          <w:u w:color="000000"/>
        </w:rPr>
        <w:t xml:space="preserve">, qui </w:t>
      </w:r>
      <w:r w:rsidR="000809CA">
        <w:rPr>
          <w:rStyle w:val="Aucun"/>
          <w:rFonts w:ascii="Times" w:hAnsi="Times"/>
          <w:sz w:val="24"/>
          <w:szCs w:val="24"/>
          <w:u w:color="000000"/>
        </w:rPr>
        <w:t xml:space="preserve">au final </w:t>
      </w:r>
      <w:r w:rsidR="00CA02B9">
        <w:rPr>
          <w:rStyle w:val="Aucun"/>
          <w:rFonts w:ascii="Times" w:hAnsi="Times"/>
          <w:sz w:val="24"/>
          <w:szCs w:val="24"/>
          <w:u w:color="000000"/>
        </w:rPr>
        <w:t>ne tient pas compte de ce qui fait l‘invention en science</w:t>
      </w:r>
      <w:r w:rsidR="000809CA">
        <w:rPr>
          <w:rStyle w:val="Aucun"/>
          <w:rFonts w:ascii="Times" w:hAnsi="Times"/>
          <w:sz w:val="24"/>
          <w:szCs w:val="24"/>
          <w:u w:color="000000"/>
        </w:rPr>
        <w:t>, ou plutôt l’insertion de l’invention comme acte scientifique</w:t>
      </w:r>
      <w:r w:rsidR="00E35393">
        <w:rPr>
          <w:rStyle w:val="Aucun"/>
          <w:rFonts w:ascii="Times" w:hAnsi="Times"/>
          <w:sz w:val="24"/>
          <w:szCs w:val="24"/>
          <w:u w:color="000000"/>
        </w:rPr>
        <w:t xml:space="preserve">. </w:t>
      </w:r>
      <w:r w:rsidR="00CA02B9">
        <w:rPr>
          <w:rStyle w:val="Aucun"/>
          <w:rFonts w:ascii="Times" w:hAnsi="Times"/>
          <w:sz w:val="24"/>
          <w:szCs w:val="24"/>
          <w:u w:color="000000"/>
        </w:rPr>
        <w:t>Je veux ici</w:t>
      </w:r>
      <w:r w:rsidR="001365EE">
        <w:rPr>
          <w:rStyle w:val="Aucun"/>
          <w:rFonts w:ascii="Times" w:hAnsi="Times"/>
          <w:sz w:val="24"/>
          <w:szCs w:val="24"/>
          <w:u w:color="000000"/>
        </w:rPr>
        <w:t xml:space="preserve"> montrer </w:t>
      </w:r>
      <w:r w:rsidR="006C019A">
        <w:rPr>
          <w:rStyle w:val="Aucun"/>
          <w:rFonts w:ascii="Times" w:hAnsi="Times"/>
          <w:sz w:val="24"/>
          <w:szCs w:val="24"/>
          <w:u w:color="000000"/>
        </w:rPr>
        <w:t>que l’analyse ne peut aller sans synthèse</w:t>
      </w:r>
      <w:r w:rsidR="00CA02B9">
        <w:rPr>
          <w:rStyle w:val="Aucun"/>
          <w:rFonts w:ascii="Times" w:hAnsi="Times"/>
          <w:sz w:val="24"/>
          <w:szCs w:val="24"/>
          <w:u w:color="000000"/>
        </w:rPr>
        <w:t xml:space="preserve"> pour qu’il y ait du nouveau</w:t>
      </w:r>
      <w:r w:rsidR="000809CA">
        <w:rPr>
          <w:rStyle w:val="Aucun"/>
          <w:rFonts w:ascii="Times" w:hAnsi="Times"/>
          <w:sz w:val="24"/>
          <w:szCs w:val="24"/>
          <w:u w:color="000000"/>
        </w:rPr>
        <w:t xml:space="preserve"> reconnu comme tel</w:t>
      </w:r>
      <w:r w:rsidR="001365EE">
        <w:rPr>
          <w:rStyle w:val="Aucun"/>
          <w:rFonts w:ascii="Times" w:hAnsi="Times"/>
          <w:sz w:val="24"/>
          <w:szCs w:val="24"/>
          <w:u w:color="000000"/>
        </w:rPr>
        <w:t xml:space="preserve">. </w:t>
      </w:r>
      <w:r w:rsidR="00CA02B9">
        <w:rPr>
          <w:rStyle w:val="Aucun"/>
          <w:rFonts w:ascii="Times" w:hAnsi="Times"/>
          <w:sz w:val="24"/>
          <w:szCs w:val="24"/>
          <w:u w:color="000000"/>
        </w:rPr>
        <w:t xml:space="preserve">Et ici puisque du rôle du calcul il est question, j’entends montrer comment </w:t>
      </w:r>
      <w:r w:rsidR="00EE6B38">
        <w:rPr>
          <w:rStyle w:val="Aucun"/>
          <w:rFonts w:ascii="Times" w:hAnsi="Times"/>
          <w:sz w:val="24"/>
          <w:szCs w:val="24"/>
          <w:u w:color="000000"/>
        </w:rPr>
        <w:t xml:space="preserve">peut faire </w:t>
      </w:r>
      <w:r w:rsidR="000809CA">
        <w:rPr>
          <w:rStyle w:val="Aucun"/>
          <w:rFonts w:ascii="Times" w:hAnsi="Times"/>
          <w:sz w:val="24"/>
          <w:szCs w:val="24"/>
          <w:u w:color="000000"/>
        </w:rPr>
        <w:t>sens l’étranger, pour reprendre</w:t>
      </w:r>
      <w:r w:rsidR="00EE6B38">
        <w:rPr>
          <w:rStyle w:val="Aucun"/>
          <w:rFonts w:ascii="Times" w:hAnsi="Times"/>
          <w:sz w:val="24"/>
          <w:szCs w:val="24"/>
          <w:u w:color="000000"/>
        </w:rPr>
        <w:t xml:space="preserve"> l’expression de Blondel, qu’est le résultat inattendu d’un calcul. </w:t>
      </w:r>
      <w:r>
        <w:rPr>
          <w:rStyle w:val="Aucun"/>
          <w:rFonts w:ascii="Times" w:hAnsi="Times"/>
          <w:sz w:val="24"/>
          <w:szCs w:val="24"/>
          <w:u w:color="000000"/>
        </w:rPr>
        <w:t>Je</w:t>
      </w:r>
      <w:r w:rsidR="001365EE">
        <w:rPr>
          <w:rStyle w:val="Aucun"/>
          <w:rFonts w:ascii="Times" w:hAnsi="Times"/>
          <w:sz w:val="24"/>
          <w:szCs w:val="24"/>
          <w:u w:color="000000"/>
        </w:rPr>
        <w:t xml:space="preserve"> </w:t>
      </w:r>
      <w:r w:rsidR="00EE6B38">
        <w:rPr>
          <w:rStyle w:val="Aucun"/>
          <w:rFonts w:ascii="Times" w:hAnsi="Times"/>
          <w:sz w:val="24"/>
          <w:szCs w:val="24"/>
          <w:u w:color="000000"/>
        </w:rPr>
        <w:t>vais</w:t>
      </w:r>
      <w:r w:rsidR="006C019A">
        <w:rPr>
          <w:rStyle w:val="Aucun"/>
          <w:rFonts w:ascii="Times" w:hAnsi="Times"/>
          <w:sz w:val="24"/>
          <w:szCs w:val="24"/>
          <w:u w:color="000000"/>
        </w:rPr>
        <w:t xml:space="preserve"> le faire</w:t>
      </w:r>
      <w:r w:rsidR="001365EE">
        <w:rPr>
          <w:rStyle w:val="Aucun"/>
          <w:rFonts w:ascii="Times" w:hAnsi="Times"/>
          <w:sz w:val="24"/>
          <w:szCs w:val="24"/>
          <w:u w:color="000000"/>
        </w:rPr>
        <w:t xml:space="preserve"> </w:t>
      </w:r>
      <w:r w:rsidR="00DE6C7F">
        <w:rPr>
          <w:rStyle w:val="Aucun"/>
          <w:rFonts w:ascii="Times" w:hAnsi="Times"/>
          <w:sz w:val="24"/>
          <w:szCs w:val="24"/>
          <w:u w:color="000000"/>
        </w:rPr>
        <w:t xml:space="preserve">pratiquement </w:t>
      </w:r>
      <w:r w:rsidR="001365EE">
        <w:rPr>
          <w:rStyle w:val="Aucun"/>
          <w:rFonts w:ascii="Times" w:hAnsi="Times"/>
          <w:sz w:val="24"/>
          <w:szCs w:val="24"/>
          <w:u w:color="000000"/>
        </w:rPr>
        <w:t xml:space="preserve">en m’intéressant à </w:t>
      </w:r>
      <w:r w:rsidR="006C019A">
        <w:rPr>
          <w:rStyle w:val="Aucun"/>
          <w:rFonts w:ascii="Times" w:hAnsi="Times"/>
          <w:sz w:val="24"/>
          <w:szCs w:val="24"/>
          <w:u w:color="000000"/>
        </w:rPr>
        <w:t>ce que</w:t>
      </w:r>
      <w:r w:rsidR="001365EE">
        <w:rPr>
          <w:rStyle w:val="Aucun"/>
          <w:rFonts w:ascii="Times" w:hAnsi="Times"/>
          <w:sz w:val="24"/>
          <w:szCs w:val="24"/>
          <w:u w:color="000000"/>
        </w:rPr>
        <w:t xml:space="preserve"> </w:t>
      </w:r>
      <w:r w:rsidR="00EE6B38">
        <w:rPr>
          <w:rStyle w:val="Aucun"/>
          <w:rFonts w:ascii="Times" w:hAnsi="Times"/>
          <w:sz w:val="24"/>
          <w:szCs w:val="24"/>
          <w:u w:color="000000"/>
        </w:rPr>
        <w:t xml:space="preserve">Joseph Fourier met en jeu dans </w:t>
      </w:r>
      <w:r w:rsidR="001365EE">
        <w:rPr>
          <w:rStyle w:val="Aucun"/>
          <w:rFonts w:ascii="Times" w:hAnsi="Times"/>
          <w:sz w:val="24"/>
          <w:szCs w:val="24"/>
          <w:u w:color="000000"/>
        </w:rPr>
        <w:t xml:space="preserve">la </w:t>
      </w:r>
      <w:r w:rsidR="001365EE">
        <w:rPr>
          <w:rStyle w:val="Aucun"/>
          <w:rFonts w:ascii="Times" w:hAnsi="Times"/>
          <w:i/>
          <w:iCs/>
          <w:sz w:val="24"/>
          <w:szCs w:val="24"/>
          <w:u w:color="000000"/>
        </w:rPr>
        <w:t>Théorie Analytique de la Chaleur</w:t>
      </w:r>
      <w:r w:rsidR="00DE6C7F">
        <w:rPr>
          <w:rStyle w:val="Aucun"/>
          <w:rFonts w:ascii="Times" w:hAnsi="Times"/>
          <w:sz w:val="24"/>
          <w:szCs w:val="24"/>
          <w:u w:color="000000"/>
        </w:rPr>
        <w:t xml:space="preserve">, et en revenant à un texte original, je ne prends pas le court-circuit usuel d e l’enseignement des séries de </w:t>
      </w:r>
      <w:r w:rsidR="00DE6C7F">
        <w:rPr>
          <w:rStyle w:val="Aucun"/>
          <w:rFonts w:ascii="Times" w:hAnsi="Times"/>
          <w:sz w:val="24"/>
          <w:szCs w:val="24"/>
          <w:u w:color="000000"/>
        </w:rPr>
        <w:lastRenderedPageBreak/>
        <w:t xml:space="preserve">Fourier. </w:t>
      </w:r>
      <w:r w:rsidR="006C019A">
        <w:rPr>
          <w:rStyle w:val="Aucun"/>
          <w:rFonts w:ascii="Times" w:hAnsi="Times"/>
          <w:sz w:val="24"/>
          <w:szCs w:val="24"/>
          <w:u w:color="000000"/>
        </w:rPr>
        <w:t>P</w:t>
      </w:r>
      <w:r w:rsidR="001365EE">
        <w:rPr>
          <w:rStyle w:val="Aucun"/>
          <w:rFonts w:ascii="Times" w:hAnsi="Times"/>
          <w:sz w:val="24"/>
          <w:szCs w:val="24"/>
          <w:u w:color="000000"/>
        </w:rPr>
        <w:t>ar l'adjectif, Joseph Fourier qui publie son ouvrage en 1822 chez Didot</w:t>
      </w:r>
      <w:r w:rsidR="006C019A">
        <w:rPr>
          <w:rStyle w:val="Aucun"/>
          <w:rFonts w:ascii="Times" w:hAnsi="Times"/>
          <w:sz w:val="24"/>
          <w:szCs w:val="24"/>
          <w:u w:color="000000"/>
        </w:rPr>
        <w:t>,</w:t>
      </w:r>
      <w:r w:rsidR="001365EE">
        <w:rPr>
          <w:rStyle w:val="Aucun"/>
          <w:rFonts w:ascii="Times" w:hAnsi="Times"/>
          <w:sz w:val="24"/>
          <w:szCs w:val="24"/>
          <w:u w:color="000000"/>
        </w:rPr>
        <w:t xml:space="preserve"> affiche l'analyse en titre</w:t>
      </w:r>
      <w:r w:rsidR="00EE6B38">
        <w:rPr>
          <w:rStyle w:val="Aucun"/>
          <w:rFonts w:ascii="Times" w:hAnsi="Times"/>
          <w:sz w:val="24"/>
          <w:szCs w:val="24"/>
          <w:u w:color="000000"/>
        </w:rPr>
        <w:t>, et pourtant elle se double d’une synthèse</w:t>
      </w:r>
      <w:r w:rsidR="001365EE">
        <w:rPr>
          <w:rStyle w:val="Aucun"/>
          <w:rFonts w:ascii="Times" w:hAnsi="Times"/>
          <w:sz w:val="24"/>
          <w:szCs w:val="24"/>
          <w:u w:color="000000"/>
        </w:rPr>
        <w:t xml:space="preserve">. </w:t>
      </w:r>
      <w:r w:rsidR="000809CA">
        <w:rPr>
          <w:rStyle w:val="Aucun"/>
          <w:rFonts w:ascii="Times" w:hAnsi="Times"/>
          <w:sz w:val="24"/>
          <w:szCs w:val="24"/>
          <w:u w:color="000000"/>
        </w:rPr>
        <w:t xml:space="preserve">Celle de faire paraître la propagation de la chaleur comme une phénomène ondulatoire amorti. </w:t>
      </w:r>
      <w:r w:rsidR="00D5759A">
        <w:rPr>
          <w:rStyle w:val="Aucun"/>
          <w:rFonts w:ascii="Times" w:hAnsi="Times"/>
          <w:sz w:val="24"/>
          <w:szCs w:val="24"/>
          <w:u w:color="000000"/>
        </w:rPr>
        <w:t>Contrairement au</w:t>
      </w:r>
      <w:r w:rsidR="006C019A">
        <w:rPr>
          <w:rStyle w:val="Aucun"/>
          <w:rFonts w:ascii="Times" w:hAnsi="Times"/>
          <w:sz w:val="24"/>
          <w:szCs w:val="24"/>
          <w:u w:color="000000"/>
        </w:rPr>
        <w:t xml:space="preserve"> cas de la roulette chez Roberval</w:t>
      </w:r>
      <w:r w:rsidR="00D5759A">
        <w:rPr>
          <w:rStyle w:val="Aucun"/>
          <w:rFonts w:ascii="Times" w:hAnsi="Times"/>
          <w:sz w:val="24"/>
          <w:szCs w:val="24"/>
          <w:u w:color="000000"/>
        </w:rPr>
        <w:t xml:space="preserve"> qui analysait de façon visible</w:t>
      </w:r>
      <w:r w:rsidR="0087750A">
        <w:rPr>
          <w:rStyle w:val="Aucun"/>
          <w:rFonts w:ascii="Times" w:hAnsi="Times"/>
          <w:sz w:val="24"/>
          <w:szCs w:val="24"/>
          <w:u w:color="000000"/>
        </w:rPr>
        <w:t xml:space="preserve"> en décomposant les équations</w:t>
      </w:r>
      <w:r w:rsidR="006C019A">
        <w:rPr>
          <w:rStyle w:val="Aucun"/>
          <w:rFonts w:ascii="Times" w:hAnsi="Times"/>
          <w:sz w:val="24"/>
          <w:szCs w:val="24"/>
          <w:u w:color="000000"/>
        </w:rPr>
        <w:t>,</w:t>
      </w:r>
      <w:r w:rsidR="001365EE">
        <w:rPr>
          <w:rStyle w:val="Aucun"/>
          <w:rFonts w:ascii="Times" w:hAnsi="Times"/>
          <w:sz w:val="24"/>
          <w:szCs w:val="24"/>
          <w:u w:color="000000"/>
        </w:rPr>
        <w:t xml:space="preserve"> je dois d'abord déconstruire l'analyse</w:t>
      </w:r>
      <w:r w:rsidR="00D5759A">
        <w:rPr>
          <w:rStyle w:val="Aucun"/>
          <w:rFonts w:ascii="Times" w:hAnsi="Times"/>
          <w:sz w:val="24"/>
          <w:szCs w:val="24"/>
          <w:u w:color="000000"/>
        </w:rPr>
        <w:t xml:space="preserve"> de Fourier</w:t>
      </w:r>
      <w:r w:rsidR="00EE6B38">
        <w:rPr>
          <w:rStyle w:val="Aucun"/>
          <w:rFonts w:ascii="Times" w:hAnsi="Times"/>
          <w:sz w:val="24"/>
          <w:szCs w:val="24"/>
          <w:u w:color="000000"/>
        </w:rPr>
        <w:t xml:space="preserve"> en suivant ses calculs ; cette analyse</w:t>
      </w:r>
      <w:r w:rsidR="000809CA">
        <w:rPr>
          <w:rStyle w:val="Aucun"/>
          <w:rFonts w:ascii="Times" w:hAnsi="Times"/>
          <w:sz w:val="24"/>
          <w:szCs w:val="24"/>
          <w:u w:color="000000"/>
        </w:rPr>
        <w:t xml:space="preserve"> part de</w:t>
      </w:r>
      <w:r w:rsidR="0087750A">
        <w:rPr>
          <w:rStyle w:val="Aucun"/>
          <w:rFonts w:ascii="Times" w:hAnsi="Times"/>
          <w:sz w:val="24"/>
          <w:szCs w:val="24"/>
          <w:u w:color="000000"/>
        </w:rPr>
        <w:t xml:space="preserve"> </w:t>
      </w:r>
      <w:r w:rsidR="00EE6B38">
        <w:rPr>
          <w:rStyle w:val="Aucun"/>
          <w:rFonts w:ascii="Times" w:hAnsi="Times"/>
          <w:sz w:val="24"/>
          <w:szCs w:val="24"/>
          <w:u w:color="000000"/>
        </w:rPr>
        <w:t>quelque</w:t>
      </w:r>
      <w:r w:rsidR="0087750A">
        <w:rPr>
          <w:rStyle w:val="Aucun"/>
          <w:rFonts w:ascii="Times" w:hAnsi="Times"/>
          <w:sz w:val="24"/>
          <w:szCs w:val="24"/>
          <w:u w:color="000000"/>
        </w:rPr>
        <w:t xml:space="preserve"> chose </w:t>
      </w:r>
      <w:r w:rsidR="00EE6B38">
        <w:rPr>
          <w:rStyle w:val="Aucun"/>
          <w:rFonts w:ascii="Times" w:hAnsi="Times"/>
          <w:sz w:val="24"/>
          <w:szCs w:val="24"/>
          <w:u w:color="000000"/>
        </w:rPr>
        <w:t xml:space="preserve">de tout autre </w:t>
      </w:r>
      <w:r w:rsidR="00802580">
        <w:rPr>
          <w:rStyle w:val="Aucun"/>
          <w:rFonts w:ascii="Times" w:hAnsi="Times"/>
          <w:sz w:val="24"/>
          <w:szCs w:val="24"/>
          <w:u w:color="000000"/>
        </w:rPr>
        <w:t xml:space="preserve">que </w:t>
      </w:r>
      <w:r w:rsidR="009C3249">
        <w:rPr>
          <w:rStyle w:val="Aucun"/>
          <w:rFonts w:ascii="Times" w:hAnsi="Times"/>
          <w:sz w:val="24"/>
          <w:szCs w:val="24"/>
          <w:u w:color="000000"/>
        </w:rPr>
        <w:t>la</w:t>
      </w:r>
      <w:r w:rsidR="00EE6B38">
        <w:rPr>
          <w:rStyle w:val="Aucun"/>
          <w:rFonts w:ascii="Times" w:hAnsi="Times"/>
          <w:sz w:val="24"/>
          <w:szCs w:val="24"/>
          <w:u w:color="000000"/>
        </w:rPr>
        <w:t xml:space="preserve"> conservation </w:t>
      </w:r>
      <w:r w:rsidR="00802580">
        <w:rPr>
          <w:rStyle w:val="Aucun"/>
          <w:rFonts w:ascii="Times" w:hAnsi="Times"/>
          <w:sz w:val="24"/>
          <w:szCs w:val="24"/>
          <w:u w:color="000000"/>
        </w:rPr>
        <w:t xml:space="preserve">de longueur </w:t>
      </w:r>
      <w:r w:rsidR="00EE6B38">
        <w:rPr>
          <w:rStyle w:val="Aucun"/>
          <w:rFonts w:ascii="Times" w:hAnsi="Times"/>
          <w:sz w:val="24"/>
          <w:szCs w:val="24"/>
          <w:u w:color="000000"/>
        </w:rPr>
        <w:t>que représentait le roulement sans glissement</w:t>
      </w:r>
      <w:r w:rsidR="009C3249">
        <w:rPr>
          <w:rStyle w:val="Aucun"/>
          <w:rFonts w:ascii="Times" w:hAnsi="Times"/>
          <w:sz w:val="24"/>
          <w:szCs w:val="24"/>
          <w:u w:color="000000"/>
        </w:rPr>
        <w:t>, lequel a permis l’établissement des équations paramétrique</w:t>
      </w:r>
      <w:r w:rsidR="00C21954">
        <w:rPr>
          <w:rStyle w:val="Aucun"/>
          <w:rFonts w:ascii="Times" w:hAnsi="Times"/>
          <w:sz w:val="24"/>
          <w:szCs w:val="24"/>
          <w:u w:color="000000"/>
        </w:rPr>
        <w:t xml:space="preserve">s </w:t>
      </w:r>
      <w:r w:rsidR="009C3249">
        <w:rPr>
          <w:rStyle w:val="Aucun"/>
          <w:rFonts w:ascii="Times" w:hAnsi="Times"/>
          <w:sz w:val="24"/>
          <w:szCs w:val="24"/>
          <w:u w:color="000000"/>
        </w:rPr>
        <w:t>de la roulette (le système (1))</w:t>
      </w:r>
      <w:r w:rsidR="00EE6B38">
        <w:rPr>
          <w:rStyle w:val="Aucun"/>
          <w:rFonts w:ascii="Times" w:hAnsi="Times"/>
          <w:sz w:val="24"/>
          <w:szCs w:val="24"/>
          <w:u w:color="000000"/>
        </w:rPr>
        <w:t xml:space="preserve">. </w:t>
      </w:r>
      <w:r w:rsidR="00802580">
        <w:rPr>
          <w:rStyle w:val="Aucun"/>
          <w:rFonts w:ascii="Times" w:hAnsi="Times"/>
          <w:sz w:val="24"/>
          <w:szCs w:val="24"/>
          <w:u w:color="000000"/>
        </w:rPr>
        <w:t xml:space="preserve">Le nouveau se trouve </w:t>
      </w:r>
      <w:r w:rsidR="007A688D">
        <w:rPr>
          <w:rStyle w:val="Aucun"/>
          <w:rFonts w:ascii="Times" w:hAnsi="Times"/>
          <w:sz w:val="24"/>
          <w:szCs w:val="24"/>
          <w:u w:color="000000"/>
        </w:rPr>
        <w:t xml:space="preserve">cette fois </w:t>
      </w:r>
      <w:r w:rsidR="00802580">
        <w:rPr>
          <w:rStyle w:val="Aucun"/>
          <w:rFonts w:ascii="Times" w:hAnsi="Times"/>
          <w:sz w:val="24"/>
          <w:szCs w:val="24"/>
          <w:u w:color="000000"/>
        </w:rPr>
        <w:t>dans les</w:t>
      </w:r>
      <w:r w:rsidR="0087750A">
        <w:rPr>
          <w:rStyle w:val="Aucun"/>
          <w:rFonts w:ascii="Times" w:hAnsi="Times"/>
          <w:sz w:val="24"/>
          <w:szCs w:val="24"/>
          <w:u w:color="000000"/>
        </w:rPr>
        <w:t xml:space="preserve"> modes propres, liés certes à une équation, </w:t>
      </w:r>
      <w:r w:rsidR="00EE6B38">
        <w:rPr>
          <w:rStyle w:val="Aucun"/>
          <w:rFonts w:ascii="Times" w:hAnsi="Times"/>
          <w:sz w:val="24"/>
          <w:szCs w:val="24"/>
          <w:u w:color="000000"/>
        </w:rPr>
        <w:t>relativement</w:t>
      </w:r>
      <w:r w:rsidR="0087750A">
        <w:rPr>
          <w:rStyle w:val="Aucun"/>
          <w:rFonts w:ascii="Times" w:hAnsi="Times"/>
          <w:sz w:val="24"/>
          <w:szCs w:val="24"/>
          <w:u w:color="000000"/>
        </w:rPr>
        <w:t xml:space="preserve"> compliquée puisqu’il s’agit d’une équation aux dérivées partielles. </w:t>
      </w:r>
      <w:r w:rsidR="00E35393">
        <w:rPr>
          <w:rStyle w:val="Aucun"/>
          <w:rFonts w:ascii="Times" w:hAnsi="Times"/>
          <w:sz w:val="24"/>
          <w:szCs w:val="24"/>
          <w:u w:color="000000"/>
        </w:rPr>
        <w:t xml:space="preserve">Comme les mathématiques en jeu sont un peu techniques, j’essaie de faire passer en note tous les justificatifs </w:t>
      </w:r>
      <w:r w:rsidR="00EE6B38">
        <w:rPr>
          <w:rStyle w:val="Aucun"/>
          <w:rFonts w:ascii="Times" w:hAnsi="Times"/>
          <w:sz w:val="24"/>
          <w:szCs w:val="24"/>
          <w:u w:color="000000"/>
        </w:rPr>
        <w:t>que sont les</w:t>
      </w:r>
      <w:r w:rsidR="00E35393">
        <w:rPr>
          <w:rStyle w:val="Aucun"/>
          <w:rFonts w:ascii="Times" w:hAnsi="Times"/>
          <w:sz w:val="24"/>
          <w:szCs w:val="24"/>
          <w:u w:color="000000"/>
        </w:rPr>
        <w:t xml:space="preserve"> formules.</w:t>
      </w:r>
      <w:r w:rsidR="007A688D">
        <w:rPr>
          <w:rStyle w:val="Aucun"/>
          <w:rFonts w:ascii="Times" w:hAnsi="Times"/>
          <w:sz w:val="24"/>
          <w:szCs w:val="24"/>
          <w:u w:color="000000"/>
        </w:rPr>
        <w:t xml:space="preserve"> Mais il faudra </w:t>
      </w:r>
      <w:r w:rsidR="00A70692">
        <w:rPr>
          <w:rStyle w:val="Aucun"/>
          <w:rFonts w:ascii="Times" w:hAnsi="Times"/>
          <w:sz w:val="24"/>
          <w:szCs w:val="24"/>
          <w:u w:color="000000"/>
        </w:rPr>
        <w:t>prendre conscience</w:t>
      </w:r>
      <w:r w:rsidR="007A688D">
        <w:rPr>
          <w:rStyle w:val="Aucun"/>
          <w:rFonts w:ascii="Times" w:hAnsi="Times"/>
          <w:sz w:val="24"/>
          <w:szCs w:val="24"/>
          <w:u w:color="000000"/>
        </w:rPr>
        <w:t xml:space="preserve"> que les modes propres sont obtenus par un calcul, et non par une intuition.</w:t>
      </w:r>
    </w:p>
    <w:p w14:paraId="0EFD9756" w14:textId="77777777" w:rsidR="001365EE" w:rsidRDefault="007A688D" w:rsidP="002A14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sz w:val="24"/>
          <w:szCs w:val="24"/>
          <w:u w:color="000000"/>
        </w:rPr>
        <w:tab/>
      </w:r>
      <w:r w:rsidR="001365EE">
        <w:rPr>
          <w:rStyle w:val="Aucun"/>
          <w:rFonts w:ascii="Times" w:hAnsi="Times"/>
          <w:sz w:val="24"/>
          <w:szCs w:val="24"/>
          <w:u w:color="000000"/>
        </w:rPr>
        <w:t xml:space="preserve">En dotant la chaleur de son concept phénoménologique mathématisé, le flux, qui est l'analogue de la vitesse en mécanique </w:t>
      </w:r>
      <w:r w:rsidR="00D117E0">
        <w:rPr>
          <w:rStyle w:val="Aucun"/>
          <w:rFonts w:ascii="Times" w:hAnsi="Times"/>
          <w:sz w:val="24"/>
          <w:szCs w:val="24"/>
          <w:u w:color="000000"/>
        </w:rPr>
        <w:t xml:space="preserve">du roulement </w:t>
      </w:r>
      <w:r w:rsidR="001365EE">
        <w:rPr>
          <w:rStyle w:val="Aucun"/>
          <w:rFonts w:ascii="Times" w:hAnsi="Times"/>
          <w:sz w:val="24"/>
          <w:szCs w:val="24"/>
          <w:u w:color="000000"/>
        </w:rPr>
        <w:t>et son exact équivalent mathématique selon l'opération de dérivation, et déduite d'un bilan thermique lui fournissant l'équation aux dérivées partielles de la chaleur</w:t>
      </w:r>
      <w:r w:rsidR="00EE6B38">
        <w:rPr>
          <w:rStyle w:val="Aucun"/>
          <w:rFonts w:ascii="Times" w:hAnsi="Times"/>
          <w:sz w:val="24"/>
          <w:szCs w:val="24"/>
          <w:u w:color="000000"/>
        </w:rPr>
        <w:t xml:space="preserve"> qui est nécessairement du second ordre en variables d’espace</w:t>
      </w:r>
      <w:r w:rsidR="001365EE">
        <w:rPr>
          <w:rStyle w:val="Aucun"/>
          <w:rFonts w:ascii="Times" w:hAnsi="Times"/>
          <w:sz w:val="24"/>
          <w:szCs w:val="24"/>
          <w:u w:color="000000"/>
        </w:rPr>
        <w:t xml:space="preserve">, Fourier réalise dans son ordre le programme newtonien, d'abord exemplifié par l'équation différentielle du mouvement </w:t>
      </w:r>
      <w:r w:rsidR="00D117E0">
        <w:rPr>
          <w:rStyle w:val="Aucun"/>
          <w:rFonts w:ascii="Times" w:hAnsi="Times"/>
          <w:sz w:val="24"/>
          <w:szCs w:val="24"/>
          <w:u w:color="000000"/>
        </w:rPr>
        <w:t>résultant</w:t>
      </w:r>
      <w:r w:rsidR="001365EE">
        <w:rPr>
          <w:rStyle w:val="Aucun"/>
          <w:rFonts w:ascii="Times" w:hAnsi="Times"/>
          <w:sz w:val="24"/>
          <w:szCs w:val="24"/>
          <w:u w:color="000000"/>
        </w:rPr>
        <w:t xml:space="preserve"> de la loi d'attraction des masses</w:t>
      </w:r>
      <w:r w:rsidR="001365EE">
        <w:rPr>
          <w:rStyle w:val="Aucun"/>
          <w:rFonts w:ascii="Times New Roman" w:eastAsia="Times New Roman" w:hAnsi="Times New Roman" w:cs="Times New Roman"/>
          <w:position w:val="12"/>
          <w:sz w:val="16"/>
          <w:szCs w:val="16"/>
          <w:u w:color="000000"/>
        </w:rPr>
        <w:footnoteReference w:id="13"/>
      </w:r>
      <w:r w:rsidR="001365EE">
        <w:rPr>
          <w:rStyle w:val="Aucun"/>
          <w:rFonts w:ascii="Symbol" w:hAnsi="Symbol"/>
          <w:sz w:val="24"/>
          <w:szCs w:val="24"/>
          <w:u w:color="000000"/>
        </w:rPr>
        <w:t></w:t>
      </w:r>
      <w:r w:rsidR="001365EE">
        <w:rPr>
          <w:rStyle w:val="Aucun"/>
          <w:rFonts w:ascii="Symbol" w:hAnsi="Symbol"/>
          <w:sz w:val="24"/>
          <w:szCs w:val="24"/>
          <w:u w:color="000000"/>
        </w:rPr>
        <w:t></w:t>
      </w:r>
      <w:r w:rsidR="00EE6B38">
        <w:rPr>
          <w:rFonts w:ascii="Times New Roman" w:hAnsi="Times New Roman"/>
          <w:sz w:val="24"/>
          <w:szCs w:val="24"/>
          <w:u w:color="000000"/>
        </w:rPr>
        <w:t>L</w:t>
      </w:r>
      <w:r w:rsidR="001365EE">
        <w:rPr>
          <w:rFonts w:ascii="Times New Roman" w:hAnsi="Times New Roman"/>
          <w:sz w:val="24"/>
          <w:szCs w:val="24"/>
          <w:u w:color="000000"/>
        </w:rPr>
        <w:t xml:space="preserve">e flux est bien sûr </w:t>
      </w:r>
      <w:r w:rsidR="002A1428">
        <w:rPr>
          <w:rFonts w:ascii="Times New Roman" w:hAnsi="Times New Roman"/>
          <w:sz w:val="24"/>
          <w:szCs w:val="24"/>
          <w:u w:color="000000"/>
        </w:rPr>
        <w:t>un concept physico-mathématique</w:t>
      </w:r>
      <w:r w:rsidR="001365EE">
        <w:rPr>
          <w:rFonts w:ascii="Times New Roman" w:hAnsi="Times New Roman"/>
          <w:sz w:val="24"/>
          <w:szCs w:val="24"/>
          <w:u w:color="000000"/>
        </w:rPr>
        <w:t xml:space="preserve">. </w:t>
      </w:r>
      <w:r w:rsidR="0087750A">
        <w:rPr>
          <w:rFonts w:ascii="Times New Roman" w:hAnsi="Times New Roman"/>
          <w:sz w:val="24"/>
          <w:szCs w:val="24"/>
          <w:u w:color="000000"/>
        </w:rPr>
        <w:t xml:space="preserve">Auguste </w:t>
      </w:r>
      <w:r w:rsidR="001365EE">
        <w:rPr>
          <w:rStyle w:val="Aucun"/>
          <w:rFonts w:ascii="Times" w:hAnsi="Times"/>
          <w:sz w:val="24"/>
          <w:szCs w:val="24"/>
          <w:u w:color="000000"/>
        </w:rPr>
        <w:t xml:space="preserve">Comte explique </w:t>
      </w:r>
      <w:r w:rsidR="0087750A">
        <w:rPr>
          <w:rStyle w:val="Aucun"/>
          <w:rFonts w:ascii="Times" w:hAnsi="Times"/>
          <w:sz w:val="24"/>
          <w:szCs w:val="24"/>
          <w:u w:color="000000"/>
        </w:rPr>
        <w:t xml:space="preserve">en 1830 </w:t>
      </w:r>
      <w:r w:rsidR="001365EE">
        <w:rPr>
          <w:rStyle w:val="Aucun"/>
          <w:rFonts w:ascii="Times" w:hAnsi="Times"/>
          <w:sz w:val="24"/>
          <w:szCs w:val="24"/>
          <w:u w:color="000000"/>
        </w:rPr>
        <w:t xml:space="preserve">cette similarité d'intention et de réalisation </w:t>
      </w:r>
      <w:r w:rsidR="0087750A">
        <w:rPr>
          <w:rStyle w:val="Aucun"/>
          <w:rFonts w:ascii="Times" w:hAnsi="Times"/>
          <w:sz w:val="24"/>
          <w:szCs w:val="24"/>
          <w:u w:color="000000"/>
        </w:rPr>
        <w:t>des deux grands savants</w:t>
      </w:r>
      <w:r w:rsidR="00EE6B38">
        <w:rPr>
          <w:rStyle w:val="Aucun"/>
          <w:rFonts w:ascii="Times" w:hAnsi="Times"/>
          <w:sz w:val="24"/>
          <w:szCs w:val="24"/>
          <w:u w:color="000000"/>
        </w:rPr>
        <w:t>, Fourier et Newton.</w:t>
      </w:r>
      <w:r w:rsidR="001365EE">
        <w:rPr>
          <w:rStyle w:val="Aucun"/>
          <w:rFonts w:ascii="Times" w:hAnsi="Times"/>
          <w:sz w:val="24"/>
          <w:szCs w:val="24"/>
          <w:u w:color="000000"/>
        </w:rPr>
        <w:t xml:space="preserve"> </w:t>
      </w:r>
    </w:p>
    <w:p w14:paraId="31A37C22" w14:textId="77777777" w:rsidR="00E35393" w:rsidRDefault="00E35393" w:rsidP="002A14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4" w:right="424"/>
        <w:jc w:val="both"/>
        <w:rPr>
          <w:rStyle w:val="Aucun"/>
        </w:rPr>
      </w:pPr>
    </w:p>
    <w:p w14:paraId="67DDFF8A" w14:textId="77777777" w:rsidR="001365EE" w:rsidRDefault="001365EE" w:rsidP="002A14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4" w:right="424"/>
        <w:jc w:val="both"/>
        <w:rPr>
          <w:rStyle w:val="Aucun"/>
        </w:rPr>
      </w:pPr>
      <w:r>
        <w:rPr>
          <w:rStyle w:val="Aucun"/>
          <w:rFonts w:ascii="Times" w:hAnsi="Times"/>
          <w:sz w:val="20"/>
          <w:szCs w:val="20"/>
          <w:u w:color="000000"/>
        </w:rPr>
        <w:t>Je ne crains pas de prononcer, comme si j'étais à dix siècles d'aujourd'hui que, depuis la théorie de la gravitation, aucune création mathématique n'a eu plus de valeur et de portée que celle-ci, quant aux progrès généraux de la philosophie naturelle</w:t>
      </w:r>
      <w:r>
        <w:rPr>
          <w:rStyle w:val="Aucun"/>
          <w:rFonts w:ascii="Times New Roman" w:eastAsia="Times New Roman" w:hAnsi="Times New Roman" w:cs="Times New Roman"/>
          <w:position w:val="12"/>
          <w:sz w:val="16"/>
          <w:szCs w:val="16"/>
          <w:u w:color="000000"/>
        </w:rPr>
        <w:footnoteReference w:id="14"/>
      </w:r>
      <w:r>
        <w:rPr>
          <w:rStyle w:val="Aucun"/>
          <w:rFonts w:ascii="Times" w:hAnsi="Times"/>
          <w:sz w:val="24"/>
          <w:szCs w:val="24"/>
          <w:u w:color="000000"/>
        </w:rPr>
        <w:t xml:space="preserve">. </w:t>
      </w:r>
    </w:p>
    <w:p w14:paraId="4AA12D25" w14:textId="77777777" w:rsidR="006C019A" w:rsidRDefault="006C019A" w:rsidP="002A14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244DC061" w14:textId="77777777" w:rsidR="001365EE" w:rsidRDefault="005A3602" w:rsidP="002A14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hAnsi="Times"/>
          <w:sz w:val="24"/>
          <w:szCs w:val="24"/>
          <w:u w:color="000000"/>
        </w:rPr>
        <w:t>Fourier explique</w:t>
      </w:r>
      <w:r w:rsidR="001365EE">
        <w:rPr>
          <w:rStyle w:val="Aucun"/>
          <w:rFonts w:ascii="Times" w:hAnsi="Times"/>
          <w:sz w:val="24"/>
          <w:szCs w:val="24"/>
          <w:u w:color="000000"/>
        </w:rPr>
        <w:t xml:space="preserve"> </w:t>
      </w:r>
      <w:r w:rsidR="0087750A">
        <w:rPr>
          <w:rStyle w:val="Aucun"/>
          <w:rFonts w:ascii="Times" w:hAnsi="Times"/>
          <w:sz w:val="24"/>
          <w:szCs w:val="24"/>
          <w:u w:color="000000"/>
        </w:rPr>
        <w:t xml:space="preserve">quant à lui </w:t>
      </w:r>
      <w:r w:rsidR="001365EE">
        <w:rPr>
          <w:rStyle w:val="Aucun"/>
          <w:rFonts w:ascii="Times" w:hAnsi="Times"/>
          <w:sz w:val="24"/>
          <w:szCs w:val="24"/>
          <w:u w:color="000000"/>
        </w:rPr>
        <w:t xml:space="preserve">: </w:t>
      </w:r>
    </w:p>
    <w:p w14:paraId="55DA1E35" w14:textId="77777777" w:rsidR="006C019A" w:rsidRDefault="006C019A" w:rsidP="005A3602">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4" w:right="424"/>
        <w:jc w:val="both"/>
        <w:rPr>
          <w:rStyle w:val="Aucun"/>
        </w:rPr>
      </w:pPr>
    </w:p>
    <w:p w14:paraId="2BC5B058" w14:textId="77777777" w:rsidR="005A3602" w:rsidRPr="005A3602" w:rsidRDefault="001365EE" w:rsidP="005A3602">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4" w:right="424"/>
        <w:jc w:val="both"/>
        <w:rPr>
          <w:rStyle w:val="Aucun"/>
        </w:rPr>
      </w:pPr>
      <w:r>
        <w:rPr>
          <w:rStyle w:val="Aucun"/>
          <w:rFonts w:ascii="Times" w:hAnsi="Times"/>
          <w:sz w:val="20"/>
          <w:szCs w:val="20"/>
          <w:u w:color="000000"/>
        </w:rPr>
        <w:t xml:space="preserve">Les théories nouvelles expliquées dans notre Ouvrage sont réunies pour toujours aux Sciences mathématiques et reposent comme elles sur des fondements invariables ; elles conserveront tous les </w:t>
      </w:r>
      <w:r w:rsidRPr="005A3602">
        <w:rPr>
          <w:rStyle w:val="Aucun"/>
          <w:rFonts w:ascii="Times" w:hAnsi="Times"/>
          <w:sz w:val="20"/>
          <w:szCs w:val="20"/>
          <w:u w:color="000000"/>
        </w:rPr>
        <w:t>élé</w:t>
      </w:r>
      <w:r w:rsidRPr="005A3602">
        <w:rPr>
          <w:rStyle w:val="Aucun"/>
          <w:rFonts w:ascii="Times" w:hAnsi="Times"/>
          <w:sz w:val="20"/>
          <w:szCs w:val="24"/>
          <w:u w:color="000000"/>
        </w:rPr>
        <w:t>ments qu'elles possèdent aujourd'hui, et elles acquerront continuellement plus d’étendue</w:t>
      </w:r>
      <w:r>
        <w:rPr>
          <w:rStyle w:val="Aucun"/>
          <w:rFonts w:ascii="Times New Roman" w:eastAsia="Times New Roman" w:hAnsi="Times New Roman" w:cs="Times New Roman"/>
          <w:position w:val="12"/>
          <w:sz w:val="16"/>
          <w:szCs w:val="16"/>
          <w:u w:color="000000"/>
        </w:rPr>
        <w:footnoteReference w:id="15"/>
      </w:r>
      <w:r w:rsidR="003F4B22">
        <w:rPr>
          <w:rStyle w:val="Aucun"/>
          <w:rFonts w:ascii="Times" w:hAnsi="Times"/>
          <w:sz w:val="24"/>
          <w:szCs w:val="24"/>
          <w:u w:color="000000"/>
        </w:rPr>
        <w:t>.</w:t>
      </w:r>
      <w:r>
        <w:rPr>
          <w:rStyle w:val="Aucun"/>
          <w:rFonts w:ascii="Times" w:hAnsi="Times"/>
          <w:sz w:val="24"/>
          <w:szCs w:val="24"/>
          <w:u w:color="000000"/>
        </w:rPr>
        <w:t xml:space="preserve"> </w:t>
      </w:r>
    </w:p>
    <w:p w14:paraId="5A0AF8AF" w14:textId="77777777" w:rsidR="006C019A" w:rsidRDefault="006C019A" w:rsidP="002A14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19314F0B" w14:textId="5877803D" w:rsidR="001365EE" w:rsidRDefault="0087750A" w:rsidP="002A14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hAnsi="Times"/>
          <w:sz w:val="24"/>
          <w:szCs w:val="24"/>
          <w:u w:color="000000"/>
        </w:rPr>
        <w:t>Fourier</w:t>
      </w:r>
      <w:r w:rsidR="001365EE">
        <w:rPr>
          <w:rStyle w:val="Aucun"/>
          <w:rFonts w:ascii="Times" w:hAnsi="Times"/>
          <w:sz w:val="24"/>
          <w:szCs w:val="24"/>
          <w:u w:color="000000"/>
        </w:rPr>
        <w:t xml:space="preserve"> polissait depuis plus de quinze ans les différents aspects </w:t>
      </w:r>
      <w:r>
        <w:rPr>
          <w:rStyle w:val="Aucun"/>
          <w:rFonts w:ascii="Times" w:hAnsi="Times"/>
          <w:sz w:val="24"/>
          <w:szCs w:val="24"/>
          <w:u w:color="000000"/>
        </w:rPr>
        <w:t xml:space="preserve">de </w:t>
      </w:r>
      <w:r w:rsidR="00417A30">
        <w:rPr>
          <w:rStyle w:val="Aucun"/>
          <w:rFonts w:ascii="Times" w:hAnsi="Times"/>
          <w:sz w:val="24"/>
          <w:szCs w:val="24"/>
          <w:u w:color="000000"/>
        </w:rPr>
        <w:t xml:space="preserve">son travail </w:t>
      </w:r>
      <w:r w:rsidR="001365EE">
        <w:rPr>
          <w:rStyle w:val="Aucun"/>
          <w:rFonts w:ascii="Times" w:hAnsi="Times"/>
          <w:sz w:val="24"/>
          <w:szCs w:val="24"/>
          <w:u w:color="000000"/>
        </w:rPr>
        <w:t>: "</w:t>
      </w:r>
      <w:r w:rsidR="001365EE" w:rsidRPr="005A3602">
        <w:rPr>
          <w:rStyle w:val="Aucun"/>
          <w:rFonts w:ascii="Times" w:hAnsi="Times"/>
          <w:iCs/>
          <w:sz w:val="24"/>
          <w:szCs w:val="24"/>
          <w:u w:color="000000"/>
        </w:rPr>
        <w:t>Considérée sous ce point de vue, l'analyse mathématique est aussi étendue que la nature elle-même</w:t>
      </w:r>
      <w:r w:rsidR="001365EE">
        <w:rPr>
          <w:rStyle w:val="Aucun"/>
          <w:rFonts w:ascii="Times" w:hAnsi="Times"/>
          <w:i/>
          <w:iCs/>
          <w:sz w:val="24"/>
          <w:szCs w:val="24"/>
          <w:u w:color="000000"/>
        </w:rPr>
        <w:t>...</w:t>
      </w:r>
      <w:r w:rsidR="001365EE">
        <w:rPr>
          <w:rStyle w:val="Aucun"/>
          <w:rFonts w:ascii="Times" w:hAnsi="Times"/>
          <w:sz w:val="24"/>
          <w:szCs w:val="24"/>
          <w:u w:color="000000"/>
        </w:rPr>
        <w:t xml:space="preserve">" avance-t-il dans son Discours préliminaire à la </w:t>
      </w:r>
      <w:r w:rsidR="001365EE">
        <w:rPr>
          <w:rStyle w:val="Aucun"/>
          <w:rFonts w:ascii="Times" w:hAnsi="Times"/>
          <w:i/>
          <w:iCs/>
          <w:sz w:val="24"/>
          <w:szCs w:val="24"/>
          <w:u w:color="000000"/>
        </w:rPr>
        <w:t>Théorie</w:t>
      </w:r>
      <w:r w:rsidR="001365EE">
        <w:rPr>
          <w:rStyle w:val="Aucun"/>
          <w:rFonts w:ascii="Times" w:hAnsi="Times"/>
          <w:sz w:val="24"/>
          <w:szCs w:val="24"/>
          <w:u w:color="000000"/>
        </w:rPr>
        <w:t xml:space="preserve">. Privilégié, totalitaire même, le mot analyse reste pourtant sans définition : c'est Darboux qui, dans </w:t>
      </w:r>
      <w:r w:rsidR="00417A30">
        <w:rPr>
          <w:rStyle w:val="Aucun"/>
          <w:rFonts w:ascii="Times" w:hAnsi="Times"/>
          <w:sz w:val="24"/>
          <w:szCs w:val="24"/>
          <w:u w:color="000000"/>
        </w:rPr>
        <w:t>l’</w:t>
      </w:r>
      <w:r w:rsidR="001365EE">
        <w:rPr>
          <w:rStyle w:val="Aucun"/>
          <w:rFonts w:ascii="Times" w:hAnsi="Times"/>
          <w:sz w:val="24"/>
          <w:szCs w:val="24"/>
          <w:u w:color="000000"/>
        </w:rPr>
        <w:t xml:space="preserve">édition des </w:t>
      </w:r>
      <w:r w:rsidR="001365EE">
        <w:rPr>
          <w:rStyle w:val="Aucun"/>
          <w:rFonts w:ascii="Times" w:hAnsi="Times"/>
          <w:i/>
          <w:iCs/>
          <w:sz w:val="24"/>
          <w:szCs w:val="24"/>
          <w:u w:color="000000"/>
        </w:rPr>
        <w:t>Œuvres</w:t>
      </w:r>
      <w:r w:rsidR="001365EE">
        <w:rPr>
          <w:rStyle w:val="Aucun"/>
          <w:rFonts w:ascii="Times" w:hAnsi="Times"/>
          <w:sz w:val="24"/>
          <w:szCs w:val="24"/>
          <w:u w:color="000000"/>
        </w:rPr>
        <w:t xml:space="preserve"> de Fourier</w:t>
      </w:r>
      <w:r w:rsidR="00417A30">
        <w:rPr>
          <w:rStyle w:val="Aucun"/>
          <w:rFonts w:ascii="Times" w:hAnsi="Times"/>
          <w:sz w:val="24"/>
          <w:szCs w:val="24"/>
          <w:u w:color="000000"/>
        </w:rPr>
        <w:t xml:space="preserve"> vers la fin du XX</w:t>
      </w:r>
      <w:r w:rsidR="00417A30" w:rsidRPr="00417A30">
        <w:rPr>
          <w:rStyle w:val="Aucun"/>
          <w:rFonts w:ascii="Times" w:hAnsi="Times"/>
          <w:sz w:val="24"/>
          <w:szCs w:val="24"/>
          <w:u w:color="000000"/>
          <w:vertAlign w:val="superscript"/>
        </w:rPr>
        <w:t>e</w:t>
      </w:r>
      <w:r w:rsidR="00417A30">
        <w:rPr>
          <w:rStyle w:val="Aucun"/>
          <w:rFonts w:ascii="Times" w:hAnsi="Times"/>
          <w:sz w:val="24"/>
          <w:szCs w:val="24"/>
          <w:u w:color="000000"/>
        </w:rPr>
        <w:t xml:space="preserve"> siècle</w:t>
      </w:r>
      <w:r w:rsidR="001365EE">
        <w:rPr>
          <w:rStyle w:val="Aucun"/>
          <w:rFonts w:ascii="Times" w:hAnsi="Times"/>
          <w:sz w:val="24"/>
          <w:szCs w:val="24"/>
          <w:u w:color="000000"/>
        </w:rPr>
        <w:t xml:space="preserve">, éprouve </w:t>
      </w:r>
      <w:r w:rsidR="001365EE">
        <w:rPr>
          <w:rStyle w:val="Aucun"/>
          <w:rFonts w:ascii="Times" w:hAnsi="Times"/>
          <w:sz w:val="24"/>
          <w:szCs w:val="24"/>
          <w:u w:color="000000"/>
        </w:rPr>
        <w:lastRenderedPageBreak/>
        <w:t>le besoin d'ajouter dans cette phrase la majuscule disciplinaire (Analyse). Comme une sanction historique</w:t>
      </w:r>
      <w:r w:rsidR="00A5106C">
        <w:rPr>
          <w:rStyle w:val="Aucun"/>
          <w:rFonts w:ascii="Times" w:hAnsi="Times"/>
          <w:sz w:val="24"/>
          <w:szCs w:val="24"/>
          <w:u w:color="000000"/>
        </w:rPr>
        <w:t>, mai</w:t>
      </w:r>
      <w:r w:rsidR="00417A30">
        <w:rPr>
          <w:rStyle w:val="Aucun"/>
          <w:rFonts w:ascii="Times" w:hAnsi="Times"/>
          <w:sz w:val="24"/>
          <w:szCs w:val="24"/>
          <w:u w:color="000000"/>
        </w:rPr>
        <w:t>s Darboux a raté quelque chose. C</w:t>
      </w:r>
      <w:r w:rsidR="00A5106C">
        <w:rPr>
          <w:rStyle w:val="Aucun"/>
          <w:rFonts w:ascii="Times" w:hAnsi="Times"/>
          <w:sz w:val="24"/>
          <w:szCs w:val="24"/>
          <w:u w:color="000000"/>
        </w:rPr>
        <w:t xml:space="preserve">ar il ne voyait en Fourier qu’un sous-Cauchy ou un sous-Gauss, </w:t>
      </w:r>
      <w:r w:rsidR="00417A30">
        <w:rPr>
          <w:rStyle w:val="Aucun"/>
          <w:rFonts w:ascii="Times" w:hAnsi="Times"/>
          <w:sz w:val="24"/>
          <w:szCs w:val="24"/>
          <w:u w:color="000000"/>
        </w:rPr>
        <w:t xml:space="preserve">certes </w:t>
      </w:r>
      <w:r w:rsidR="00A5106C">
        <w:rPr>
          <w:rStyle w:val="Aucun"/>
          <w:rFonts w:ascii="Times" w:hAnsi="Times"/>
          <w:sz w:val="24"/>
          <w:szCs w:val="24"/>
          <w:u w:color="000000"/>
        </w:rPr>
        <w:t>véritables fondateurs s</w:t>
      </w:r>
      <w:r w:rsidR="00417A30">
        <w:rPr>
          <w:rStyle w:val="Aucun"/>
          <w:rFonts w:ascii="Times" w:hAnsi="Times"/>
          <w:sz w:val="24"/>
          <w:szCs w:val="24"/>
          <w:u w:color="000000"/>
        </w:rPr>
        <w:t>ur les questions de convergence</w:t>
      </w:r>
      <w:r w:rsidR="00A5106C">
        <w:rPr>
          <w:rStyle w:val="Aucun"/>
          <w:rFonts w:ascii="Times" w:hAnsi="Times"/>
          <w:sz w:val="24"/>
          <w:szCs w:val="24"/>
          <w:u w:color="000000"/>
        </w:rPr>
        <w:t xml:space="preserve"> ou de résolution d’équations différentielles</w:t>
      </w:r>
      <w:r w:rsidR="001365EE">
        <w:rPr>
          <w:rStyle w:val="Aucun"/>
          <w:rFonts w:ascii="Times" w:hAnsi="Times"/>
          <w:sz w:val="24"/>
          <w:szCs w:val="24"/>
          <w:u w:color="000000"/>
        </w:rPr>
        <w:t xml:space="preserve">. </w:t>
      </w:r>
      <w:r w:rsidR="00E35393">
        <w:rPr>
          <w:rStyle w:val="Aucun"/>
          <w:rFonts w:ascii="Times" w:eastAsia="Times" w:hAnsi="Times" w:cs="Times"/>
          <w:sz w:val="24"/>
          <w:szCs w:val="24"/>
          <w:u w:color="000000"/>
        </w:rPr>
        <w:t>L</w:t>
      </w:r>
      <w:r w:rsidR="00A5106C">
        <w:rPr>
          <w:rStyle w:val="Aucun"/>
          <w:rFonts w:ascii="Times" w:eastAsia="Times" w:hAnsi="Times" w:cs="Times"/>
          <w:sz w:val="24"/>
          <w:szCs w:val="24"/>
          <w:u w:color="000000"/>
        </w:rPr>
        <w:t>a</w:t>
      </w:r>
      <w:r w:rsidR="00E35393">
        <w:rPr>
          <w:rStyle w:val="Aucun"/>
          <w:rFonts w:ascii="Times" w:eastAsia="Times" w:hAnsi="Times" w:cs="Times"/>
          <w:sz w:val="24"/>
          <w:szCs w:val="24"/>
          <w:u w:color="000000"/>
        </w:rPr>
        <w:t xml:space="preserve"> conclusion </w:t>
      </w:r>
      <w:r w:rsidR="00A5106C">
        <w:rPr>
          <w:rStyle w:val="Aucun"/>
          <w:rFonts w:ascii="Times" w:eastAsia="Times" w:hAnsi="Times" w:cs="Times"/>
          <w:sz w:val="24"/>
          <w:szCs w:val="24"/>
          <w:u w:color="000000"/>
        </w:rPr>
        <w:t xml:space="preserve">de Fourier à sa </w:t>
      </w:r>
      <w:r w:rsidR="00A5106C" w:rsidRPr="00A5106C">
        <w:rPr>
          <w:rStyle w:val="Aucun"/>
          <w:rFonts w:ascii="Times" w:eastAsia="Times" w:hAnsi="Times" w:cs="Times"/>
          <w:i/>
          <w:sz w:val="24"/>
          <w:szCs w:val="24"/>
          <w:u w:color="000000"/>
        </w:rPr>
        <w:t>Théorie analytique</w:t>
      </w:r>
      <w:r w:rsidR="00A5106C">
        <w:rPr>
          <w:rStyle w:val="Aucun"/>
          <w:rFonts w:ascii="Times" w:eastAsia="Times" w:hAnsi="Times" w:cs="Times"/>
          <w:sz w:val="24"/>
          <w:szCs w:val="24"/>
          <w:u w:color="000000"/>
        </w:rPr>
        <w:t xml:space="preserve"> </w:t>
      </w:r>
      <w:r w:rsidR="00E35393">
        <w:rPr>
          <w:rStyle w:val="Aucun"/>
          <w:rFonts w:ascii="Times" w:eastAsia="Times" w:hAnsi="Times" w:cs="Times"/>
          <w:sz w:val="24"/>
          <w:szCs w:val="24"/>
          <w:u w:color="000000"/>
        </w:rPr>
        <w:t>apporte</w:t>
      </w:r>
      <w:r w:rsidR="001365EE">
        <w:rPr>
          <w:rStyle w:val="Aucun"/>
          <w:rFonts w:ascii="Times" w:hAnsi="Times"/>
          <w:sz w:val="24"/>
          <w:szCs w:val="24"/>
          <w:u w:color="000000"/>
        </w:rPr>
        <w:t xml:space="preserve"> une information de poids. </w:t>
      </w:r>
      <w:r w:rsidR="00A5106C">
        <w:rPr>
          <w:rStyle w:val="Aucun"/>
          <w:rFonts w:ascii="Times" w:hAnsi="Times"/>
          <w:sz w:val="24"/>
          <w:szCs w:val="24"/>
          <w:u w:color="000000"/>
        </w:rPr>
        <w:t>Il dit</w:t>
      </w:r>
      <w:r w:rsidR="001365EE">
        <w:rPr>
          <w:rStyle w:val="Aucun"/>
          <w:rFonts w:ascii="Times" w:hAnsi="Times"/>
          <w:sz w:val="24"/>
          <w:szCs w:val="24"/>
          <w:u w:color="000000"/>
        </w:rPr>
        <w:t xml:space="preserve"> qu'objet majeur de son travail, il n'a pas choisi de dériver d'une même forme les diverses intégrales de l'équation de la chaleur selon les cas inventoriés de solides traversés par la chaleur. Car les "</w:t>
      </w:r>
      <w:r w:rsidR="001365EE" w:rsidRPr="005A3602">
        <w:rPr>
          <w:rStyle w:val="Aucun"/>
          <w:rFonts w:ascii="Times" w:hAnsi="Times"/>
          <w:iCs/>
          <w:sz w:val="24"/>
          <w:szCs w:val="24"/>
          <w:u w:color="000000"/>
        </w:rPr>
        <w:t xml:space="preserve">transformations exigent de longs calculs et supposent presque </w:t>
      </w:r>
      <w:r w:rsidR="001365EE" w:rsidRPr="000968F7">
        <w:rPr>
          <w:rStyle w:val="Aucun"/>
          <w:rFonts w:ascii="Times New Roman" w:hAnsi="Times New Roman"/>
          <w:iCs/>
          <w:sz w:val="24"/>
          <w:szCs w:val="24"/>
          <w:u w:color="000000"/>
        </w:rPr>
        <w:t>toujours que la forme des résultats est connue d'avance</w:t>
      </w:r>
      <w:r w:rsidR="001365EE" w:rsidRPr="000968F7">
        <w:rPr>
          <w:rStyle w:val="Aucun"/>
          <w:rFonts w:ascii="Times New Roman" w:hAnsi="Times New Roman"/>
          <w:sz w:val="24"/>
          <w:szCs w:val="24"/>
          <w:u w:color="000000"/>
        </w:rPr>
        <w:t>"</w:t>
      </w:r>
      <w:r w:rsidR="001365EE" w:rsidRPr="000968F7">
        <w:rPr>
          <w:rStyle w:val="Aucun"/>
          <w:rFonts w:ascii="Times New Roman" w:eastAsia="Times New Roman" w:hAnsi="Times New Roman" w:cs="Times New Roman"/>
          <w:position w:val="12"/>
          <w:sz w:val="20"/>
          <w:szCs w:val="16"/>
          <w:u w:color="000000"/>
        </w:rPr>
        <w:footnoteReference w:id="16"/>
      </w:r>
      <w:r w:rsidR="001365EE" w:rsidRPr="000968F7">
        <w:rPr>
          <w:rStyle w:val="Aucun"/>
          <w:rFonts w:ascii="Times New Roman" w:hAnsi="Times New Roman"/>
          <w:sz w:val="24"/>
          <w:szCs w:val="24"/>
          <w:u w:color="000000"/>
        </w:rPr>
        <w:t xml:space="preserve"> explique-t-il. C'est affirmer au terme même de son travail qu'il n'a pas suivi l'analyse </w:t>
      </w:r>
      <w:r w:rsidR="005A3602" w:rsidRPr="000968F7">
        <w:rPr>
          <w:rStyle w:val="Aucun"/>
          <w:rFonts w:ascii="Times New Roman" w:hAnsi="Times New Roman"/>
          <w:sz w:val="24"/>
          <w:szCs w:val="24"/>
          <w:u w:color="000000"/>
        </w:rPr>
        <w:t>lorsqu’elle</w:t>
      </w:r>
      <w:r w:rsidR="001365EE" w:rsidRPr="000968F7">
        <w:rPr>
          <w:rStyle w:val="Aucun"/>
          <w:rFonts w:ascii="Times New Roman" w:hAnsi="Times New Roman"/>
          <w:sz w:val="24"/>
          <w:szCs w:val="24"/>
          <w:u w:color="000000"/>
        </w:rPr>
        <w:t xml:space="preserve"> part de ce qu'il faut atteindre. </w:t>
      </w:r>
      <w:r w:rsidRPr="000968F7">
        <w:rPr>
          <w:rStyle w:val="Aucun"/>
          <w:rFonts w:ascii="Times New Roman" w:hAnsi="Times New Roman"/>
          <w:sz w:val="24"/>
          <w:szCs w:val="24"/>
          <w:u w:color="000000"/>
        </w:rPr>
        <w:t xml:space="preserve">C’est dire que les calculs déjà faits aident à </w:t>
      </w:r>
      <w:r w:rsidR="00197418" w:rsidRPr="000968F7">
        <w:rPr>
          <w:rStyle w:val="Aucun"/>
          <w:rFonts w:ascii="Times New Roman" w:hAnsi="Times New Roman"/>
          <w:sz w:val="24"/>
          <w:szCs w:val="24"/>
          <w:u w:color="000000"/>
        </w:rPr>
        <w:t>traiter</w:t>
      </w:r>
      <w:r w:rsidR="00D117E0" w:rsidRPr="000968F7">
        <w:rPr>
          <w:rStyle w:val="Aucun"/>
          <w:rFonts w:ascii="Times New Roman" w:hAnsi="Times New Roman"/>
          <w:sz w:val="24"/>
          <w:szCs w:val="24"/>
          <w:u w:color="000000"/>
        </w:rPr>
        <w:t xml:space="preserve"> les cas suivants</w:t>
      </w:r>
      <w:r w:rsidRPr="000968F7">
        <w:rPr>
          <w:rStyle w:val="Aucun"/>
          <w:rFonts w:ascii="Times New Roman" w:hAnsi="Times New Roman"/>
          <w:sz w:val="24"/>
          <w:szCs w:val="24"/>
          <w:u w:color="000000"/>
        </w:rPr>
        <w:t>.</w:t>
      </w:r>
      <w:r w:rsidR="001365EE" w:rsidRPr="000968F7">
        <w:rPr>
          <w:rStyle w:val="Aucun"/>
          <w:rFonts w:ascii="Times New Roman" w:hAnsi="Times New Roman"/>
          <w:sz w:val="24"/>
          <w:szCs w:val="24"/>
          <w:u w:color="000000"/>
        </w:rPr>
        <w:t xml:space="preserve"> </w:t>
      </w:r>
      <w:r w:rsidR="00417A30" w:rsidRPr="000968F7">
        <w:rPr>
          <w:rStyle w:val="Aucun"/>
          <w:rFonts w:ascii="Times New Roman" w:hAnsi="Times New Roman"/>
          <w:sz w:val="24"/>
          <w:szCs w:val="24"/>
          <w:u w:color="000000"/>
        </w:rPr>
        <w:t xml:space="preserve">Fourier est un auteur de choix lorsqu’il s’agit de </w:t>
      </w:r>
      <w:r w:rsidR="00D117E0" w:rsidRPr="000968F7">
        <w:rPr>
          <w:rStyle w:val="Aucun"/>
          <w:rFonts w:ascii="Times New Roman" w:hAnsi="Times New Roman"/>
          <w:sz w:val="24"/>
          <w:szCs w:val="24"/>
          <w:u w:color="000000"/>
        </w:rPr>
        <w:t>saisir</w:t>
      </w:r>
      <w:r w:rsidR="00417A30" w:rsidRPr="000968F7">
        <w:rPr>
          <w:rStyle w:val="Aucun"/>
          <w:rFonts w:ascii="Times New Roman" w:hAnsi="Times New Roman"/>
          <w:sz w:val="24"/>
          <w:szCs w:val="24"/>
          <w:u w:color="000000"/>
        </w:rPr>
        <w:t xml:space="preserve"> le rôle </w:t>
      </w:r>
      <w:r w:rsidR="00D117E0" w:rsidRPr="000968F7">
        <w:rPr>
          <w:rStyle w:val="Aucun"/>
          <w:rFonts w:ascii="Times New Roman" w:hAnsi="Times New Roman"/>
          <w:sz w:val="24"/>
          <w:szCs w:val="24"/>
          <w:u w:color="000000"/>
        </w:rPr>
        <w:t>d’un</w:t>
      </w:r>
      <w:r w:rsidR="00417A30" w:rsidRPr="000968F7">
        <w:rPr>
          <w:rStyle w:val="Aucun"/>
          <w:rFonts w:ascii="Times New Roman" w:hAnsi="Times New Roman"/>
          <w:sz w:val="24"/>
          <w:szCs w:val="24"/>
          <w:u w:color="000000"/>
        </w:rPr>
        <w:t xml:space="preserve"> calcul en physique mathématique.</w:t>
      </w:r>
    </w:p>
    <w:p w14:paraId="76FCD86D" w14:textId="77777777" w:rsidR="004828DD" w:rsidRDefault="006C019A" w:rsidP="005A3602">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Fonts w:ascii="Times New Roman" w:hAnsi="Times New Roman"/>
          <w:sz w:val="24"/>
          <w:szCs w:val="24"/>
          <w:u w:color="000000"/>
        </w:rPr>
      </w:pPr>
      <w:r>
        <w:rPr>
          <w:rStyle w:val="Aucun"/>
          <w:rFonts w:ascii="Times" w:hAnsi="Times"/>
          <w:sz w:val="24"/>
          <w:szCs w:val="24"/>
          <w:u w:color="000000"/>
        </w:rPr>
        <w:tab/>
      </w:r>
      <w:r w:rsidR="001365EE" w:rsidRPr="000968F7">
        <w:rPr>
          <w:rStyle w:val="Aucun"/>
          <w:rFonts w:ascii="Times New Roman" w:hAnsi="Times New Roman"/>
          <w:sz w:val="24"/>
          <w:szCs w:val="24"/>
          <w:u w:color="000000"/>
        </w:rPr>
        <w:t>Histo</w:t>
      </w:r>
      <w:r w:rsidRPr="000968F7">
        <w:rPr>
          <w:rStyle w:val="Aucun"/>
          <w:rFonts w:ascii="Times New Roman" w:hAnsi="Times New Roman"/>
          <w:sz w:val="24"/>
          <w:szCs w:val="24"/>
          <w:u w:color="000000"/>
        </w:rPr>
        <w:t>ire des pensées/</w:t>
      </w:r>
      <w:r w:rsidR="001365EE" w:rsidRPr="000968F7">
        <w:rPr>
          <w:rStyle w:val="Aucun"/>
          <w:rFonts w:ascii="Times New Roman" w:hAnsi="Times New Roman"/>
          <w:sz w:val="24"/>
          <w:szCs w:val="24"/>
          <w:u w:color="000000"/>
        </w:rPr>
        <w:t xml:space="preserve">histoire des objets, </w:t>
      </w:r>
      <w:r w:rsidR="00F374ED" w:rsidRPr="000968F7">
        <w:rPr>
          <w:rStyle w:val="Aucun"/>
          <w:rFonts w:ascii="Times New Roman" w:hAnsi="Times New Roman"/>
          <w:sz w:val="24"/>
          <w:szCs w:val="24"/>
          <w:u w:color="000000"/>
        </w:rPr>
        <w:t xml:space="preserve">- ici les objets sont les modes propres et les pensées leur composition en séries dites de Fourier -, </w:t>
      </w:r>
      <w:r w:rsidRPr="000968F7">
        <w:rPr>
          <w:rStyle w:val="Aucun"/>
          <w:rFonts w:ascii="Times New Roman" w:hAnsi="Times New Roman"/>
          <w:sz w:val="24"/>
          <w:szCs w:val="24"/>
          <w:u w:color="000000"/>
        </w:rPr>
        <w:t xml:space="preserve">ou encore histoire des mentalités/histoire des représentations, </w:t>
      </w:r>
      <w:r w:rsidR="003F4B22" w:rsidRPr="000968F7">
        <w:rPr>
          <w:rStyle w:val="Aucun"/>
          <w:rFonts w:ascii="Times New Roman" w:hAnsi="Times New Roman"/>
          <w:sz w:val="24"/>
          <w:szCs w:val="24"/>
          <w:u w:color="000000"/>
        </w:rPr>
        <w:t xml:space="preserve">ces </w:t>
      </w:r>
      <w:r w:rsidR="009C3249" w:rsidRPr="000968F7">
        <w:rPr>
          <w:rStyle w:val="Aucun"/>
          <w:rFonts w:ascii="Times New Roman" w:hAnsi="Times New Roman"/>
          <w:sz w:val="24"/>
          <w:szCs w:val="24"/>
          <w:u w:color="000000"/>
        </w:rPr>
        <w:t>couples dialectiques sont ancien</w:t>
      </w:r>
      <w:r w:rsidR="003F4B22" w:rsidRPr="000968F7">
        <w:rPr>
          <w:rStyle w:val="Aucun"/>
          <w:rFonts w:ascii="Times New Roman" w:hAnsi="Times New Roman"/>
          <w:sz w:val="24"/>
          <w:szCs w:val="24"/>
          <w:u w:color="000000"/>
        </w:rPr>
        <w:t>s</w:t>
      </w:r>
      <w:r w:rsidR="001365EE" w:rsidRPr="000968F7">
        <w:rPr>
          <w:rStyle w:val="Aucun"/>
          <w:rFonts w:ascii="Times New Roman" w:hAnsi="Times New Roman"/>
          <w:sz w:val="24"/>
          <w:szCs w:val="24"/>
          <w:u w:color="000000"/>
        </w:rPr>
        <w:t xml:space="preserve"> </w:t>
      </w:r>
      <w:r w:rsidR="003F4B22" w:rsidRPr="000968F7">
        <w:rPr>
          <w:rStyle w:val="Aucun"/>
          <w:rFonts w:ascii="Times New Roman" w:hAnsi="Times New Roman"/>
          <w:sz w:val="24"/>
          <w:szCs w:val="24"/>
          <w:u w:color="000000"/>
        </w:rPr>
        <w:t>dans</w:t>
      </w:r>
      <w:r w:rsidR="001365EE" w:rsidRPr="000968F7">
        <w:rPr>
          <w:rStyle w:val="Aucun"/>
          <w:rFonts w:ascii="Times New Roman" w:hAnsi="Times New Roman"/>
          <w:sz w:val="24"/>
          <w:szCs w:val="24"/>
          <w:u w:color="000000"/>
        </w:rPr>
        <w:t xml:space="preserve"> la</w:t>
      </w:r>
      <w:r w:rsidR="009C3249" w:rsidRPr="000968F7">
        <w:rPr>
          <w:rStyle w:val="Aucun"/>
          <w:rFonts w:ascii="Times New Roman" w:hAnsi="Times New Roman"/>
          <w:sz w:val="24"/>
          <w:szCs w:val="24"/>
          <w:u w:color="000000"/>
        </w:rPr>
        <w:t xml:space="preserve"> construction scientifique. L</w:t>
      </w:r>
      <w:r w:rsidR="001365EE" w:rsidRPr="000968F7">
        <w:rPr>
          <w:rStyle w:val="Aucun"/>
          <w:rFonts w:ascii="Times New Roman" w:hAnsi="Times New Roman"/>
          <w:sz w:val="24"/>
          <w:szCs w:val="24"/>
          <w:u w:color="000000"/>
        </w:rPr>
        <w:t>'oscillation qu'</w:t>
      </w:r>
      <w:r w:rsidR="00105E5F" w:rsidRPr="000968F7">
        <w:rPr>
          <w:rStyle w:val="Aucun"/>
          <w:rFonts w:ascii="Times New Roman" w:hAnsi="Times New Roman"/>
          <w:sz w:val="24"/>
          <w:szCs w:val="24"/>
          <w:u w:color="000000"/>
        </w:rPr>
        <w:t>il</w:t>
      </w:r>
      <w:r w:rsidR="003F4B22" w:rsidRPr="000968F7">
        <w:rPr>
          <w:rStyle w:val="Aucun"/>
          <w:rFonts w:ascii="Times New Roman" w:hAnsi="Times New Roman"/>
          <w:sz w:val="24"/>
          <w:szCs w:val="24"/>
          <w:u w:color="000000"/>
        </w:rPr>
        <w:t>s</w:t>
      </w:r>
      <w:r w:rsidR="001365EE" w:rsidRPr="000968F7">
        <w:rPr>
          <w:rStyle w:val="Aucun"/>
          <w:rFonts w:ascii="Times New Roman" w:hAnsi="Times New Roman"/>
          <w:sz w:val="24"/>
          <w:szCs w:val="24"/>
          <w:u w:color="000000"/>
        </w:rPr>
        <w:t xml:space="preserve"> peu</w:t>
      </w:r>
      <w:r w:rsidR="003F4B22" w:rsidRPr="000968F7">
        <w:rPr>
          <w:rStyle w:val="Aucun"/>
          <w:rFonts w:ascii="Times New Roman" w:hAnsi="Times New Roman"/>
          <w:sz w:val="24"/>
          <w:szCs w:val="24"/>
          <w:u w:color="000000"/>
        </w:rPr>
        <w:t>ven</w:t>
      </w:r>
      <w:r w:rsidR="001365EE" w:rsidRPr="000968F7">
        <w:rPr>
          <w:rStyle w:val="Aucun"/>
          <w:rFonts w:ascii="Times New Roman" w:hAnsi="Times New Roman"/>
          <w:sz w:val="24"/>
          <w:szCs w:val="24"/>
          <w:u w:color="000000"/>
        </w:rPr>
        <w:t xml:space="preserve">t impliquer constitue l'une des </w:t>
      </w:r>
      <w:r w:rsidR="00417A30" w:rsidRPr="000968F7">
        <w:rPr>
          <w:rStyle w:val="Aucun"/>
          <w:rFonts w:ascii="Times New Roman" w:hAnsi="Times New Roman"/>
          <w:sz w:val="24"/>
          <w:szCs w:val="24"/>
          <w:u w:color="000000"/>
        </w:rPr>
        <w:t xml:space="preserve">difficultés </w:t>
      </w:r>
      <w:r w:rsidR="001365EE" w:rsidRPr="000968F7">
        <w:rPr>
          <w:rStyle w:val="Aucun"/>
          <w:rFonts w:ascii="Times New Roman" w:hAnsi="Times New Roman"/>
          <w:sz w:val="24"/>
          <w:szCs w:val="24"/>
          <w:u w:color="000000"/>
        </w:rPr>
        <w:t>majeures de l'histoire des</w:t>
      </w:r>
      <w:r w:rsidR="00A70692">
        <w:rPr>
          <w:rStyle w:val="Aucun"/>
          <w:rFonts w:ascii="Times New Roman" w:hAnsi="Times New Roman"/>
          <w:sz w:val="24"/>
          <w:szCs w:val="24"/>
          <w:u w:color="000000"/>
        </w:rPr>
        <w:t xml:space="preserve"> sciences elle-même</w:t>
      </w:r>
      <w:r w:rsidR="001365EE" w:rsidRPr="000968F7">
        <w:rPr>
          <w:rStyle w:val="Aucun"/>
          <w:rFonts w:ascii="Times New Roman" w:hAnsi="Times New Roman"/>
          <w:sz w:val="24"/>
          <w:szCs w:val="24"/>
          <w:u w:color="000000"/>
        </w:rPr>
        <w:t xml:space="preserve"> prise c</w:t>
      </w:r>
      <w:r w:rsidR="009C3249" w:rsidRPr="000968F7">
        <w:rPr>
          <w:rStyle w:val="Aucun"/>
          <w:rFonts w:ascii="Times New Roman" w:hAnsi="Times New Roman"/>
          <w:sz w:val="24"/>
          <w:szCs w:val="24"/>
          <w:u w:color="000000"/>
        </w:rPr>
        <w:t xml:space="preserve">omme genre intellectuel. </w:t>
      </w:r>
      <w:r w:rsidR="00105E5F" w:rsidRPr="000968F7">
        <w:rPr>
          <w:rStyle w:val="Aucun"/>
          <w:rFonts w:ascii="Times New Roman" w:hAnsi="Times New Roman"/>
          <w:sz w:val="24"/>
          <w:szCs w:val="24"/>
          <w:u w:color="000000"/>
        </w:rPr>
        <w:t xml:space="preserve">Parce que l’on risque de ne pas </w:t>
      </w:r>
      <w:proofErr w:type="gramStart"/>
      <w:r w:rsidR="00105E5F" w:rsidRPr="000968F7">
        <w:rPr>
          <w:rStyle w:val="Aucun"/>
          <w:rFonts w:ascii="Times New Roman" w:hAnsi="Times New Roman"/>
          <w:sz w:val="24"/>
          <w:szCs w:val="24"/>
          <w:u w:color="000000"/>
        </w:rPr>
        <w:t>voir</w:t>
      </w:r>
      <w:proofErr w:type="gramEnd"/>
      <w:r w:rsidR="00105E5F" w:rsidRPr="000968F7">
        <w:rPr>
          <w:rStyle w:val="Aucun"/>
          <w:rFonts w:ascii="Times New Roman" w:hAnsi="Times New Roman"/>
          <w:sz w:val="24"/>
          <w:szCs w:val="24"/>
          <w:u w:color="000000"/>
        </w:rPr>
        <w:t xml:space="preserve"> comment un couple se défait. </w:t>
      </w:r>
      <w:r w:rsidR="009C3249" w:rsidRPr="000968F7">
        <w:rPr>
          <w:rStyle w:val="Aucun"/>
          <w:rFonts w:ascii="Times New Roman" w:hAnsi="Times New Roman"/>
          <w:color w:val="auto"/>
          <w:sz w:val="24"/>
          <w:szCs w:val="24"/>
          <w:u w:color="000000"/>
        </w:rPr>
        <w:t>Ici</w:t>
      </w:r>
      <w:r w:rsidR="00105E5F" w:rsidRPr="000968F7">
        <w:rPr>
          <w:rStyle w:val="Aucun"/>
          <w:rFonts w:ascii="Times New Roman" w:hAnsi="Times New Roman"/>
          <w:color w:val="auto"/>
          <w:sz w:val="24"/>
          <w:szCs w:val="24"/>
          <w:u w:color="000000"/>
        </w:rPr>
        <w:t>, avec analyse et synthèse</w:t>
      </w:r>
      <w:r w:rsidR="00A70692">
        <w:rPr>
          <w:rStyle w:val="Aucun"/>
          <w:rFonts w:ascii="Times New Roman" w:hAnsi="Times New Roman"/>
          <w:color w:val="auto"/>
          <w:sz w:val="24"/>
          <w:szCs w:val="24"/>
          <w:u w:color="000000"/>
        </w:rPr>
        <w:t xml:space="preserve"> chez Fourier</w:t>
      </w:r>
      <w:r w:rsidR="00105E5F" w:rsidRPr="000968F7">
        <w:rPr>
          <w:rStyle w:val="Aucun"/>
          <w:rFonts w:ascii="Times New Roman" w:hAnsi="Times New Roman"/>
          <w:color w:val="auto"/>
          <w:sz w:val="24"/>
          <w:szCs w:val="24"/>
          <w:u w:color="000000"/>
        </w:rPr>
        <w:t>,</w:t>
      </w:r>
      <w:r w:rsidR="009C3249" w:rsidRPr="000968F7">
        <w:rPr>
          <w:rStyle w:val="Aucun"/>
          <w:rFonts w:ascii="Times New Roman" w:hAnsi="Times New Roman"/>
          <w:color w:val="auto"/>
          <w:sz w:val="24"/>
          <w:szCs w:val="24"/>
          <w:u w:color="000000"/>
        </w:rPr>
        <w:t xml:space="preserve"> c’est</w:t>
      </w:r>
      <w:r w:rsidR="003F4B22" w:rsidRPr="000968F7">
        <w:rPr>
          <w:rStyle w:val="Aucun"/>
          <w:rFonts w:ascii="Times New Roman" w:hAnsi="Times New Roman"/>
          <w:color w:val="auto"/>
          <w:sz w:val="24"/>
          <w:szCs w:val="24"/>
          <w:u w:color="000000"/>
        </w:rPr>
        <w:t xml:space="preserve"> </w:t>
      </w:r>
      <w:r w:rsidR="001365EE" w:rsidRPr="000968F7">
        <w:rPr>
          <w:rStyle w:val="Aucun"/>
          <w:rFonts w:ascii="Times New Roman" w:hAnsi="Times New Roman"/>
          <w:color w:val="auto"/>
          <w:sz w:val="24"/>
          <w:szCs w:val="24"/>
          <w:u w:color="000000"/>
        </w:rPr>
        <w:t xml:space="preserve">le </w:t>
      </w:r>
      <w:r w:rsidR="009C3249" w:rsidRPr="000968F7">
        <w:rPr>
          <w:rStyle w:val="Aucun"/>
          <w:rFonts w:ascii="Times New Roman" w:hAnsi="Times New Roman"/>
          <w:color w:val="auto"/>
          <w:sz w:val="24"/>
          <w:szCs w:val="24"/>
          <w:u w:color="000000"/>
        </w:rPr>
        <w:t xml:space="preserve">moment du </w:t>
      </w:r>
      <w:r w:rsidR="001365EE" w:rsidRPr="000968F7">
        <w:rPr>
          <w:rStyle w:val="Aucun"/>
          <w:rFonts w:ascii="Times New Roman" w:hAnsi="Times New Roman"/>
          <w:color w:val="auto"/>
          <w:sz w:val="24"/>
          <w:szCs w:val="24"/>
          <w:u w:color="000000"/>
        </w:rPr>
        <w:t xml:space="preserve">balancement du chiasme qui </w:t>
      </w:r>
      <w:r w:rsidR="00105E5F" w:rsidRPr="000968F7">
        <w:rPr>
          <w:rStyle w:val="Aucun"/>
          <w:rFonts w:ascii="Times New Roman" w:hAnsi="Times New Roman"/>
          <w:color w:val="auto"/>
          <w:sz w:val="24"/>
          <w:szCs w:val="24"/>
          <w:u w:color="000000"/>
        </w:rPr>
        <w:t xml:space="preserve">doit </w:t>
      </w:r>
      <w:r w:rsidR="001365EE" w:rsidRPr="000968F7">
        <w:rPr>
          <w:rStyle w:val="Aucun"/>
          <w:rFonts w:ascii="Times New Roman" w:hAnsi="Times New Roman"/>
          <w:color w:val="auto"/>
          <w:sz w:val="24"/>
          <w:szCs w:val="24"/>
          <w:u w:color="000000"/>
        </w:rPr>
        <w:t>nous occupe</w:t>
      </w:r>
      <w:r w:rsidR="00105E5F" w:rsidRPr="000968F7">
        <w:rPr>
          <w:rStyle w:val="Aucun"/>
          <w:rFonts w:ascii="Times New Roman" w:hAnsi="Times New Roman"/>
          <w:color w:val="auto"/>
          <w:sz w:val="24"/>
          <w:szCs w:val="24"/>
          <w:u w:color="000000"/>
        </w:rPr>
        <w:t>r</w:t>
      </w:r>
      <w:r w:rsidR="001365EE" w:rsidRPr="000968F7">
        <w:rPr>
          <w:rStyle w:val="Aucun"/>
          <w:rFonts w:ascii="Times New Roman" w:hAnsi="Times New Roman"/>
          <w:color w:val="auto"/>
          <w:sz w:val="24"/>
          <w:szCs w:val="24"/>
          <w:u w:color="000000"/>
        </w:rPr>
        <w:t>.</w:t>
      </w:r>
      <w:r w:rsidR="001365EE" w:rsidRPr="000968F7">
        <w:rPr>
          <w:rStyle w:val="Aucun"/>
          <w:rFonts w:ascii="Times New Roman" w:hAnsi="Times New Roman"/>
          <w:color w:val="FF0000"/>
          <w:sz w:val="24"/>
          <w:szCs w:val="24"/>
          <w:u w:color="000000"/>
        </w:rPr>
        <w:t xml:space="preserve"> </w:t>
      </w:r>
      <w:r w:rsidR="00F374ED" w:rsidRPr="000968F7">
        <w:rPr>
          <w:rStyle w:val="Aucun"/>
          <w:rFonts w:ascii="Times New Roman" w:hAnsi="Times New Roman"/>
          <w:sz w:val="24"/>
          <w:szCs w:val="24"/>
          <w:u w:color="000000"/>
        </w:rPr>
        <w:t xml:space="preserve">Car ce qui est nouveau apparaît dans un mouvement à la fois inattendu et préparé. </w:t>
      </w:r>
      <w:r w:rsidR="00105E5F" w:rsidRPr="000968F7">
        <w:rPr>
          <w:rStyle w:val="Aucun"/>
          <w:rFonts w:ascii="Times New Roman" w:hAnsi="Times New Roman"/>
          <w:sz w:val="24"/>
          <w:szCs w:val="24"/>
          <w:u w:color="000000"/>
        </w:rPr>
        <w:t xml:space="preserve">L’affaire ici est donc différente de celle précédente où l’on examinait l’invention avec les </w:t>
      </w:r>
      <w:r w:rsidR="00105E5F" w:rsidRPr="0069249A">
        <w:rPr>
          <w:rStyle w:val="Aucun"/>
          <w:rFonts w:ascii="Times New Roman" w:hAnsi="Times New Roman"/>
          <w:i/>
          <w:sz w:val="24"/>
          <w:szCs w:val="24"/>
          <w:u w:color="000000"/>
        </w:rPr>
        <w:t xml:space="preserve">triangles </w:t>
      </w:r>
      <w:proofErr w:type="spellStart"/>
      <w:r w:rsidR="00105E5F" w:rsidRPr="0069249A">
        <w:rPr>
          <w:rStyle w:val="Aucun"/>
          <w:rFonts w:ascii="Times New Roman" w:hAnsi="Times New Roman"/>
          <w:i/>
          <w:sz w:val="24"/>
          <w:szCs w:val="24"/>
          <w:u w:color="000000"/>
        </w:rPr>
        <w:t>robervaliens</w:t>
      </w:r>
      <w:proofErr w:type="spellEnd"/>
      <w:r w:rsidR="00105E5F" w:rsidRPr="000968F7">
        <w:rPr>
          <w:rStyle w:val="Aucun"/>
          <w:rFonts w:ascii="Times New Roman" w:hAnsi="Times New Roman"/>
          <w:sz w:val="24"/>
          <w:szCs w:val="24"/>
          <w:u w:color="000000"/>
        </w:rPr>
        <w:t xml:space="preserve"> d’un calcul sur les fonctions numériques, </w:t>
      </w:r>
      <w:r w:rsidR="0069249A">
        <w:rPr>
          <w:rStyle w:val="Aucun"/>
          <w:rFonts w:ascii="Times New Roman" w:hAnsi="Times New Roman"/>
          <w:sz w:val="24"/>
          <w:szCs w:val="24"/>
          <w:u w:color="000000"/>
        </w:rPr>
        <w:t xml:space="preserve">et </w:t>
      </w:r>
      <w:r w:rsidR="00105E5F" w:rsidRPr="000968F7">
        <w:rPr>
          <w:rStyle w:val="Aucun"/>
          <w:rFonts w:ascii="Times New Roman" w:hAnsi="Times New Roman"/>
          <w:sz w:val="24"/>
          <w:szCs w:val="24"/>
          <w:u w:color="000000"/>
        </w:rPr>
        <w:t xml:space="preserve">on restait dans un monde d’objets mathématiques. </w:t>
      </w:r>
      <w:r w:rsidR="001365EE" w:rsidRPr="000968F7">
        <w:rPr>
          <w:rStyle w:val="Aucun"/>
          <w:rFonts w:ascii="Times New Roman" w:hAnsi="Times New Roman"/>
          <w:sz w:val="24"/>
          <w:szCs w:val="24"/>
          <w:u w:color="000000"/>
        </w:rPr>
        <w:t>Terminant une section "</w:t>
      </w:r>
      <w:r w:rsidR="001365EE" w:rsidRPr="000968F7">
        <w:rPr>
          <w:rStyle w:val="Aucun"/>
          <w:rFonts w:ascii="Times New Roman" w:hAnsi="Times New Roman"/>
          <w:iCs/>
          <w:sz w:val="24"/>
          <w:szCs w:val="24"/>
          <w:u w:color="000000"/>
        </w:rPr>
        <w:t>dont l'objet appartient presque entièrement à l'Analyse</w:t>
      </w:r>
      <w:r w:rsidR="001365EE" w:rsidRPr="000968F7">
        <w:rPr>
          <w:rStyle w:val="Aucun"/>
          <w:rFonts w:ascii="Times New Roman" w:hAnsi="Times New Roman"/>
          <w:sz w:val="24"/>
          <w:szCs w:val="24"/>
          <w:u w:color="000000"/>
        </w:rPr>
        <w:t xml:space="preserve">", et évoquant les solutions </w:t>
      </w:r>
      <w:r w:rsidR="00F374ED" w:rsidRPr="000968F7">
        <w:rPr>
          <w:rStyle w:val="Aucun"/>
          <w:rFonts w:ascii="Times New Roman" w:hAnsi="Times New Roman"/>
          <w:sz w:val="24"/>
          <w:szCs w:val="24"/>
          <w:u w:color="000000"/>
        </w:rPr>
        <w:t xml:space="preserve">d’une </w:t>
      </w:r>
      <w:r w:rsidR="001365EE" w:rsidRPr="000968F7">
        <w:rPr>
          <w:rStyle w:val="Aucun"/>
          <w:rFonts w:ascii="Times New Roman" w:hAnsi="Times New Roman"/>
          <w:sz w:val="24"/>
          <w:szCs w:val="24"/>
          <w:u w:color="000000"/>
        </w:rPr>
        <w:t xml:space="preserve">équation différentielle, Fourier la qualifie hardiment </w:t>
      </w:r>
      <w:r w:rsidR="001365EE" w:rsidRPr="000968F7">
        <w:rPr>
          <w:rStyle w:val="Aucun"/>
          <w:rFonts w:ascii="Times New Roman" w:hAnsi="Times New Roman"/>
          <w:i/>
          <w:sz w:val="24"/>
          <w:szCs w:val="24"/>
          <w:u w:color="000000"/>
        </w:rPr>
        <w:t>d'</w:t>
      </w:r>
      <w:r w:rsidR="001365EE" w:rsidRPr="000968F7">
        <w:rPr>
          <w:rStyle w:val="Aucun"/>
          <w:rFonts w:ascii="Times New Roman" w:hAnsi="Times New Roman"/>
          <w:i/>
          <w:iCs/>
          <w:sz w:val="24"/>
          <w:szCs w:val="24"/>
          <w:u w:color="000000"/>
        </w:rPr>
        <w:t>équation du phénomène</w:t>
      </w:r>
      <w:r w:rsidR="00F374ED" w:rsidRPr="000968F7">
        <w:rPr>
          <w:rStyle w:val="Aucun"/>
          <w:rFonts w:ascii="Times New Roman" w:hAnsi="Times New Roman"/>
          <w:sz w:val="24"/>
          <w:szCs w:val="24"/>
          <w:u w:color="000000"/>
        </w:rPr>
        <w:t>. P</w:t>
      </w:r>
      <w:r w:rsidR="001365EE" w:rsidRPr="000968F7">
        <w:rPr>
          <w:rStyle w:val="Aucun"/>
          <w:rFonts w:ascii="Times New Roman" w:hAnsi="Times New Roman"/>
          <w:sz w:val="24"/>
          <w:szCs w:val="24"/>
          <w:u w:color="000000"/>
        </w:rPr>
        <w:t>arce qu'elle représente "</w:t>
      </w:r>
      <w:r w:rsidR="001365EE" w:rsidRPr="000968F7">
        <w:rPr>
          <w:rStyle w:val="Aucun"/>
          <w:rFonts w:ascii="Times New Roman" w:hAnsi="Times New Roman"/>
          <w:iCs/>
          <w:sz w:val="24"/>
          <w:szCs w:val="24"/>
          <w:u w:color="000000"/>
        </w:rPr>
        <w:t>de la manière la plus distincte l'effet naturel...</w:t>
      </w:r>
      <w:r w:rsidR="00105E5F" w:rsidRPr="000968F7">
        <w:rPr>
          <w:rStyle w:val="Aucun"/>
          <w:rFonts w:ascii="Times New Roman" w:hAnsi="Times New Roman"/>
          <w:iCs/>
          <w:sz w:val="24"/>
          <w:szCs w:val="24"/>
          <w:u w:color="000000"/>
        </w:rPr>
        <w:t xml:space="preserve"> </w:t>
      </w:r>
      <w:r w:rsidR="001365EE" w:rsidRPr="000968F7">
        <w:rPr>
          <w:rStyle w:val="Aucun"/>
          <w:rFonts w:ascii="Times New Roman" w:hAnsi="Times New Roman"/>
          <w:iCs/>
          <w:sz w:val="24"/>
          <w:szCs w:val="24"/>
          <w:u w:color="000000"/>
        </w:rPr>
        <w:t>C'est cette condition principale que nous avons eue toujours en vue</w:t>
      </w:r>
      <w:r w:rsidR="001365EE" w:rsidRPr="000968F7">
        <w:rPr>
          <w:rStyle w:val="Aucun"/>
          <w:rFonts w:ascii="Times New Roman" w:hAnsi="Times New Roman"/>
          <w:sz w:val="24"/>
          <w:szCs w:val="24"/>
          <w:u w:color="000000"/>
        </w:rPr>
        <w:t>"</w:t>
      </w:r>
      <w:r w:rsidR="001365EE" w:rsidRPr="000968F7">
        <w:rPr>
          <w:rStyle w:val="Aucun"/>
          <w:rFonts w:ascii="Times New Roman" w:eastAsia="Times New Roman" w:hAnsi="Times New Roman" w:cs="Times New Roman"/>
          <w:position w:val="12"/>
          <w:sz w:val="16"/>
          <w:szCs w:val="16"/>
          <w:u w:color="000000"/>
        </w:rPr>
        <w:footnoteReference w:id="17"/>
      </w:r>
      <w:r w:rsidR="001365EE" w:rsidRPr="000968F7">
        <w:rPr>
          <w:rStyle w:val="Aucun"/>
          <w:rFonts w:ascii="Times New Roman" w:hAnsi="Times New Roman"/>
          <w:sz w:val="24"/>
          <w:szCs w:val="24"/>
          <w:u w:color="000000"/>
        </w:rPr>
        <w:t xml:space="preserve">. Il </w:t>
      </w:r>
      <w:r w:rsidR="00417A30" w:rsidRPr="000968F7">
        <w:rPr>
          <w:rStyle w:val="Aucun"/>
          <w:rFonts w:ascii="Times New Roman" w:hAnsi="Times New Roman"/>
          <w:sz w:val="24"/>
          <w:szCs w:val="24"/>
          <w:u w:color="000000"/>
        </w:rPr>
        <w:t xml:space="preserve">estime </w:t>
      </w:r>
      <w:r w:rsidR="00193DCD" w:rsidRPr="000968F7">
        <w:rPr>
          <w:rStyle w:val="Aucun"/>
          <w:rFonts w:ascii="Times New Roman" w:hAnsi="Times New Roman"/>
          <w:sz w:val="24"/>
          <w:szCs w:val="24"/>
          <w:u w:color="000000"/>
        </w:rPr>
        <w:t xml:space="preserve">donc </w:t>
      </w:r>
      <w:r w:rsidR="00417A30" w:rsidRPr="000968F7">
        <w:rPr>
          <w:rStyle w:val="Aucun"/>
          <w:rFonts w:ascii="Times New Roman" w:hAnsi="Times New Roman"/>
          <w:sz w:val="24"/>
          <w:szCs w:val="24"/>
          <w:u w:color="000000"/>
        </w:rPr>
        <w:t xml:space="preserve">qu’il </w:t>
      </w:r>
      <w:r w:rsidR="001365EE" w:rsidRPr="000968F7">
        <w:rPr>
          <w:rStyle w:val="Aucun"/>
          <w:rFonts w:ascii="Times New Roman" w:hAnsi="Times New Roman"/>
          <w:sz w:val="24"/>
          <w:szCs w:val="24"/>
          <w:u w:color="000000"/>
        </w:rPr>
        <w:t>n'y a aucun intermédiaire entre la pensée mathématique et le réel ; il n'y a recours à aucune "fiction" qui, au risque assumé d'une faille logique, permettrait de rendre compte de l'adaptation de cette pensée</w:t>
      </w:r>
      <w:r w:rsidR="00A70692">
        <w:rPr>
          <w:rStyle w:val="Aucun"/>
          <w:rFonts w:ascii="Times New Roman" w:hAnsi="Times New Roman"/>
          <w:sz w:val="24"/>
          <w:szCs w:val="24"/>
          <w:u w:color="000000"/>
        </w:rPr>
        <w:t>. I</w:t>
      </w:r>
      <w:r w:rsidR="00417A30" w:rsidRPr="000968F7">
        <w:rPr>
          <w:rStyle w:val="Aucun"/>
          <w:rFonts w:ascii="Times New Roman" w:hAnsi="Times New Roman"/>
          <w:sz w:val="24"/>
          <w:szCs w:val="24"/>
          <w:u w:color="000000"/>
        </w:rPr>
        <w:t>l n’y a non plus rien qui serait caché sous le calcul</w:t>
      </w:r>
      <w:r w:rsidR="001365EE" w:rsidRPr="000968F7">
        <w:rPr>
          <w:rStyle w:val="Aucun"/>
          <w:rFonts w:ascii="Times New Roman" w:hAnsi="Times New Roman"/>
          <w:sz w:val="24"/>
          <w:szCs w:val="24"/>
          <w:u w:color="000000"/>
        </w:rPr>
        <w:t>.</w:t>
      </w:r>
      <w:r w:rsidR="00F374ED" w:rsidRPr="000968F7">
        <w:rPr>
          <w:rStyle w:val="Aucun"/>
          <w:rFonts w:ascii="Times New Roman" w:hAnsi="Times New Roman"/>
          <w:sz w:val="24"/>
          <w:szCs w:val="24"/>
          <w:u w:color="000000"/>
        </w:rPr>
        <w:t xml:space="preserve"> La solution </w:t>
      </w:r>
      <w:r w:rsidR="00417A30" w:rsidRPr="000968F7">
        <w:rPr>
          <w:rStyle w:val="Aucun"/>
          <w:rFonts w:ascii="Times New Roman" w:hAnsi="Times New Roman"/>
          <w:sz w:val="24"/>
          <w:szCs w:val="24"/>
          <w:u w:color="000000"/>
        </w:rPr>
        <w:t xml:space="preserve">obtenue </w:t>
      </w:r>
      <w:r w:rsidR="00F374ED" w:rsidRPr="000968F7">
        <w:rPr>
          <w:rStyle w:val="Aucun"/>
          <w:rFonts w:ascii="Times New Roman" w:hAnsi="Times New Roman"/>
          <w:sz w:val="24"/>
          <w:szCs w:val="24"/>
          <w:u w:color="000000"/>
        </w:rPr>
        <w:t xml:space="preserve">ne peut </w:t>
      </w:r>
      <w:r w:rsidR="00417A30" w:rsidRPr="000968F7">
        <w:rPr>
          <w:rStyle w:val="Aucun"/>
          <w:rFonts w:ascii="Times New Roman" w:hAnsi="Times New Roman"/>
          <w:sz w:val="24"/>
          <w:szCs w:val="24"/>
          <w:u w:color="000000"/>
        </w:rPr>
        <w:t xml:space="preserve">donc </w:t>
      </w:r>
      <w:r w:rsidR="00F374ED" w:rsidRPr="000968F7">
        <w:rPr>
          <w:rStyle w:val="Aucun"/>
          <w:rFonts w:ascii="Times New Roman" w:hAnsi="Times New Roman"/>
          <w:sz w:val="24"/>
          <w:szCs w:val="24"/>
          <w:u w:color="000000"/>
        </w:rPr>
        <w:t xml:space="preserve">pas être un artéfact, </w:t>
      </w:r>
      <w:r w:rsidR="00417A30" w:rsidRPr="000968F7">
        <w:rPr>
          <w:rStyle w:val="Aucun"/>
          <w:rFonts w:ascii="Times New Roman" w:hAnsi="Times New Roman"/>
          <w:sz w:val="24"/>
          <w:szCs w:val="24"/>
          <w:u w:color="000000"/>
        </w:rPr>
        <w:t xml:space="preserve">pas plus </w:t>
      </w:r>
      <w:r w:rsidR="00F374ED" w:rsidRPr="000968F7">
        <w:rPr>
          <w:rStyle w:val="Aucun"/>
          <w:rFonts w:ascii="Times New Roman" w:hAnsi="Times New Roman"/>
          <w:sz w:val="24"/>
          <w:szCs w:val="24"/>
          <w:u w:color="000000"/>
        </w:rPr>
        <w:t xml:space="preserve">d’ailleurs </w:t>
      </w:r>
      <w:r w:rsidR="00417A30" w:rsidRPr="000968F7">
        <w:rPr>
          <w:rStyle w:val="Aucun"/>
          <w:rFonts w:ascii="Times New Roman" w:hAnsi="Times New Roman"/>
          <w:sz w:val="24"/>
          <w:szCs w:val="24"/>
          <w:u w:color="000000"/>
        </w:rPr>
        <w:t xml:space="preserve">que </w:t>
      </w:r>
      <w:r w:rsidR="00F374ED" w:rsidRPr="000968F7">
        <w:rPr>
          <w:rStyle w:val="Aucun"/>
          <w:rFonts w:ascii="Times New Roman" w:hAnsi="Times New Roman"/>
          <w:sz w:val="24"/>
          <w:szCs w:val="24"/>
          <w:u w:color="000000"/>
        </w:rPr>
        <w:t>sa façon de l’obtenir</w:t>
      </w:r>
      <w:r w:rsidR="00417A30" w:rsidRPr="000968F7">
        <w:rPr>
          <w:rStyle w:val="Aucun"/>
          <w:rFonts w:ascii="Times New Roman" w:hAnsi="Times New Roman"/>
          <w:sz w:val="24"/>
          <w:szCs w:val="24"/>
          <w:u w:color="000000"/>
        </w:rPr>
        <w:t xml:space="preserve"> ne saur</w:t>
      </w:r>
      <w:r w:rsidR="00802580" w:rsidRPr="000968F7">
        <w:rPr>
          <w:rStyle w:val="Aucun"/>
          <w:rFonts w:ascii="Times New Roman" w:hAnsi="Times New Roman"/>
          <w:sz w:val="24"/>
          <w:szCs w:val="24"/>
          <w:u w:color="000000"/>
        </w:rPr>
        <w:t>a</w:t>
      </w:r>
      <w:r w:rsidR="00417A30" w:rsidRPr="000968F7">
        <w:rPr>
          <w:rStyle w:val="Aucun"/>
          <w:rFonts w:ascii="Times New Roman" w:hAnsi="Times New Roman"/>
          <w:sz w:val="24"/>
          <w:szCs w:val="24"/>
          <w:u w:color="000000"/>
        </w:rPr>
        <w:t>it être une astuce</w:t>
      </w:r>
      <w:r w:rsidR="00F374ED" w:rsidRPr="000968F7">
        <w:rPr>
          <w:rStyle w:val="Aucun"/>
          <w:rFonts w:ascii="Times New Roman" w:hAnsi="Times New Roman"/>
          <w:sz w:val="24"/>
          <w:szCs w:val="24"/>
          <w:u w:color="000000"/>
        </w:rPr>
        <w:t>. C’est ce que veut signifier le mot « propre ».</w:t>
      </w:r>
      <w:r w:rsidR="00193DCD" w:rsidRPr="000968F7">
        <w:rPr>
          <w:rStyle w:val="Aucun"/>
          <w:rFonts w:ascii="Times New Roman" w:hAnsi="Times New Roman"/>
          <w:sz w:val="24"/>
          <w:szCs w:val="24"/>
          <w:u w:color="000000"/>
        </w:rPr>
        <w:t xml:space="preserve"> Voyons </w:t>
      </w:r>
      <w:r w:rsidR="00105E5F" w:rsidRPr="000968F7">
        <w:rPr>
          <w:rStyle w:val="Aucun"/>
          <w:rFonts w:ascii="Times New Roman" w:hAnsi="Times New Roman"/>
          <w:sz w:val="24"/>
          <w:szCs w:val="24"/>
          <w:u w:color="000000"/>
        </w:rPr>
        <w:t>comment il le met</w:t>
      </w:r>
      <w:r w:rsidR="00193DCD" w:rsidRPr="000968F7">
        <w:rPr>
          <w:rStyle w:val="Aucun"/>
          <w:rFonts w:ascii="Times New Roman" w:hAnsi="Times New Roman"/>
          <w:sz w:val="24"/>
          <w:szCs w:val="24"/>
          <w:u w:color="000000"/>
        </w:rPr>
        <w:t xml:space="preserve"> à l’œuvre</w:t>
      </w:r>
      <w:r w:rsidR="00105E5F" w:rsidRPr="000968F7">
        <w:rPr>
          <w:rStyle w:val="Aucun"/>
          <w:rFonts w:ascii="Times New Roman" w:hAnsi="Times New Roman"/>
          <w:sz w:val="24"/>
          <w:szCs w:val="24"/>
          <w:u w:color="000000"/>
        </w:rPr>
        <w:t>, et en quoi analyse et synthèse sont toutes les deux requises</w:t>
      </w:r>
      <w:r w:rsidR="0069249A">
        <w:rPr>
          <w:rStyle w:val="Aucun"/>
          <w:rFonts w:ascii="Times New Roman" w:hAnsi="Times New Roman"/>
          <w:sz w:val="24"/>
          <w:szCs w:val="24"/>
          <w:u w:color="000000"/>
        </w:rPr>
        <w:t xml:space="preserve"> dans un jeu où le calcul prédomine</w:t>
      </w:r>
      <w:r w:rsidR="00193DCD" w:rsidRPr="000968F7">
        <w:rPr>
          <w:rStyle w:val="Aucun"/>
          <w:rFonts w:ascii="Times New Roman" w:hAnsi="Times New Roman"/>
          <w:sz w:val="24"/>
          <w:szCs w:val="24"/>
          <w:u w:color="000000"/>
        </w:rPr>
        <w:t xml:space="preserve">.  </w:t>
      </w:r>
    </w:p>
    <w:p w14:paraId="33C5AAE7" w14:textId="77C49C14" w:rsidR="00E35393" w:rsidRDefault="006C019A" w:rsidP="005A3602">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sidRPr="000968F7">
        <w:rPr>
          <w:rStyle w:val="Aucun"/>
          <w:rFonts w:ascii="Times New Roman" w:eastAsia="Times" w:hAnsi="Times New Roman" w:cs="Times"/>
          <w:sz w:val="24"/>
          <w:szCs w:val="24"/>
          <w:u w:color="000000"/>
        </w:rPr>
        <w:tab/>
      </w:r>
    </w:p>
    <w:p w14:paraId="6EC9FB8C" w14:textId="6527A2C5" w:rsidR="001365EE" w:rsidRPr="00236106" w:rsidRDefault="004828DD" w:rsidP="00236106">
      <w:pPr>
        <w:pStyle w:val="Titre2"/>
        <w:rPr>
          <w:rStyle w:val="Aucun"/>
          <w:lang w:val="nl-BE"/>
        </w:rPr>
      </w:pPr>
      <w:bookmarkStart w:id="4" w:name="_Toc524095157"/>
      <w:r>
        <w:rPr>
          <w:lang w:val="nl-BE"/>
        </w:rPr>
        <w:t>II.1</w:t>
      </w:r>
      <w:r w:rsidR="00E35393">
        <w:rPr>
          <w:lang w:val="nl-BE"/>
        </w:rPr>
        <w:t xml:space="preserve"> Les modes propres</w:t>
      </w:r>
      <w:bookmarkEnd w:id="4"/>
    </w:p>
    <w:p w14:paraId="55C41947" w14:textId="77777777" w:rsidR="00105E5F" w:rsidRDefault="001365EE" w:rsidP="00105E5F">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sz w:val="24"/>
          <w:szCs w:val="24"/>
          <w:u w:color="000000"/>
        </w:rPr>
        <w:tab/>
      </w:r>
      <w:r w:rsidR="00105E5F">
        <w:rPr>
          <w:rStyle w:val="Aucun"/>
          <w:rFonts w:ascii="Times" w:eastAsia="Times" w:hAnsi="Times" w:cs="Times"/>
          <w:sz w:val="24"/>
          <w:szCs w:val="24"/>
          <w:u w:color="000000"/>
        </w:rPr>
        <w:t>T</w:t>
      </w:r>
      <w:r>
        <w:rPr>
          <w:rStyle w:val="Aucun"/>
          <w:rFonts w:ascii="Times" w:eastAsia="Times" w:hAnsi="Times" w:cs="Times"/>
          <w:sz w:val="24"/>
          <w:szCs w:val="24"/>
          <w:u w:color="000000"/>
        </w:rPr>
        <w:t>ent</w:t>
      </w:r>
      <w:r>
        <w:rPr>
          <w:rStyle w:val="Aucun"/>
          <w:rFonts w:ascii="Times" w:hAnsi="Times"/>
          <w:sz w:val="24"/>
          <w:szCs w:val="24"/>
          <w:u w:color="000000"/>
        </w:rPr>
        <w:t>ée par Fourier</w:t>
      </w:r>
      <w:r w:rsidR="00F374ED">
        <w:rPr>
          <w:rStyle w:val="Aucun"/>
          <w:rFonts w:ascii="Times" w:hAnsi="Times"/>
          <w:sz w:val="24"/>
          <w:szCs w:val="24"/>
          <w:u w:color="000000"/>
        </w:rPr>
        <w:t xml:space="preserve">, </w:t>
      </w:r>
      <w:r w:rsidR="00105E5F">
        <w:rPr>
          <w:rStyle w:val="Aucun"/>
          <w:rFonts w:ascii="Times" w:eastAsia="Times" w:hAnsi="Times" w:cs="Times"/>
          <w:sz w:val="24"/>
          <w:szCs w:val="24"/>
          <w:u w:color="000000"/>
        </w:rPr>
        <w:t xml:space="preserve">la voie </w:t>
      </w:r>
      <w:r w:rsidR="00105E5F">
        <w:rPr>
          <w:rStyle w:val="Aucun"/>
          <w:rFonts w:ascii="Times" w:hAnsi="Times"/>
          <w:sz w:val="24"/>
          <w:szCs w:val="24"/>
          <w:u w:color="000000"/>
        </w:rPr>
        <w:t>qu’indique le mot « propre »</w:t>
      </w:r>
      <w:r>
        <w:rPr>
          <w:rStyle w:val="Aucun"/>
          <w:rFonts w:ascii="Times" w:hAnsi="Times"/>
          <w:sz w:val="24"/>
          <w:szCs w:val="24"/>
          <w:u w:color="000000"/>
        </w:rPr>
        <w:t xml:space="preserve"> </w:t>
      </w:r>
      <w:r w:rsidR="00F374ED">
        <w:rPr>
          <w:rStyle w:val="Aucun"/>
          <w:rFonts w:ascii="Times" w:hAnsi="Times"/>
          <w:sz w:val="24"/>
          <w:szCs w:val="24"/>
          <w:u w:color="000000"/>
        </w:rPr>
        <w:t>est</w:t>
      </w:r>
      <w:r>
        <w:rPr>
          <w:rStyle w:val="Aucun"/>
          <w:rFonts w:ascii="Times" w:hAnsi="Times"/>
          <w:sz w:val="24"/>
          <w:szCs w:val="24"/>
          <w:u w:color="000000"/>
        </w:rPr>
        <w:t xml:space="preserve"> effectivement </w:t>
      </w:r>
      <w:r w:rsidR="00F374ED">
        <w:rPr>
          <w:rStyle w:val="Aucun"/>
          <w:rFonts w:ascii="Times" w:hAnsi="Times"/>
          <w:sz w:val="24"/>
          <w:szCs w:val="24"/>
          <w:u w:color="000000"/>
        </w:rPr>
        <w:t xml:space="preserve">d’établir </w:t>
      </w:r>
      <w:r>
        <w:rPr>
          <w:rStyle w:val="Aucun"/>
          <w:rFonts w:ascii="Times" w:hAnsi="Times"/>
          <w:sz w:val="24"/>
          <w:szCs w:val="24"/>
          <w:u w:color="000000"/>
        </w:rPr>
        <w:t>une stabilité</w:t>
      </w:r>
      <w:r w:rsidR="00F374ED">
        <w:rPr>
          <w:rStyle w:val="Aucun"/>
          <w:rFonts w:ascii="Times" w:hAnsi="Times"/>
          <w:sz w:val="24"/>
          <w:szCs w:val="24"/>
          <w:u w:color="000000"/>
        </w:rPr>
        <w:t xml:space="preserve"> pour l’équation aux dérivées partielles entendue avec toutes les conditions qui l’entourent</w:t>
      </w:r>
      <w:r>
        <w:rPr>
          <w:rStyle w:val="Aucun"/>
          <w:rFonts w:ascii="Times" w:hAnsi="Times"/>
          <w:sz w:val="24"/>
          <w:szCs w:val="24"/>
          <w:u w:color="000000"/>
        </w:rPr>
        <w:t xml:space="preserve">. Pour l'expliquer, il nous faut entrer dans </w:t>
      </w:r>
      <w:r w:rsidR="00F374ED">
        <w:rPr>
          <w:rStyle w:val="Aucun"/>
          <w:rFonts w:ascii="Times" w:hAnsi="Times"/>
          <w:sz w:val="24"/>
          <w:szCs w:val="24"/>
          <w:u w:color="000000"/>
        </w:rPr>
        <w:t>une</w:t>
      </w:r>
      <w:r>
        <w:rPr>
          <w:rStyle w:val="Aucun"/>
          <w:rFonts w:ascii="Times" w:hAnsi="Times"/>
          <w:sz w:val="24"/>
          <w:szCs w:val="24"/>
          <w:u w:color="000000"/>
        </w:rPr>
        <w:t xml:space="preserve"> </w:t>
      </w:r>
      <w:r w:rsidR="00417A30">
        <w:rPr>
          <w:rStyle w:val="Aucun"/>
          <w:rFonts w:ascii="Times" w:hAnsi="Times"/>
          <w:sz w:val="24"/>
          <w:szCs w:val="24"/>
          <w:u w:color="000000"/>
        </w:rPr>
        <w:t xml:space="preserve">des </w:t>
      </w:r>
      <w:r>
        <w:rPr>
          <w:rStyle w:val="Aucun"/>
          <w:rFonts w:ascii="Times" w:hAnsi="Times"/>
          <w:sz w:val="24"/>
          <w:szCs w:val="24"/>
          <w:u w:color="000000"/>
        </w:rPr>
        <w:t>figuration</w:t>
      </w:r>
      <w:r w:rsidR="00417A30">
        <w:rPr>
          <w:rStyle w:val="Aucun"/>
          <w:rFonts w:ascii="Times" w:hAnsi="Times"/>
          <w:sz w:val="24"/>
          <w:szCs w:val="24"/>
          <w:u w:color="000000"/>
        </w:rPr>
        <w:t>s</w:t>
      </w:r>
      <w:r>
        <w:rPr>
          <w:rStyle w:val="Aucun"/>
          <w:rFonts w:ascii="Times" w:hAnsi="Times"/>
          <w:sz w:val="24"/>
          <w:szCs w:val="24"/>
          <w:u w:color="000000"/>
        </w:rPr>
        <w:t xml:space="preserve"> que cet analyste présumé donne avec parcimonie</w:t>
      </w:r>
      <w:r w:rsidR="00105E5F">
        <w:rPr>
          <w:rStyle w:val="Aucun"/>
          <w:rFonts w:ascii="Times" w:hAnsi="Times"/>
          <w:sz w:val="24"/>
          <w:szCs w:val="24"/>
          <w:u w:color="000000"/>
        </w:rPr>
        <w:t xml:space="preserve"> (</w:t>
      </w:r>
      <w:proofErr w:type="spellStart"/>
      <w:r w:rsidR="00105E5F">
        <w:rPr>
          <w:rStyle w:val="Aucun"/>
          <w:rFonts w:ascii="Times" w:hAnsi="Times"/>
          <w:sz w:val="24"/>
          <w:szCs w:val="24"/>
          <w:u w:color="000000"/>
        </w:rPr>
        <w:t>ill</w:t>
      </w:r>
      <w:proofErr w:type="spellEnd"/>
      <w:r w:rsidR="00105E5F">
        <w:rPr>
          <w:rStyle w:val="Aucun"/>
          <w:rFonts w:ascii="Times" w:hAnsi="Times"/>
          <w:sz w:val="24"/>
          <w:szCs w:val="24"/>
          <w:u w:color="000000"/>
        </w:rPr>
        <w:t xml:space="preserve"> 3)</w:t>
      </w:r>
      <w:r>
        <w:rPr>
          <w:rStyle w:val="Aucun"/>
          <w:rFonts w:ascii="Times" w:hAnsi="Times"/>
          <w:sz w:val="24"/>
          <w:szCs w:val="24"/>
          <w:u w:color="000000"/>
        </w:rPr>
        <w:t xml:space="preserve">. Il </w:t>
      </w:r>
      <w:r w:rsidR="00F374ED">
        <w:rPr>
          <w:rStyle w:val="Aucun"/>
          <w:rFonts w:ascii="Times" w:hAnsi="Times"/>
          <w:sz w:val="24"/>
          <w:szCs w:val="24"/>
          <w:u w:color="000000"/>
        </w:rPr>
        <w:t>envisage</w:t>
      </w:r>
      <w:r>
        <w:rPr>
          <w:rStyle w:val="Aucun"/>
          <w:rFonts w:ascii="Times" w:hAnsi="Times"/>
          <w:sz w:val="24"/>
          <w:szCs w:val="24"/>
          <w:u w:color="000000"/>
        </w:rPr>
        <w:t xml:space="preserve"> la traversée d'une lame rectangulaire </w:t>
      </w:r>
      <w:r w:rsidR="00802580" w:rsidRPr="00802580">
        <w:rPr>
          <w:rStyle w:val="Aucun"/>
          <w:rFonts w:ascii="Times" w:hAnsi="Times"/>
          <w:i/>
          <w:sz w:val="24"/>
          <w:szCs w:val="24"/>
          <w:u w:color="000000"/>
        </w:rPr>
        <w:t>BDEC</w:t>
      </w:r>
      <w:r w:rsidR="00802580">
        <w:rPr>
          <w:rStyle w:val="Aucun"/>
          <w:rFonts w:ascii="Times" w:hAnsi="Times"/>
          <w:sz w:val="24"/>
          <w:szCs w:val="24"/>
          <w:u w:color="000000"/>
        </w:rPr>
        <w:t xml:space="preserve"> </w:t>
      </w:r>
      <w:r>
        <w:rPr>
          <w:rStyle w:val="Aucun"/>
          <w:rFonts w:ascii="Times" w:hAnsi="Times"/>
          <w:sz w:val="24"/>
          <w:szCs w:val="24"/>
          <w:u w:color="000000"/>
        </w:rPr>
        <w:t xml:space="preserve">par la chaleur </w:t>
      </w:r>
      <w:r w:rsidR="00802580">
        <w:rPr>
          <w:rStyle w:val="Aucun"/>
          <w:rFonts w:ascii="Times" w:hAnsi="Times"/>
          <w:sz w:val="24"/>
          <w:szCs w:val="24"/>
          <w:u w:color="000000"/>
        </w:rPr>
        <w:t xml:space="preserve">venant par </w:t>
      </w:r>
      <w:r w:rsidR="00802580" w:rsidRPr="00802580">
        <w:rPr>
          <w:rStyle w:val="Aucun"/>
          <w:rFonts w:ascii="Times" w:hAnsi="Times"/>
          <w:i/>
          <w:sz w:val="24"/>
          <w:szCs w:val="24"/>
          <w:u w:color="000000"/>
        </w:rPr>
        <w:t>DE</w:t>
      </w:r>
      <w:r w:rsidR="00802580">
        <w:rPr>
          <w:rStyle w:val="Aucun"/>
          <w:rFonts w:ascii="Times" w:hAnsi="Times"/>
          <w:sz w:val="24"/>
          <w:szCs w:val="24"/>
          <w:u w:color="000000"/>
        </w:rPr>
        <w:t xml:space="preserve"> </w:t>
      </w:r>
      <w:r>
        <w:rPr>
          <w:rStyle w:val="Aucun"/>
          <w:rFonts w:ascii="Times" w:hAnsi="Times"/>
          <w:sz w:val="24"/>
          <w:szCs w:val="24"/>
          <w:u w:color="000000"/>
        </w:rPr>
        <w:t>-</w:t>
      </w:r>
      <w:r w:rsidR="00F374ED">
        <w:rPr>
          <w:rStyle w:val="Aucun"/>
          <w:rFonts w:ascii="Times" w:hAnsi="Times"/>
          <w:sz w:val="24"/>
          <w:szCs w:val="24"/>
          <w:u w:color="000000"/>
        </w:rPr>
        <w:t xml:space="preserve"> </w:t>
      </w:r>
      <w:r>
        <w:rPr>
          <w:rStyle w:val="Aucun"/>
          <w:rFonts w:ascii="Times" w:hAnsi="Times"/>
          <w:sz w:val="24"/>
          <w:szCs w:val="24"/>
          <w:u w:color="000000"/>
        </w:rPr>
        <w:t xml:space="preserve">le problème est mathématiquement plan, réglé donc par deux variables d'espace, </w:t>
      </w:r>
      <w:r w:rsidRPr="00F374ED">
        <w:rPr>
          <w:rStyle w:val="Aucun"/>
          <w:rFonts w:ascii="Times" w:hAnsi="Times"/>
          <w:i/>
          <w:sz w:val="24"/>
          <w:szCs w:val="24"/>
          <w:u w:color="000000"/>
        </w:rPr>
        <w:t>x</w:t>
      </w:r>
      <w:r>
        <w:rPr>
          <w:rStyle w:val="Aucun"/>
          <w:rFonts w:ascii="Times" w:hAnsi="Times"/>
          <w:sz w:val="24"/>
          <w:szCs w:val="24"/>
          <w:u w:color="000000"/>
        </w:rPr>
        <w:t xml:space="preserve"> et </w:t>
      </w:r>
      <w:r w:rsidRPr="00F374ED">
        <w:rPr>
          <w:rStyle w:val="Aucun"/>
          <w:rFonts w:ascii="Times" w:hAnsi="Times"/>
          <w:i/>
          <w:sz w:val="24"/>
          <w:szCs w:val="24"/>
          <w:u w:color="000000"/>
        </w:rPr>
        <w:t>y</w:t>
      </w:r>
      <w:r>
        <w:rPr>
          <w:rStyle w:val="Aucun"/>
          <w:rFonts w:ascii="Times" w:hAnsi="Times"/>
          <w:sz w:val="24"/>
          <w:szCs w:val="24"/>
          <w:u w:color="000000"/>
        </w:rPr>
        <w:t xml:space="preserve">, mais la physique peut imaginer une barre de </w:t>
      </w:r>
      <w:r w:rsidR="00197418">
        <w:rPr>
          <w:rStyle w:val="Aucun"/>
          <w:rFonts w:ascii="Times" w:hAnsi="Times"/>
          <w:sz w:val="24"/>
          <w:szCs w:val="24"/>
          <w:u w:color="000000"/>
        </w:rPr>
        <w:t>profondeur suffisamment grande</w:t>
      </w:r>
      <w:r>
        <w:rPr>
          <w:rStyle w:val="Aucun"/>
          <w:rFonts w:ascii="Times" w:hAnsi="Times"/>
          <w:sz w:val="24"/>
          <w:szCs w:val="24"/>
          <w:u w:color="000000"/>
        </w:rPr>
        <w:t xml:space="preserve"> dont les deux côtés latéraux </w:t>
      </w:r>
      <w:r w:rsidRPr="00417A30">
        <w:rPr>
          <w:rStyle w:val="Aucun"/>
          <w:rFonts w:ascii="Times" w:hAnsi="Times"/>
          <w:i/>
          <w:sz w:val="24"/>
          <w:szCs w:val="24"/>
          <w:u w:color="000000"/>
        </w:rPr>
        <w:t>BD</w:t>
      </w:r>
      <w:r>
        <w:rPr>
          <w:rStyle w:val="Aucun"/>
          <w:rFonts w:ascii="Times" w:hAnsi="Times"/>
          <w:sz w:val="24"/>
          <w:szCs w:val="24"/>
          <w:u w:color="000000"/>
        </w:rPr>
        <w:t xml:space="preserve"> et </w:t>
      </w:r>
      <w:r w:rsidRPr="00417A30">
        <w:rPr>
          <w:rStyle w:val="Aucun"/>
          <w:rFonts w:ascii="Times" w:hAnsi="Times"/>
          <w:i/>
          <w:sz w:val="24"/>
          <w:szCs w:val="24"/>
          <w:u w:color="000000"/>
        </w:rPr>
        <w:t>CE</w:t>
      </w:r>
      <w:r>
        <w:rPr>
          <w:rStyle w:val="Aucun"/>
          <w:rFonts w:ascii="Times" w:hAnsi="Times"/>
          <w:sz w:val="24"/>
          <w:szCs w:val="24"/>
          <w:u w:color="000000"/>
        </w:rPr>
        <w:t xml:space="preserve"> sont mai</w:t>
      </w:r>
      <w:r w:rsidR="00197418">
        <w:rPr>
          <w:rStyle w:val="Aucun"/>
          <w:rFonts w:ascii="Times" w:hAnsi="Times"/>
          <w:sz w:val="24"/>
          <w:szCs w:val="24"/>
          <w:u w:color="000000"/>
        </w:rPr>
        <w:t>ntenus à une température fixe. C</w:t>
      </w:r>
      <w:r>
        <w:rPr>
          <w:rStyle w:val="Aucun"/>
          <w:rFonts w:ascii="Times" w:hAnsi="Times"/>
          <w:sz w:val="24"/>
          <w:szCs w:val="24"/>
          <w:u w:color="000000"/>
        </w:rPr>
        <w:t xml:space="preserve">elle de la glace fondante </w:t>
      </w:r>
      <w:r w:rsidR="00F374ED">
        <w:rPr>
          <w:rStyle w:val="Aucun"/>
          <w:rFonts w:ascii="Times" w:hAnsi="Times"/>
          <w:sz w:val="24"/>
          <w:szCs w:val="24"/>
          <w:u w:color="000000"/>
        </w:rPr>
        <w:t>n'étant choisie par Fourier que</w:t>
      </w:r>
      <w:r>
        <w:rPr>
          <w:rStyle w:val="Aucun"/>
          <w:rFonts w:ascii="Times" w:hAnsi="Times"/>
          <w:sz w:val="24"/>
          <w:szCs w:val="24"/>
          <w:u w:color="000000"/>
        </w:rPr>
        <w:t xml:space="preserve"> pour faire l'image d'un bloc isolant la lame, l'isolant jusqu'à faire disparaître l'inévitable dilatation que cette lame devrait normalement éprouver. </w:t>
      </w:r>
      <w:r w:rsidR="00197418">
        <w:rPr>
          <w:rStyle w:val="Aucun"/>
          <w:rFonts w:ascii="Times" w:hAnsi="Times"/>
          <w:sz w:val="24"/>
          <w:szCs w:val="24"/>
          <w:u w:color="000000"/>
        </w:rPr>
        <w:t>La rigidité de la lame est incontournable.</w:t>
      </w:r>
      <w:r w:rsidR="00D75540">
        <w:rPr>
          <w:rStyle w:val="Aucun"/>
        </w:rPr>
        <w:t xml:space="preserve"> </w:t>
      </w:r>
      <w:r w:rsidR="00105E5F">
        <w:rPr>
          <w:rStyle w:val="Aucun"/>
          <w:rFonts w:ascii="Times" w:hAnsi="Times"/>
          <w:sz w:val="24"/>
          <w:szCs w:val="24"/>
          <w:u w:color="000000"/>
        </w:rPr>
        <w:t xml:space="preserve">Par contraste avec la coercition latérale, en bas de la lame règne la liberté d'imagination de l'expérimentateur mathématicien. Celle d'imposer une température constante - et c'est par ce cas que le calcul analytique </w:t>
      </w:r>
      <w:r w:rsidR="00105E5F">
        <w:rPr>
          <w:rStyle w:val="Aucun"/>
          <w:rFonts w:ascii="Times" w:hAnsi="Times"/>
          <w:sz w:val="24"/>
          <w:szCs w:val="24"/>
          <w:u w:color="000000"/>
        </w:rPr>
        <w:lastRenderedPageBreak/>
        <w:t xml:space="preserve">débutera - ou encore d'imposer une fonction numérique </w:t>
      </w:r>
      <w:r w:rsidR="00FF3445">
        <w:rPr>
          <w:rStyle w:val="Aucun"/>
          <w:rFonts w:ascii="Times" w:hAnsi="Times"/>
          <w:sz w:val="24"/>
          <w:szCs w:val="24"/>
          <w:u w:color="000000"/>
        </w:rPr>
        <w:t>donnée</w:t>
      </w:r>
      <w:r w:rsidR="00105E5F">
        <w:rPr>
          <w:rStyle w:val="Aucun"/>
          <w:rFonts w:ascii="Times" w:hAnsi="Times"/>
          <w:sz w:val="24"/>
          <w:szCs w:val="24"/>
          <w:u w:color="000000"/>
        </w:rPr>
        <w:t xml:space="preserve">, c'est-à-dire une ordonnance de valeurs sur l'intervalle </w:t>
      </w:r>
      <w:r w:rsidR="00105E5F" w:rsidRPr="00F374ED">
        <w:rPr>
          <w:rStyle w:val="Aucun"/>
          <w:rFonts w:ascii="Times" w:hAnsi="Times"/>
          <w:i/>
          <w:sz w:val="24"/>
          <w:szCs w:val="24"/>
          <w:u w:color="000000"/>
        </w:rPr>
        <w:t>DE</w:t>
      </w:r>
      <w:r w:rsidR="00105E5F">
        <w:rPr>
          <w:rStyle w:val="Aucun"/>
          <w:rFonts w:ascii="Times" w:hAnsi="Times"/>
          <w:sz w:val="24"/>
          <w:szCs w:val="24"/>
          <w:u w:color="000000"/>
        </w:rPr>
        <w:t>, mais sur cet intervalle</w:t>
      </w:r>
      <w:r w:rsidR="00105E5F">
        <w:rPr>
          <w:rStyle w:val="Aucun"/>
          <w:rFonts w:ascii="Times New Roman" w:eastAsia="Times New Roman" w:hAnsi="Times New Roman" w:cs="Times New Roman"/>
          <w:position w:val="12"/>
          <w:sz w:val="16"/>
          <w:szCs w:val="16"/>
          <w:u w:color="000000"/>
        </w:rPr>
        <w:footnoteReference w:id="18"/>
      </w:r>
      <w:r w:rsidR="00105E5F">
        <w:rPr>
          <w:rStyle w:val="Aucun"/>
          <w:rFonts w:ascii="Times" w:hAnsi="Times"/>
          <w:sz w:val="24"/>
          <w:szCs w:val="24"/>
          <w:u w:color="000000"/>
        </w:rPr>
        <w:t xml:space="preserve"> seulement parcouru par la variable </w:t>
      </w:r>
      <w:r w:rsidR="00105E5F" w:rsidRPr="00F374ED">
        <w:rPr>
          <w:rStyle w:val="Aucun"/>
          <w:rFonts w:ascii="Times" w:hAnsi="Times"/>
          <w:i/>
          <w:sz w:val="24"/>
          <w:szCs w:val="24"/>
          <w:u w:color="000000"/>
        </w:rPr>
        <w:t>y</w:t>
      </w:r>
      <w:r w:rsidR="00105E5F">
        <w:rPr>
          <w:rStyle w:val="Aucun"/>
          <w:rFonts w:ascii="Times" w:hAnsi="Times"/>
          <w:sz w:val="24"/>
          <w:szCs w:val="24"/>
          <w:u w:color="000000"/>
        </w:rPr>
        <w:t xml:space="preserve"> : </w:t>
      </w:r>
      <w:r w:rsidR="00FF3445">
        <w:rPr>
          <w:rStyle w:val="Aucun"/>
          <w:rFonts w:ascii="Times" w:hAnsi="Times"/>
          <w:sz w:val="24"/>
          <w:szCs w:val="24"/>
          <w:u w:color="000000"/>
        </w:rPr>
        <w:t xml:space="preserve">c’est donc bien </w:t>
      </w:r>
      <w:r w:rsidR="00105E5F">
        <w:rPr>
          <w:rStyle w:val="Aucun"/>
          <w:rFonts w:ascii="Times" w:hAnsi="Times"/>
          <w:sz w:val="24"/>
          <w:szCs w:val="24"/>
          <w:u w:color="000000"/>
        </w:rPr>
        <w:t>une fonction numériq</w:t>
      </w:r>
      <w:r w:rsidR="008156AA">
        <w:rPr>
          <w:rStyle w:val="Aucun"/>
          <w:rFonts w:ascii="Times" w:hAnsi="Times"/>
          <w:sz w:val="24"/>
          <w:szCs w:val="24"/>
          <w:u w:color="000000"/>
        </w:rPr>
        <w:t>ue</w:t>
      </w:r>
      <w:r w:rsidR="00105E5F">
        <w:rPr>
          <w:rStyle w:val="Aucun"/>
          <w:rFonts w:ascii="Times" w:hAnsi="Times"/>
          <w:sz w:val="24"/>
          <w:szCs w:val="24"/>
          <w:u w:color="000000"/>
        </w:rPr>
        <w:t xml:space="preserve"> </w:t>
      </w:r>
      <w:r w:rsidR="00105E5F" w:rsidRPr="00F374ED">
        <w:rPr>
          <w:rStyle w:val="Aucun"/>
          <w:rFonts w:ascii="Times" w:hAnsi="Times"/>
          <w:i/>
          <w:sz w:val="24"/>
          <w:szCs w:val="24"/>
          <w:u w:color="000000"/>
        </w:rPr>
        <w:t>f(y)</w:t>
      </w:r>
      <w:r w:rsidR="00105E5F">
        <w:rPr>
          <w:rStyle w:val="Aucun"/>
          <w:rFonts w:ascii="Times" w:hAnsi="Times"/>
          <w:sz w:val="24"/>
          <w:szCs w:val="24"/>
          <w:u w:color="000000"/>
        </w:rPr>
        <w:t xml:space="preserve">, compte tenu du choix fait de la variable </w:t>
      </w:r>
      <w:r w:rsidR="00105E5F" w:rsidRPr="00F943B6">
        <w:rPr>
          <w:rStyle w:val="Aucun"/>
          <w:rFonts w:ascii="Times" w:hAnsi="Times"/>
          <w:i/>
          <w:sz w:val="24"/>
          <w:szCs w:val="24"/>
          <w:u w:color="000000"/>
        </w:rPr>
        <w:t>x</w:t>
      </w:r>
      <w:r w:rsidR="00105E5F">
        <w:rPr>
          <w:rStyle w:val="Aucun"/>
          <w:rFonts w:ascii="Times" w:hAnsi="Times"/>
          <w:sz w:val="24"/>
          <w:szCs w:val="24"/>
          <w:u w:color="000000"/>
        </w:rPr>
        <w:t xml:space="preserve"> qui court </w:t>
      </w:r>
      <w:r w:rsidR="00A70692">
        <w:rPr>
          <w:rStyle w:val="Aucun"/>
          <w:rFonts w:ascii="Times" w:hAnsi="Times"/>
          <w:sz w:val="24"/>
          <w:szCs w:val="24"/>
          <w:u w:color="000000"/>
        </w:rPr>
        <w:t xml:space="preserve">quant à elle </w:t>
      </w:r>
      <w:r w:rsidR="00105E5F">
        <w:rPr>
          <w:rStyle w:val="Aucun"/>
          <w:rFonts w:ascii="Times" w:hAnsi="Times"/>
          <w:sz w:val="24"/>
          <w:szCs w:val="24"/>
          <w:u w:color="000000"/>
        </w:rPr>
        <w:t>selon l'arête médiane orientée de la lame (et mesure l'éloignement de la source de chaleur). Parce que cela correspond à un</w:t>
      </w:r>
      <w:r w:rsidR="008156AA">
        <w:rPr>
          <w:rStyle w:val="Aucun"/>
          <w:rFonts w:ascii="Times" w:hAnsi="Times"/>
          <w:sz w:val="24"/>
          <w:szCs w:val="24"/>
          <w:u w:color="000000"/>
        </w:rPr>
        <w:t>e</w:t>
      </w:r>
      <w:r w:rsidR="00105E5F">
        <w:rPr>
          <w:rStyle w:val="Aucun"/>
          <w:rFonts w:ascii="Times" w:hAnsi="Times"/>
          <w:sz w:val="24"/>
          <w:szCs w:val="24"/>
          <w:u w:color="000000"/>
        </w:rPr>
        <w:t xml:space="preserve"> étape de l'analyse, le temps n'intervient pas : il est présupposé que le régime est permanent, qu'une stationnarité de la température est établie entre le moufle de glace entourant </w:t>
      </w:r>
      <w:r w:rsidR="00FF3445">
        <w:rPr>
          <w:rStyle w:val="Aucun"/>
          <w:rFonts w:ascii="Times" w:hAnsi="Times"/>
          <w:sz w:val="24"/>
          <w:szCs w:val="24"/>
          <w:u w:color="000000"/>
        </w:rPr>
        <w:t xml:space="preserve">latéralement </w:t>
      </w:r>
      <w:r w:rsidR="00105E5F">
        <w:rPr>
          <w:rStyle w:val="Aucun"/>
          <w:rFonts w:ascii="Times" w:hAnsi="Times"/>
          <w:sz w:val="24"/>
          <w:szCs w:val="24"/>
          <w:u w:color="000000"/>
        </w:rPr>
        <w:t xml:space="preserve">la lame, et la donne d'une répartition chauffante à sa base fournie par cette fonction </w:t>
      </w:r>
      <w:r w:rsidR="00105E5F" w:rsidRPr="00F943B6">
        <w:rPr>
          <w:rStyle w:val="Aucun"/>
          <w:rFonts w:ascii="Times" w:hAnsi="Times"/>
          <w:i/>
          <w:sz w:val="24"/>
          <w:szCs w:val="24"/>
          <w:u w:color="000000"/>
        </w:rPr>
        <w:t>f</w:t>
      </w:r>
      <w:r w:rsidR="00105E5F">
        <w:rPr>
          <w:rStyle w:val="Aucun"/>
          <w:rFonts w:ascii="Times" w:hAnsi="Times"/>
          <w:sz w:val="24"/>
          <w:szCs w:val="24"/>
          <w:u w:color="000000"/>
        </w:rPr>
        <w:t xml:space="preserve"> qui est une température, donc une fonction numérique</w:t>
      </w:r>
      <w:r w:rsidR="00FF3445">
        <w:rPr>
          <w:rStyle w:val="Aucun"/>
          <w:rFonts w:ascii="Times" w:hAnsi="Times"/>
          <w:sz w:val="24"/>
          <w:szCs w:val="24"/>
          <w:u w:color="000000"/>
        </w:rPr>
        <w:t xml:space="preserve"> sur l’intervalle indiqué</w:t>
      </w:r>
      <w:r w:rsidR="00105E5F">
        <w:rPr>
          <w:rStyle w:val="Aucun"/>
          <w:rFonts w:ascii="Times" w:hAnsi="Times"/>
          <w:sz w:val="24"/>
          <w:szCs w:val="24"/>
          <w:u w:color="000000"/>
        </w:rPr>
        <w:t xml:space="preserve">. La température en tout point de la lame est une fonction </w:t>
      </w:r>
      <w:r w:rsidR="00105E5F" w:rsidRPr="00F943B6">
        <w:rPr>
          <w:rStyle w:val="Aucun"/>
          <w:rFonts w:ascii="Times" w:hAnsi="Times"/>
          <w:i/>
          <w:sz w:val="24"/>
          <w:szCs w:val="24"/>
          <w:u w:color="000000"/>
        </w:rPr>
        <w:t xml:space="preserve">F </w:t>
      </w:r>
      <w:r w:rsidR="00105E5F">
        <w:rPr>
          <w:rStyle w:val="Aucun"/>
          <w:rFonts w:ascii="Times" w:hAnsi="Times"/>
          <w:sz w:val="24"/>
          <w:szCs w:val="24"/>
          <w:u w:color="000000"/>
        </w:rPr>
        <w:t xml:space="preserve">des seules variables d'espace, </w:t>
      </w:r>
      <w:r w:rsidR="00105E5F" w:rsidRPr="00F943B6">
        <w:rPr>
          <w:rStyle w:val="Aucun"/>
          <w:rFonts w:ascii="Times" w:hAnsi="Times"/>
          <w:i/>
          <w:sz w:val="24"/>
          <w:szCs w:val="24"/>
          <w:u w:color="000000"/>
        </w:rPr>
        <w:t>x</w:t>
      </w:r>
      <w:r w:rsidR="00105E5F">
        <w:rPr>
          <w:rStyle w:val="Aucun"/>
          <w:rFonts w:ascii="Times" w:hAnsi="Times"/>
          <w:sz w:val="24"/>
          <w:szCs w:val="24"/>
          <w:u w:color="000000"/>
        </w:rPr>
        <w:t xml:space="preserve"> et </w:t>
      </w:r>
      <w:r w:rsidR="00105E5F" w:rsidRPr="00F943B6">
        <w:rPr>
          <w:rStyle w:val="Aucun"/>
          <w:rFonts w:ascii="Times" w:hAnsi="Times"/>
          <w:i/>
          <w:sz w:val="24"/>
          <w:szCs w:val="24"/>
          <w:u w:color="000000"/>
        </w:rPr>
        <w:t>y</w:t>
      </w:r>
      <w:r w:rsidR="00105E5F">
        <w:rPr>
          <w:rStyle w:val="Aucun"/>
          <w:rFonts w:ascii="Times" w:hAnsi="Times"/>
          <w:sz w:val="24"/>
          <w:szCs w:val="24"/>
          <w:u w:color="000000"/>
        </w:rPr>
        <w:t xml:space="preserve"> : elle est l’inconnue. </w:t>
      </w:r>
    </w:p>
    <w:p w14:paraId="5F0A9687" w14:textId="77777777" w:rsidR="001365EE" w:rsidRDefault="001365EE" w:rsidP="001365E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jc w:val="both"/>
        <w:rPr>
          <w:rFonts w:ascii="Times" w:eastAsia="Times" w:hAnsi="Times" w:cs="Times"/>
          <w:sz w:val="24"/>
          <w:szCs w:val="24"/>
          <w:u w:color="000000"/>
        </w:rPr>
      </w:pPr>
    </w:p>
    <w:p w14:paraId="343D9BCD" w14:textId="77777777" w:rsidR="001365EE" w:rsidRDefault="001365EE" w:rsidP="001365E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tLeast"/>
        <w:jc w:val="both"/>
        <w:rPr>
          <w:rStyle w:val="Aucun"/>
        </w:rPr>
      </w:pPr>
      <w:r>
        <w:rPr>
          <w:rFonts w:ascii="Times New Roman" w:eastAsia="Times New Roman" w:hAnsi="Times New Roman" w:cs="Times New Roman"/>
          <w:sz w:val="24"/>
          <w:szCs w:val="24"/>
          <w:u w:color="000000"/>
        </w:rPr>
        <w:tab/>
      </w:r>
      <w:r w:rsidR="00193DCD">
        <w:rPr>
          <w:rFonts w:ascii="Times New Roman" w:eastAsia="Times New Roman" w:hAnsi="Times New Roman" w:cs="Times New Roman"/>
          <w:sz w:val="24"/>
          <w:szCs w:val="24"/>
          <w:u w:color="000000"/>
        </w:rPr>
        <w:t xml:space="preserve">     </w:t>
      </w:r>
      <w:r w:rsidR="00417A30">
        <w:rPr>
          <w:rFonts w:ascii="Times New Roman" w:eastAsia="Times New Roman" w:hAnsi="Times New Roman" w:cs="Times New Roman"/>
          <w:sz w:val="24"/>
          <w:szCs w:val="24"/>
          <w:u w:color="000000"/>
        </w:rPr>
        <w:t xml:space="preserve">  </w:t>
      </w:r>
      <w:r>
        <w:rPr>
          <w:rFonts w:ascii="Times New Roman" w:eastAsia="Times New Roman" w:hAnsi="Times New Roman" w:cs="Times New Roman"/>
          <w:noProof/>
          <w:sz w:val="24"/>
          <w:szCs w:val="24"/>
          <w:u w:color="000000"/>
        </w:rPr>
        <w:drawing>
          <wp:inline distT="0" distB="0" distL="0" distR="0" wp14:anchorId="4BA930C8" wp14:editId="34C14C16">
            <wp:extent cx="3967057" cy="2713990"/>
            <wp:effectExtent l="0" t="0" r="0" b="0"/>
            <wp:docPr id="1073741934" name="officeArt object"/>
            <wp:cNvGraphicFramePr/>
            <a:graphic xmlns:a="http://schemas.openxmlformats.org/drawingml/2006/main">
              <a:graphicData uri="http://schemas.openxmlformats.org/drawingml/2006/picture">
                <pic:pic xmlns:pic="http://schemas.openxmlformats.org/drawingml/2006/picture">
                  <pic:nvPicPr>
                    <pic:cNvPr id="0" name="image.png"/>
                    <pic:cNvPicPr>
                      <a:picLocks noChangeAspect="1"/>
                    </pic:cNvPicPr>
                  </pic:nvPicPr>
                  <pic:blipFill>
                    <a:blip r:embed="rId48">
                      <a:extLst/>
                    </a:blip>
                    <a:stretch>
                      <a:fillRect/>
                    </a:stretch>
                  </pic:blipFill>
                  <pic:spPr>
                    <a:xfrm>
                      <a:off x="0" y="0"/>
                      <a:ext cx="3974826" cy="2719305"/>
                    </a:xfrm>
                    <a:prstGeom prst="rect">
                      <a:avLst/>
                    </a:prstGeom>
                    <a:ln w="12700" cap="flat">
                      <a:noFill/>
                      <a:miter lim="400000"/>
                    </a:ln>
                    <a:effectLst/>
                  </pic:spPr>
                </pic:pic>
              </a:graphicData>
            </a:graphic>
          </wp:inline>
        </w:drawing>
      </w:r>
    </w:p>
    <w:p w14:paraId="3A8ECA62" w14:textId="77777777" w:rsidR="00193DCD" w:rsidRPr="00193DCD" w:rsidRDefault="008156AA" w:rsidP="00193DCD">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0"/>
          <w:szCs w:val="24"/>
          <w:u w:color="000000"/>
        </w:rPr>
      </w:pPr>
      <w:r w:rsidRPr="00EE0524">
        <w:rPr>
          <w:rFonts w:ascii="Times New Roman" w:eastAsia="Times New Roman" w:hAnsi="Times New Roman" w:cs="Times New Roman"/>
          <w:b/>
          <w:sz w:val="20"/>
          <w:szCs w:val="24"/>
          <w:u w:color="000000"/>
        </w:rPr>
        <w:t>Figure 9</w:t>
      </w:r>
      <w:r w:rsidR="00105E5F" w:rsidRPr="00EE0524">
        <w:rPr>
          <w:rFonts w:ascii="Times New Roman" w:eastAsia="Times New Roman" w:hAnsi="Times New Roman" w:cs="Times New Roman"/>
          <w:b/>
          <w:sz w:val="20"/>
          <w:szCs w:val="24"/>
          <w:u w:color="000000"/>
        </w:rPr>
        <w:t>.</w:t>
      </w:r>
      <w:r w:rsidR="00105E5F">
        <w:rPr>
          <w:rFonts w:ascii="Times New Roman" w:eastAsia="Times New Roman" w:hAnsi="Times New Roman" w:cs="Times New Roman"/>
          <w:sz w:val="20"/>
          <w:szCs w:val="24"/>
          <w:u w:color="000000"/>
        </w:rPr>
        <w:t xml:space="preserve"> </w:t>
      </w:r>
      <w:r w:rsidR="00FF3445">
        <w:rPr>
          <w:rFonts w:ascii="Times New Roman" w:eastAsia="Times New Roman" w:hAnsi="Times New Roman" w:cs="Times New Roman"/>
          <w:sz w:val="20"/>
          <w:szCs w:val="24"/>
          <w:u w:color="000000"/>
        </w:rPr>
        <w:t>Une</w:t>
      </w:r>
      <w:r w:rsidR="00193DCD" w:rsidRPr="00193DCD">
        <w:rPr>
          <w:rFonts w:ascii="Times New Roman" w:eastAsia="Times New Roman" w:hAnsi="Times New Roman" w:cs="Times New Roman"/>
          <w:sz w:val="20"/>
          <w:szCs w:val="24"/>
          <w:u w:color="000000"/>
        </w:rPr>
        <w:t xml:space="preserve"> lame chauffée à la base </w:t>
      </w:r>
      <w:r w:rsidR="00193DCD" w:rsidRPr="00193DCD">
        <w:rPr>
          <w:rFonts w:ascii="Times New Roman" w:eastAsia="Times New Roman" w:hAnsi="Times New Roman" w:cs="Times New Roman"/>
          <w:i/>
          <w:sz w:val="20"/>
          <w:szCs w:val="24"/>
          <w:u w:color="000000"/>
        </w:rPr>
        <w:t>D</w:t>
      </w:r>
      <w:r w:rsidR="00193DCD" w:rsidRPr="00802580">
        <w:rPr>
          <w:rFonts w:ascii="Times New Roman" w:eastAsia="Times New Roman" w:hAnsi="Times New Roman" w:cs="Times New Roman"/>
          <w:i/>
          <w:sz w:val="20"/>
          <w:szCs w:val="24"/>
          <w:u w:color="000000"/>
        </w:rPr>
        <w:t>E</w:t>
      </w:r>
      <w:r w:rsidR="00193DCD" w:rsidRPr="00193DCD">
        <w:rPr>
          <w:rFonts w:ascii="Times New Roman" w:eastAsia="Times New Roman" w:hAnsi="Times New Roman" w:cs="Times New Roman"/>
          <w:sz w:val="20"/>
          <w:szCs w:val="24"/>
          <w:u w:color="000000"/>
        </w:rPr>
        <w:t xml:space="preserve"> </w:t>
      </w:r>
      <w:r w:rsidR="00802580">
        <w:rPr>
          <w:rFonts w:ascii="Times New Roman" w:eastAsia="Times New Roman" w:hAnsi="Times New Roman" w:cs="Times New Roman"/>
          <w:sz w:val="20"/>
          <w:szCs w:val="24"/>
          <w:u w:color="000000"/>
        </w:rPr>
        <w:t>selon</w:t>
      </w:r>
      <w:r w:rsidR="00FF3445">
        <w:rPr>
          <w:rFonts w:ascii="Times New Roman" w:eastAsia="Times New Roman" w:hAnsi="Times New Roman" w:cs="Times New Roman"/>
          <w:sz w:val="20"/>
          <w:szCs w:val="24"/>
          <w:u w:color="000000"/>
        </w:rPr>
        <w:t xml:space="preserve"> une fonction</w:t>
      </w:r>
      <w:r w:rsidR="00802580">
        <w:rPr>
          <w:rFonts w:ascii="Times New Roman" w:eastAsia="Times New Roman" w:hAnsi="Times New Roman" w:cs="Times New Roman"/>
          <w:sz w:val="20"/>
          <w:szCs w:val="24"/>
          <w:u w:color="000000"/>
        </w:rPr>
        <w:t xml:space="preserve"> </w:t>
      </w:r>
      <w:r w:rsidR="00802580" w:rsidRPr="00802580">
        <w:rPr>
          <w:rFonts w:ascii="Times New Roman" w:eastAsia="Times New Roman" w:hAnsi="Times New Roman" w:cs="Times New Roman"/>
          <w:i/>
          <w:sz w:val="20"/>
          <w:szCs w:val="24"/>
          <w:u w:color="000000"/>
        </w:rPr>
        <w:t>f</w:t>
      </w:r>
      <w:r w:rsidR="00802580">
        <w:rPr>
          <w:rFonts w:ascii="Times New Roman" w:eastAsia="Times New Roman" w:hAnsi="Times New Roman" w:cs="Times New Roman"/>
          <w:sz w:val="20"/>
          <w:szCs w:val="24"/>
          <w:u w:color="000000"/>
        </w:rPr>
        <w:t xml:space="preserve"> </w:t>
      </w:r>
      <w:r w:rsidR="00193DCD" w:rsidRPr="00193DCD">
        <w:rPr>
          <w:rFonts w:ascii="Times New Roman" w:eastAsia="Times New Roman" w:hAnsi="Times New Roman" w:cs="Times New Roman"/>
          <w:sz w:val="20"/>
          <w:szCs w:val="24"/>
          <w:u w:color="000000"/>
        </w:rPr>
        <w:t xml:space="preserve">pour obtenir une répartition de température </w:t>
      </w:r>
      <w:r w:rsidR="00802580">
        <w:rPr>
          <w:rFonts w:ascii="Times New Roman" w:eastAsia="Times New Roman" w:hAnsi="Times New Roman" w:cs="Times New Roman"/>
          <w:i/>
          <w:sz w:val="20"/>
          <w:szCs w:val="24"/>
          <w:u w:color="000000"/>
        </w:rPr>
        <w:t>F</w:t>
      </w:r>
      <w:r w:rsidR="00197418">
        <w:rPr>
          <w:rFonts w:ascii="Times New Roman" w:eastAsia="Times New Roman" w:hAnsi="Times New Roman" w:cs="Times New Roman"/>
          <w:i/>
          <w:sz w:val="20"/>
          <w:szCs w:val="24"/>
          <w:u w:color="000000"/>
        </w:rPr>
        <w:t>.</w:t>
      </w:r>
      <w:r w:rsidR="00FF3445">
        <w:rPr>
          <w:rFonts w:ascii="Times New Roman" w:eastAsia="Times New Roman" w:hAnsi="Times New Roman" w:cs="Times New Roman"/>
          <w:i/>
          <w:sz w:val="20"/>
          <w:szCs w:val="24"/>
          <w:u w:color="000000"/>
        </w:rPr>
        <w:t xml:space="preserve"> </w:t>
      </w:r>
      <w:r w:rsidR="00FF3445" w:rsidRPr="00FF3445">
        <w:rPr>
          <w:rFonts w:ascii="Times New Roman" w:eastAsia="Times New Roman" w:hAnsi="Times New Roman" w:cs="Times New Roman"/>
          <w:sz w:val="20"/>
          <w:szCs w:val="24"/>
          <w:u w:color="000000"/>
        </w:rPr>
        <w:t xml:space="preserve">Pour changer avec les habitudes, et comme Fourier, je prends </w:t>
      </w:r>
      <w:r w:rsidR="00FF3445" w:rsidRPr="00FF3445">
        <w:rPr>
          <w:rFonts w:ascii="Times New Roman" w:eastAsia="Times New Roman" w:hAnsi="Times New Roman" w:cs="Times New Roman"/>
          <w:i/>
          <w:sz w:val="20"/>
          <w:szCs w:val="24"/>
          <w:u w:color="000000"/>
        </w:rPr>
        <w:t>x</w:t>
      </w:r>
      <w:r w:rsidR="00FF3445" w:rsidRPr="00FF3445">
        <w:rPr>
          <w:rFonts w:ascii="Times New Roman" w:eastAsia="Times New Roman" w:hAnsi="Times New Roman" w:cs="Times New Roman"/>
          <w:sz w:val="20"/>
          <w:szCs w:val="24"/>
          <w:u w:color="000000"/>
        </w:rPr>
        <w:t xml:space="preserve"> en verticale et </w:t>
      </w:r>
      <w:r w:rsidR="00FF3445" w:rsidRPr="00FF3445">
        <w:rPr>
          <w:rFonts w:ascii="Times New Roman" w:eastAsia="Times New Roman" w:hAnsi="Times New Roman" w:cs="Times New Roman"/>
          <w:i/>
          <w:sz w:val="20"/>
          <w:szCs w:val="24"/>
          <w:u w:color="000000"/>
        </w:rPr>
        <w:t>y</w:t>
      </w:r>
      <w:r w:rsidR="00FF3445" w:rsidRPr="00FF3445">
        <w:rPr>
          <w:rFonts w:ascii="Times New Roman" w:eastAsia="Times New Roman" w:hAnsi="Times New Roman" w:cs="Times New Roman"/>
          <w:sz w:val="20"/>
          <w:szCs w:val="24"/>
          <w:u w:color="000000"/>
        </w:rPr>
        <w:t xml:space="preserve"> en horizontale.</w:t>
      </w:r>
      <w:r w:rsidR="00FF3445">
        <w:rPr>
          <w:rFonts w:ascii="Times New Roman" w:eastAsia="Times New Roman" w:hAnsi="Times New Roman" w:cs="Times New Roman"/>
          <w:sz w:val="20"/>
          <w:szCs w:val="24"/>
          <w:u w:color="000000"/>
        </w:rPr>
        <w:t xml:space="preserve"> Le choix </w:t>
      </w:r>
      <w:r w:rsidR="00A70692">
        <w:rPr>
          <w:rFonts w:ascii="Times New Roman" w:eastAsia="Times New Roman" w:hAnsi="Times New Roman" w:cs="Times New Roman"/>
          <w:sz w:val="20"/>
          <w:szCs w:val="24"/>
          <w:u w:color="000000"/>
        </w:rPr>
        <w:t>des</w:t>
      </w:r>
      <w:r w:rsidR="00FF3445">
        <w:rPr>
          <w:rFonts w:ascii="Times New Roman" w:eastAsia="Times New Roman" w:hAnsi="Times New Roman" w:cs="Times New Roman"/>
          <w:sz w:val="20"/>
          <w:szCs w:val="24"/>
          <w:u w:color="000000"/>
        </w:rPr>
        <w:t xml:space="preserve"> bornes est juste une simplification pour l’écriture qui va venir, mais on pourrait </w:t>
      </w:r>
      <w:r w:rsidR="00A70692">
        <w:rPr>
          <w:rFonts w:ascii="Times New Roman" w:eastAsia="Times New Roman" w:hAnsi="Times New Roman" w:cs="Times New Roman"/>
          <w:sz w:val="20"/>
          <w:szCs w:val="24"/>
          <w:u w:color="000000"/>
        </w:rPr>
        <w:t xml:space="preserve">aussi bien </w:t>
      </w:r>
      <w:r w:rsidR="00FF3445">
        <w:rPr>
          <w:rFonts w:ascii="Times New Roman" w:eastAsia="Times New Roman" w:hAnsi="Times New Roman" w:cs="Times New Roman"/>
          <w:sz w:val="20"/>
          <w:szCs w:val="24"/>
          <w:u w:color="000000"/>
        </w:rPr>
        <w:t xml:space="preserve">prendre </w:t>
      </w:r>
      <w:r w:rsidR="00FF3445" w:rsidRPr="00FF3445">
        <w:rPr>
          <w:rFonts w:ascii="Times New Roman" w:eastAsia="Times New Roman" w:hAnsi="Times New Roman" w:cs="Times New Roman"/>
          <w:i/>
          <w:sz w:val="20"/>
          <w:szCs w:val="24"/>
          <w:u w:color="000000"/>
        </w:rPr>
        <w:t>l/2</w:t>
      </w:r>
      <w:r w:rsidR="00FF3445">
        <w:rPr>
          <w:rFonts w:ascii="Times New Roman" w:eastAsia="Times New Roman" w:hAnsi="Times New Roman" w:cs="Times New Roman"/>
          <w:sz w:val="20"/>
          <w:szCs w:val="24"/>
          <w:u w:color="000000"/>
        </w:rPr>
        <w:t xml:space="preserve"> où </w:t>
      </w:r>
      <w:proofErr w:type="spellStart"/>
      <w:r w:rsidR="00FF3445" w:rsidRPr="00FF3445">
        <w:rPr>
          <w:rFonts w:ascii="Times New Roman" w:eastAsia="Times New Roman" w:hAnsi="Times New Roman" w:cs="Times New Roman"/>
          <w:i/>
          <w:sz w:val="20"/>
          <w:szCs w:val="24"/>
          <w:u w:color="000000"/>
        </w:rPr>
        <w:t>l</w:t>
      </w:r>
      <w:proofErr w:type="spellEnd"/>
      <w:r w:rsidR="00FF3445">
        <w:rPr>
          <w:rFonts w:ascii="Times New Roman" w:eastAsia="Times New Roman" w:hAnsi="Times New Roman" w:cs="Times New Roman"/>
          <w:sz w:val="20"/>
          <w:szCs w:val="24"/>
          <w:u w:color="000000"/>
        </w:rPr>
        <w:t xml:space="preserve"> </w:t>
      </w:r>
      <w:r w:rsidR="00A70692">
        <w:rPr>
          <w:rFonts w:ascii="Times New Roman" w:eastAsia="Times New Roman" w:hAnsi="Times New Roman" w:cs="Times New Roman"/>
          <w:sz w:val="20"/>
          <w:szCs w:val="24"/>
          <w:u w:color="000000"/>
        </w:rPr>
        <w:t>serait</w:t>
      </w:r>
      <w:r w:rsidR="00FF3445">
        <w:rPr>
          <w:rFonts w:ascii="Times New Roman" w:eastAsia="Times New Roman" w:hAnsi="Times New Roman" w:cs="Times New Roman"/>
          <w:sz w:val="20"/>
          <w:szCs w:val="24"/>
          <w:u w:color="000000"/>
        </w:rPr>
        <w:t xml:space="preserve"> la longueur de la base </w:t>
      </w:r>
      <w:r w:rsidR="00FF3445" w:rsidRPr="00FF3445">
        <w:rPr>
          <w:rFonts w:ascii="Times New Roman" w:eastAsia="Times New Roman" w:hAnsi="Times New Roman" w:cs="Times New Roman"/>
          <w:i/>
          <w:sz w:val="20"/>
          <w:szCs w:val="24"/>
          <w:u w:color="000000"/>
        </w:rPr>
        <w:t>DE</w:t>
      </w:r>
      <w:r w:rsidR="00FF3445">
        <w:rPr>
          <w:rFonts w:ascii="Times New Roman" w:eastAsia="Times New Roman" w:hAnsi="Times New Roman" w:cs="Times New Roman"/>
          <w:sz w:val="20"/>
          <w:szCs w:val="24"/>
          <w:u w:color="000000"/>
        </w:rPr>
        <w:t>.</w:t>
      </w:r>
    </w:p>
    <w:p w14:paraId="12F6F350" w14:textId="77777777" w:rsidR="00197418" w:rsidRDefault="00197418"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1DE7DAF6" w14:textId="77777777" w:rsidR="009F3060" w:rsidRDefault="009F3060"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26E0F225" w14:textId="77777777" w:rsidR="00FF3445" w:rsidRDefault="001365EE"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sz w:val="24"/>
          <w:szCs w:val="24"/>
          <w:u w:color="000000"/>
        </w:rPr>
        <w:tab/>
      </w:r>
      <w:r w:rsidR="001320AF">
        <w:rPr>
          <w:rStyle w:val="Aucun"/>
          <w:rFonts w:ascii="Times" w:eastAsia="Times" w:hAnsi="Times" w:cs="Times"/>
          <w:sz w:val="24"/>
          <w:szCs w:val="24"/>
          <w:u w:color="000000"/>
        </w:rPr>
        <w:t xml:space="preserve">Pour la déterminer, </w:t>
      </w:r>
      <w:r>
        <w:rPr>
          <w:rStyle w:val="Aucun"/>
          <w:rFonts w:ascii="Times" w:eastAsia="Times" w:hAnsi="Times" w:cs="Times"/>
          <w:sz w:val="24"/>
          <w:szCs w:val="24"/>
          <w:u w:color="000000"/>
        </w:rPr>
        <w:t xml:space="preserve">Fourier </w:t>
      </w:r>
      <w:r>
        <w:rPr>
          <w:rStyle w:val="Aucun"/>
          <w:rFonts w:ascii="Times" w:hAnsi="Times"/>
          <w:sz w:val="24"/>
          <w:szCs w:val="24"/>
          <w:u w:color="000000"/>
        </w:rPr>
        <w:t xml:space="preserve">établit </w:t>
      </w:r>
      <w:r w:rsidR="00193DCD">
        <w:rPr>
          <w:rStyle w:val="Aucun"/>
          <w:rFonts w:ascii="Times" w:hAnsi="Times"/>
          <w:sz w:val="24"/>
          <w:szCs w:val="24"/>
          <w:u w:color="000000"/>
        </w:rPr>
        <w:t xml:space="preserve">par la pensée, sans calcul, </w:t>
      </w:r>
      <w:r>
        <w:rPr>
          <w:rStyle w:val="Aucun"/>
          <w:rFonts w:ascii="Times" w:hAnsi="Times"/>
          <w:sz w:val="24"/>
          <w:szCs w:val="24"/>
          <w:u w:color="000000"/>
        </w:rPr>
        <w:t xml:space="preserve">une relation entre </w:t>
      </w:r>
      <w:r w:rsidR="001320AF">
        <w:rPr>
          <w:rStyle w:val="Aucun"/>
          <w:rFonts w:ascii="Times" w:hAnsi="Times"/>
          <w:sz w:val="24"/>
          <w:szCs w:val="24"/>
          <w:u w:color="000000"/>
        </w:rPr>
        <w:t xml:space="preserve">ces </w:t>
      </w:r>
      <w:r>
        <w:rPr>
          <w:rStyle w:val="Aucun"/>
          <w:rFonts w:ascii="Times" w:hAnsi="Times"/>
          <w:sz w:val="24"/>
          <w:szCs w:val="24"/>
          <w:u w:color="000000"/>
        </w:rPr>
        <w:t xml:space="preserve">deux fonctions, fonction </w:t>
      </w:r>
      <w:r w:rsidRPr="00F943B6">
        <w:rPr>
          <w:rStyle w:val="Aucun"/>
          <w:rFonts w:ascii="Times" w:hAnsi="Times"/>
          <w:i/>
          <w:sz w:val="24"/>
          <w:szCs w:val="24"/>
          <w:u w:color="000000"/>
        </w:rPr>
        <w:t>f(y)</w:t>
      </w:r>
      <w:r>
        <w:rPr>
          <w:rStyle w:val="Aucun"/>
          <w:rFonts w:ascii="Times" w:hAnsi="Times"/>
          <w:sz w:val="24"/>
          <w:szCs w:val="24"/>
          <w:u w:color="000000"/>
        </w:rPr>
        <w:t xml:space="preserve"> en bas de lame qui est le donné, et fonction </w:t>
      </w:r>
      <w:r w:rsidRPr="00F943B6">
        <w:rPr>
          <w:rStyle w:val="Aucun"/>
          <w:rFonts w:ascii="Times" w:hAnsi="Times"/>
          <w:i/>
          <w:sz w:val="24"/>
          <w:szCs w:val="24"/>
          <w:u w:color="000000"/>
        </w:rPr>
        <w:t>F(</w:t>
      </w:r>
      <w:proofErr w:type="spellStart"/>
      <w:proofErr w:type="gramStart"/>
      <w:r w:rsidRPr="00F943B6">
        <w:rPr>
          <w:rStyle w:val="Aucun"/>
          <w:rFonts w:ascii="Times" w:hAnsi="Times"/>
          <w:i/>
          <w:sz w:val="24"/>
          <w:szCs w:val="24"/>
          <w:u w:color="000000"/>
        </w:rPr>
        <w:t>x,y</w:t>
      </w:r>
      <w:proofErr w:type="spellEnd"/>
      <w:proofErr w:type="gramEnd"/>
      <w:r w:rsidRPr="00F943B6">
        <w:rPr>
          <w:rStyle w:val="Aucun"/>
          <w:rFonts w:ascii="Times" w:hAnsi="Times"/>
          <w:i/>
          <w:sz w:val="24"/>
          <w:szCs w:val="24"/>
          <w:u w:color="000000"/>
        </w:rPr>
        <w:t>)</w:t>
      </w:r>
      <w:r>
        <w:rPr>
          <w:rStyle w:val="Aucun"/>
          <w:rFonts w:ascii="Times" w:hAnsi="Times"/>
          <w:sz w:val="24"/>
          <w:szCs w:val="24"/>
          <w:u w:color="000000"/>
        </w:rPr>
        <w:t xml:space="preserve"> qui est la température dans la lame, l'objet qui est recherché et d'avance nommé comme en toute bonne analyse. La relation entre </w:t>
      </w:r>
      <w:r w:rsidRPr="00F943B6">
        <w:rPr>
          <w:rStyle w:val="Aucun"/>
          <w:rFonts w:ascii="Times" w:hAnsi="Times"/>
          <w:i/>
          <w:sz w:val="24"/>
          <w:szCs w:val="24"/>
          <w:u w:color="000000"/>
        </w:rPr>
        <w:t>f</w:t>
      </w:r>
      <w:r>
        <w:rPr>
          <w:rStyle w:val="Aucun"/>
          <w:rFonts w:ascii="Times" w:hAnsi="Times"/>
          <w:sz w:val="24"/>
          <w:szCs w:val="24"/>
          <w:u w:color="000000"/>
        </w:rPr>
        <w:t xml:space="preserve"> et </w:t>
      </w:r>
      <w:r w:rsidRPr="00F943B6">
        <w:rPr>
          <w:rStyle w:val="Aucun"/>
          <w:rFonts w:ascii="Times" w:hAnsi="Times"/>
          <w:i/>
          <w:sz w:val="24"/>
          <w:szCs w:val="24"/>
          <w:u w:color="000000"/>
        </w:rPr>
        <w:t>F</w:t>
      </w:r>
      <w:r>
        <w:rPr>
          <w:rStyle w:val="Aucun"/>
          <w:rFonts w:ascii="Times" w:hAnsi="Times"/>
          <w:sz w:val="24"/>
          <w:szCs w:val="24"/>
          <w:u w:color="000000"/>
        </w:rPr>
        <w:t xml:space="preserve"> existe physiquement - un seul régime s'établit </w:t>
      </w:r>
      <w:r w:rsidR="001320AF">
        <w:rPr>
          <w:rStyle w:val="Aucun"/>
          <w:rFonts w:ascii="Times" w:hAnsi="Times"/>
          <w:sz w:val="24"/>
          <w:szCs w:val="24"/>
          <w:u w:color="000000"/>
        </w:rPr>
        <w:t xml:space="preserve">en effet </w:t>
      </w:r>
      <w:r>
        <w:rPr>
          <w:rStyle w:val="Aucun"/>
          <w:rFonts w:ascii="Times" w:hAnsi="Times"/>
          <w:sz w:val="24"/>
          <w:szCs w:val="24"/>
          <w:u w:color="000000"/>
        </w:rPr>
        <w:t>et il y a d'ailleurs démonstration physique de cette unicité par Fourier</w:t>
      </w:r>
      <w:r>
        <w:rPr>
          <w:rStyle w:val="Aucun"/>
          <w:rFonts w:ascii="Times New Roman" w:eastAsia="Times New Roman" w:hAnsi="Times New Roman" w:cs="Times New Roman"/>
          <w:position w:val="12"/>
          <w:sz w:val="16"/>
          <w:szCs w:val="16"/>
          <w:u w:color="000000"/>
        </w:rPr>
        <w:footnoteReference w:id="19"/>
      </w:r>
      <w:r>
        <w:rPr>
          <w:rStyle w:val="Aucun"/>
          <w:rFonts w:ascii="Times" w:hAnsi="Times"/>
          <w:sz w:val="24"/>
          <w:szCs w:val="24"/>
          <w:u w:color="000000"/>
        </w:rPr>
        <w:t>. Mais pour les mathématiques Fourier n'avance pas une preuve d'unicité ; elle serait redondante avec c</w:t>
      </w:r>
      <w:r w:rsidR="00197418">
        <w:rPr>
          <w:rStyle w:val="Aucun"/>
          <w:rFonts w:ascii="Times" w:hAnsi="Times"/>
          <w:sz w:val="24"/>
          <w:szCs w:val="24"/>
          <w:u w:color="000000"/>
        </w:rPr>
        <w:t>elle de la physique. C’est signaler</w:t>
      </w:r>
      <w:r>
        <w:rPr>
          <w:rStyle w:val="Aucun"/>
          <w:rFonts w:ascii="Times" w:hAnsi="Times"/>
          <w:sz w:val="24"/>
          <w:szCs w:val="24"/>
          <w:u w:color="000000"/>
        </w:rPr>
        <w:t xml:space="preserve"> qu'il ne pense pas en termes de déduction axiomatique. </w:t>
      </w:r>
    </w:p>
    <w:p w14:paraId="1EB6441E" w14:textId="5A187CB9" w:rsidR="001365EE" w:rsidRDefault="00FF3445"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hAnsi="Times"/>
          <w:sz w:val="24"/>
          <w:szCs w:val="24"/>
          <w:u w:color="000000"/>
        </w:rPr>
        <w:lastRenderedPageBreak/>
        <w:tab/>
      </w:r>
      <w:r w:rsidR="001365EE">
        <w:rPr>
          <w:rStyle w:val="Aucun"/>
          <w:rFonts w:ascii="Times" w:hAnsi="Times"/>
          <w:sz w:val="24"/>
          <w:szCs w:val="24"/>
          <w:u w:color="000000"/>
        </w:rPr>
        <w:t xml:space="preserve">La fonction </w:t>
      </w:r>
      <w:r w:rsidR="001365EE" w:rsidRPr="00874C78">
        <w:rPr>
          <w:rStyle w:val="Aucun"/>
          <w:rFonts w:ascii="Times" w:hAnsi="Times"/>
          <w:i/>
          <w:sz w:val="24"/>
          <w:szCs w:val="24"/>
          <w:u w:color="000000"/>
        </w:rPr>
        <w:t>F</w:t>
      </w:r>
      <w:r w:rsidR="001365EE">
        <w:rPr>
          <w:rStyle w:val="Aucun"/>
          <w:rFonts w:ascii="Times" w:hAnsi="Times"/>
          <w:sz w:val="24"/>
          <w:szCs w:val="24"/>
          <w:u w:color="000000"/>
        </w:rPr>
        <w:t xml:space="preserve"> est tout à la fois solution d'une équation aux dérivées partielles du second ordre qu</w:t>
      </w:r>
      <w:r w:rsidR="00937D28">
        <w:rPr>
          <w:rStyle w:val="Aucun"/>
          <w:rFonts w:ascii="Times" w:hAnsi="Times"/>
          <w:sz w:val="24"/>
          <w:szCs w:val="24"/>
          <w:u w:color="000000"/>
        </w:rPr>
        <w:t xml:space="preserve">i se trouve être la nullité du </w:t>
      </w:r>
      <w:proofErr w:type="spellStart"/>
      <w:r w:rsidR="00937D28">
        <w:rPr>
          <w:rStyle w:val="Aucun"/>
          <w:rFonts w:ascii="Times" w:hAnsi="Times"/>
          <w:sz w:val="24"/>
          <w:szCs w:val="24"/>
          <w:u w:color="000000"/>
        </w:rPr>
        <w:t>l</w:t>
      </w:r>
      <w:r w:rsidR="001365EE">
        <w:rPr>
          <w:rStyle w:val="Aucun"/>
          <w:rFonts w:ascii="Times" w:hAnsi="Times"/>
          <w:sz w:val="24"/>
          <w:szCs w:val="24"/>
          <w:u w:color="000000"/>
        </w:rPr>
        <w:t>aplacien</w:t>
      </w:r>
      <w:proofErr w:type="spellEnd"/>
      <w:r w:rsidR="00874C78" w:rsidRPr="00577439">
        <w:rPr>
          <w:rStyle w:val="Appelnotedebasdep"/>
          <w:rFonts w:ascii="Times New Roman" w:hAnsi="Times New Roman" w:cs="Times New Roman"/>
          <w:sz w:val="28"/>
          <w:szCs w:val="34"/>
          <w:u w:color="000000"/>
        </w:rPr>
        <w:footnoteReference w:id="20"/>
      </w:r>
      <w:r w:rsidR="001365EE">
        <w:rPr>
          <w:rStyle w:val="Aucun"/>
          <w:rFonts w:ascii="Times" w:hAnsi="Times"/>
          <w:sz w:val="24"/>
          <w:szCs w:val="24"/>
          <w:u w:color="000000"/>
        </w:rPr>
        <w:t xml:space="preserve">, et elle vérifie en </w:t>
      </w:r>
      <w:r w:rsidR="00874C78">
        <w:rPr>
          <w:rStyle w:val="Aucun"/>
          <w:rFonts w:ascii="Times" w:hAnsi="Times"/>
          <w:sz w:val="24"/>
          <w:szCs w:val="24"/>
          <w:u w:color="000000"/>
        </w:rPr>
        <w:t>pl</w:t>
      </w:r>
      <w:r w:rsidR="001365EE">
        <w:rPr>
          <w:rStyle w:val="Aucun"/>
          <w:rFonts w:ascii="Times" w:hAnsi="Times"/>
          <w:sz w:val="24"/>
          <w:szCs w:val="24"/>
          <w:u w:color="000000"/>
        </w:rPr>
        <w:t xml:space="preserve">us </w:t>
      </w:r>
      <w:r w:rsidR="00874C78">
        <w:rPr>
          <w:rStyle w:val="Aucun"/>
          <w:rFonts w:ascii="Times" w:hAnsi="Times"/>
          <w:sz w:val="24"/>
          <w:szCs w:val="24"/>
          <w:u w:color="000000"/>
        </w:rPr>
        <w:t xml:space="preserve">les trois conditions suivantes, pour tout x&gt;0, et pour </w:t>
      </w:r>
      <w:r w:rsidR="00D82F3B">
        <w:rPr>
          <w:rStyle w:val="Aucun"/>
          <w:rFonts w:ascii="Times" w:hAnsi="Times"/>
          <w:noProof/>
          <w:position w:val="-20"/>
          <w:sz w:val="24"/>
          <w:szCs w:val="24"/>
          <w:u w:color="000000"/>
        </w:rPr>
        <w:drawing>
          <wp:inline distT="0" distB="0" distL="0" distR="0" wp14:anchorId="7690C340" wp14:editId="501BEB23">
            <wp:extent cx="863600" cy="355600"/>
            <wp:effectExtent l="0" t="0" r="0" b="0"/>
            <wp:docPr id="47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3600" cy="355600"/>
                    </a:xfrm>
                    <a:prstGeom prst="rect">
                      <a:avLst/>
                    </a:prstGeom>
                    <a:noFill/>
                    <a:ln>
                      <a:noFill/>
                    </a:ln>
                  </pic:spPr>
                </pic:pic>
              </a:graphicData>
            </a:graphic>
          </wp:inline>
        </w:drawing>
      </w:r>
      <w:r w:rsidR="00874C78">
        <w:rPr>
          <w:rStyle w:val="Aucun"/>
          <w:rFonts w:ascii="Times" w:hAnsi="Times"/>
          <w:sz w:val="24"/>
          <w:szCs w:val="24"/>
          <w:u w:color="000000"/>
        </w:rPr>
        <w:t>.</w:t>
      </w:r>
      <w:r w:rsidR="001365EE">
        <w:rPr>
          <w:rStyle w:val="Aucun"/>
          <w:rFonts w:ascii="Times" w:hAnsi="Times"/>
          <w:sz w:val="24"/>
          <w:szCs w:val="24"/>
          <w:u w:color="000000"/>
        </w:rPr>
        <w:t xml:space="preserve"> </w:t>
      </w:r>
      <w:r w:rsidR="00193DCD">
        <w:rPr>
          <w:rStyle w:val="Aucun"/>
          <w:rFonts w:ascii="Times" w:hAnsi="Times"/>
          <w:sz w:val="24"/>
          <w:szCs w:val="24"/>
          <w:u w:color="000000"/>
        </w:rPr>
        <w:t xml:space="preserve">(On notera </w:t>
      </w:r>
      <w:r w:rsidR="00282E4F">
        <w:rPr>
          <w:rStyle w:val="Aucun"/>
          <w:rFonts w:ascii="Times" w:hAnsi="Times"/>
          <w:sz w:val="24"/>
          <w:szCs w:val="24"/>
          <w:u w:color="000000"/>
        </w:rPr>
        <w:t xml:space="preserve">à </w:t>
      </w:r>
      <w:r w:rsidR="0069249A">
        <w:rPr>
          <w:rStyle w:val="Aucun"/>
          <w:rFonts w:ascii="Times" w:hAnsi="Times"/>
          <w:sz w:val="24"/>
          <w:szCs w:val="24"/>
          <w:u w:color="000000"/>
        </w:rPr>
        <w:t>partir de maintenant</w:t>
      </w:r>
      <w:r w:rsidR="00193DCD">
        <w:rPr>
          <w:rStyle w:val="Aucun"/>
          <w:rFonts w:ascii="Times" w:hAnsi="Times"/>
          <w:sz w:val="24"/>
          <w:szCs w:val="24"/>
          <w:u w:color="000000"/>
        </w:rPr>
        <w:t xml:space="preserve"> le jeu sur les inégalités larges ou strictes)</w:t>
      </w:r>
    </w:p>
    <w:p w14:paraId="51600219" w14:textId="3C96E5D5" w:rsidR="001365EE" w:rsidRDefault="001365EE"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sz w:val="24"/>
          <w:szCs w:val="24"/>
          <w:u w:color="000000"/>
        </w:rPr>
        <w:tab/>
      </w:r>
      <w:r>
        <w:rPr>
          <w:rStyle w:val="Aucun"/>
          <w:rFonts w:ascii="Times" w:eastAsia="Times" w:hAnsi="Times" w:cs="Times"/>
          <w:sz w:val="24"/>
          <w:szCs w:val="24"/>
          <w:u w:color="000000"/>
        </w:rPr>
        <w:tab/>
      </w:r>
      <w:r>
        <w:rPr>
          <w:rStyle w:val="Aucun"/>
          <w:rFonts w:ascii="Times" w:eastAsia="Times" w:hAnsi="Times" w:cs="Times"/>
          <w:sz w:val="24"/>
          <w:szCs w:val="24"/>
          <w:u w:color="000000"/>
        </w:rPr>
        <w:tab/>
      </w:r>
      <w:r>
        <w:rPr>
          <w:rStyle w:val="Aucun"/>
          <w:rFonts w:ascii="Times" w:eastAsia="Times" w:hAnsi="Times" w:cs="Times"/>
          <w:sz w:val="24"/>
          <w:szCs w:val="24"/>
          <w:u w:color="000000"/>
        </w:rPr>
        <w:tab/>
      </w:r>
      <w:r w:rsidR="00D82F3B">
        <w:rPr>
          <w:rStyle w:val="Aucun"/>
          <w:rFonts w:ascii="Times" w:eastAsia="Times" w:hAnsi="Times" w:cs="Times"/>
          <w:noProof/>
          <w:position w:val="-20"/>
          <w:sz w:val="24"/>
          <w:szCs w:val="24"/>
          <w:u w:color="000000"/>
        </w:rPr>
        <w:drawing>
          <wp:inline distT="0" distB="0" distL="0" distR="0" wp14:anchorId="2A9F7798" wp14:editId="35028436">
            <wp:extent cx="1524000" cy="355600"/>
            <wp:effectExtent l="0" t="0" r="0" b="0"/>
            <wp:docPr id="47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0" cy="355600"/>
                    </a:xfrm>
                    <a:prstGeom prst="rect">
                      <a:avLst/>
                    </a:prstGeom>
                    <a:noFill/>
                    <a:ln>
                      <a:noFill/>
                    </a:ln>
                  </pic:spPr>
                </pic:pic>
              </a:graphicData>
            </a:graphic>
          </wp:inline>
        </w:drawing>
      </w:r>
      <w:r>
        <w:rPr>
          <w:rStyle w:val="Aucun"/>
          <w:rFonts w:ascii="Times" w:hAnsi="Times"/>
          <w:sz w:val="24"/>
          <w:szCs w:val="24"/>
          <w:u w:color="000000"/>
        </w:rPr>
        <w:t xml:space="preserve">, </w:t>
      </w:r>
    </w:p>
    <w:p w14:paraId="6B3D52B2" w14:textId="77777777" w:rsidR="00874C78" w:rsidRDefault="001365EE"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sz w:val="24"/>
          <w:szCs w:val="24"/>
          <w:u w:color="000000"/>
        </w:rPr>
        <w:tab/>
      </w:r>
      <w:r>
        <w:rPr>
          <w:rStyle w:val="Aucun"/>
          <w:rFonts w:ascii="Times" w:eastAsia="Times" w:hAnsi="Times" w:cs="Times"/>
          <w:sz w:val="24"/>
          <w:szCs w:val="24"/>
          <w:u w:color="000000"/>
        </w:rPr>
        <w:tab/>
      </w:r>
      <w:r>
        <w:rPr>
          <w:rStyle w:val="Aucun"/>
          <w:rFonts w:ascii="Times" w:eastAsia="Times" w:hAnsi="Times" w:cs="Times"/>
          <w:sz w:val="24"/>
          <w:szCs w:val="24"/>
          <w:u w:color="000000"/>
        </w:rPr>
        <w:tab/>
      </w:r>
      <w:r>
        <w:rPr>
          <w:rStyle w:val="Aucun"/>
          <w:rFonts w:ascii="Times" w:eastAsia="Times" w:hAnsi="Times" w:cs="Times"/>
          <w:sz w:val="24"/>
          <w:szCs w:val="24"/>
          <w:u w:color="000000"/>
        </w:rPr>
        <w:tab/>
      </w:r>
    </w:p>
    <w:p w14:paraId="2A9A59CC" w14:textId="77777777" w:rsidR="001365EE" w:rsidRDefault="00874C78"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sz w:val="24"/>
          <w:szCs w:val="24"/>
          <w:u w:color="000000"/>
        </w:rPr>
        <w:tab/>
      </w:r>
      <w:r>
        <w:rPr>
          <w:rStyle w:val="Aucun"/>
          <w:rFonts w:ascii="Times" w:eastAsia="Times" w:hAnsi="Times" w:cs="Times"/>
          <w:sz w:val="24"/>
          <w:szCs w:val="24"/>
          <w:u w:color="000000"/>
        </w:rPr>
        <w:tab/>
      </w:r>
      <w:r>
        <w:rPr>
          <w:rStyle w:val="Aucun"/>
          <w:rFonts w:ascii="Times" w:eastAsia="Times" w:hAnsi="Times" w:cs="Times"/>
          <w:sz w:val="24"/>
          <w:szCs w:val="24"/>
          <w:u w:color="000000"/>
        </w:rPr>
        <w:tab/>
      </w:r>
      <w:r>
        <w:rPr>
          <w:rStyle w:val="Aucun"/>
          <w:rFonts w:ascii="Times" w:eastAsia="Times" w:hAnsi="Times" w:cs="Times"/>
          <w:sz w:val="24"/>
          <w:szCs w:val="24"/>
          <w:u w:color="000000"/>
        </w:rPr>
        <w:tab/>
      </w:r>
      <w:proofErr w:type="gramStart"/>
      <w:r w:rsidR="001365EE" w:rsidRPr="00874C78">
        <w:rPr>
          <w:rStyle w:val="Aucun"/>
          <w:rFonts w:ascii="Times" w:eastAsia="Times" w:hAnsi="Times" w:cs="Times"/>
          <w:i/>
          <w:sz w:val="24"/>
          <w:szCs w:val="24"/>
          <w:u w:color="000000"/>
        </w:rPr>
        <w:t>F(</w:t>
      </w:r>
      <w:proofErr w:type="gramEnd"/>
      <w:r w:rsidR="001365EE" w:rsidRPr="00874C78">
        <w:rPr>
          <w:rStyle w:val="Aucun"/>
          <w:rFonts w:ascii="Times" w:eastAsia="Times" w:hAnsi="Times" w:cs="Times"/>
          <w:i/>
          <w:sz w:val="24"/>
          <w:szCs w:val="24"/>
          <w:u w:color="000000"/>
        </w:rPr>
        <w:t>0, y) = f(y)</w:t>
      </w:r>
      <w:r w:rsidR="001365EE">
        <w:rPr>
          <w:rStyle w:val="Aucun"/>
          <w:rFonts w:ascii="Times" w:eastAsia="Times" w:hAnsi="Times" w:cs="Times"/>
          <w:sz w:val="24"/>
          <w:szCs w:val="24"/>
          <w:u w:color="000000"/>
        </w:rPr>
        <w:t>,</w:t>
      </w:r>
    </w:p>
    <w:p w14:paraId="7E73A692" w14:textId="77777777" w:rsidR="00874C78" w:rsidRDefault="001365EE"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sz w:val="24"/>
          <w:szCs w:val="24"/>
          <w:u w:color="000000"/>
        </w:rPr>
        <w:tab/>
      </w:r>
      <w:r>
        <w:rPr>
          <w:rStyle w:val="Aucun"/>
          <w:rFonts w:ascii="Times" w:eastAsia="Times" w:hAnsi="Times" w:cs="Times"/>
          <w:sz w:val="24"/>
          <w:szCs w:val="24"/>
          <w:u w:color="000000"/>
        </w:rPr>
        <w:tab/>
      </w:r>
      <w:r>
        <w:rPr>
          <w:rStyle w:val="Aucun"/>
          <w:rFonts w:ascii="Times" w:eastAsia="Times" w:hAnsi="Times" w:cs="Times"/>
          <w:sz w:val="24"/>
          <w:szCs w:val="24"/>
          <w:u w:color="000000"/>
        </w:rPr>
        <w:tab/>
      </w:r>
      <w:r>
        <w:rPr>
          <w:rStyle w:val="Aucun"/>
          <w:rFonts w:ascii="Times" w:eastAsia="Times" w:hAnsi="Times" w:cs="Times"/>
          <w:sz w:val="24"/>
          <w:szCs w:val="24"/>
          <w:u w:color="000000"/>
        </w:rPr>
        <w:tab/>
      </w:r>
    </w:p>
    <w:p w14:paraId="35CA2979" w14:textId="77777777" w:rsidR="001365EE" w:rsidRDefault="00874C78"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sz w:val="24"/>
          <w:szCs w:val="24"/>
          <w:u w:color="000000"/>
        </w:rPr>
        <w:tab/>
      </w:r>
      <w:r>
        <w:rPr>
          <w:rStyle w:val="Aucun"/>
          <w:rFonts w:ascii="Times" w:eastAsia="Times" w:hAnsi="Times" w:cs="Times"/>
          <w:sz w:val="24"/>
          <w:szCs w:val="24"/>
          <w:u w:color="000000"/>
        </w:rPr>
        <w:tab/>
      </w:r>
      <w:r>
        <w:rPr>
          <w:rStyle w:val="Aucun"/>
          <w:rFonts w:ascii="Times" w:eastAsia="Times" w:hAnsi="Times" w:cs="Times"/>
          <w:sz w:val="24"/>
          <w:szCs w:val="24"/>
          <w:u w:color="000000"/>
        </w:rPr>
        <w:tab/>
      </w:r>
      <w:r>
        <w:rPr>
          <w:rStyle w:val="Aucun"/>
          <w:rFonts w:ascii="Times" w:eastAsia="Times" w:hAnsi="Times" w:cs="Times"/>
          <w:sz w:val="24"/>
          <w:szCs w:val="24"/>
          <w:u w:color="000000"/>
        </w:rPr>
        <w:tab/>
      </w:r>
      <w:r w:rsidR="001365EE">
        <w:rPr>
          <w:rStyle w:val="Aucun"/>
          <w:rFonts w:ascii="Times" w:eastAsia="Times" w:hAnsi="Times" w:cs="Times"/>
          <w:sz w:val="24"/>
          <w:szCs w:val="24"/>
          <w:u w:color="000000"/>
        </w:rPr>
        <w:t xml:space="preserve">Lim </w:t>
      </w:r>
      <w:r w:rsidR="001365EE" w:rsidRPr="00874C78">
        <w:rPr>
          <w:rStyle w:val="Aucun"/>
          <w:rFonts w:ascii="Times" w:eastAsia="Times" w:hAnsi="Times" w:cs="Times"/>
          <w:i/>
          <w:sz w:val="24"/>
          <w:szCs w:val="24"/>
          <w:u w:color="000000"/>
        </w:rPr>
        <w:t>F(</w:t>
      </w:r>
      <w:proofErr w:type="spellStart"/>
      <w:proofErr w:type="gramStart"/>
      <w:r w:rsidR="001365EE" w:rsidRPr="00874C78">
        <w:rPr>
          <w:rStyle w:val="Aucun"/>
          <w:rFonts w:ascii="Times" w:eastAsia="Times" w:hAnsi="Times" w:cs="Times"/>
          <w:i/>
          <w:sz w:val="24"/>
          <w:szCs w:val="24"/>
          <w:u w:color="000000"/>
        </w:rPr>
        <w:t>x,y</w:t>
      </w:r>
      <w:proofErr w:type="spellEnd"/>
      <w:proofErr w:type="gramEnd"/>
      <w:r w:rsidR="001365EE" w:rsidRPr="00874C78">
        <w:rPr>
          <w:rStyle w:val="Aucun"/>
          <w:rFonts w:ascii="Times" w:eastAsia="Times" w:hAnsi="Times" w:cs="Times"/>
          <w:i/>
          <w:sz w:val="24"/>
          <w:szCs w:val="24"/>
          <w:u w:color="000000"/>
        </w:rPr>
        <w:t>) = 0</w:t>
      </w:r>
      <w:r w:rsidR="001365EE">
        <w:rPr>
          <w:rStyle w:val="Aucun"/>
          <w:rFonts w:ascii="Times" w:eastAsia="Times" w:hAnsi="Times" w:cs="Times"/>
          <w:sz w:val="24"/>
          <w:szCs w:val="24"/>
          <w:u w:color="000000"/>
        </w:rPr>
        <w:t xml:space="preserve"> </w:t>
      </w:r>
      <w:r w:rsidR="001365EE">
        <w:rPr>
          <w:rStyle w:val="Aucun"/>
          <w:rFonts w:ascii="Times" w:hAnsi="Times"/>
          <w:sz w:val="24"/>
          <w:szCs w:val="24"/>
          <w:u w:color="000000"/>
        </w:rPr>
        <w:t xml:space="preserve">lorsque </w:t>
      </w:r>
      <w:r w:rsidR="001365EE" w:rsidRPr="00874C78">
        <w:rPr>
          <w:rStyle w:val="Aucun"/>
          <w:rFonts w:ascii="Times" w:hAnsi="Times"/>
          <w:i/>
          <w:sz w:val="24"/>
          <w:szCs w:val="24"/>
          <w:u w:color="000000"/>
        </w:rPr>
        <w:t>Lim x = ∞.</w:t>
      </w:r>
    </w:p>
    <w:p w14:paraId="27A5D94E" w14:textId="77777777" w:rsidR="00874C78" w:rsidRDefault="00874C78"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208E50B7" w14:textId="77777777" w:rsidR="00FF3445" w:rsidRDefault="001365EE"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hAnsi="Times"/>
          <w:sz w:val="24"/>
          <w:szCs w:val="24"/>
          <w:u w:color="000000"/>
        </w:rPr>
        <w:t>L'association indissoluble des conditions au</w:t>
      </w:r>
      <w:r w:rsidR="00937D28">
        <w:rPr>
          <w:rStyle w:val="Aucun"/>
          <w:rFonts w:ascii="Times" w:hAnsi="Times"/>
          <w:sz w:val="24"/>
          <w:szCs w:val="24"/>
          <w:u w:color="000000"/>
        </w:rPr>
        <w:t xml:space="preserve">x limites à l'équation même du </w:t>
      </w:r>
      <w:proofErr w:type="spellStart"/>
      <w:r w:rsidR="00937D28">
        <w:rPr>
          <w:rStyle w:val="Aucun"/>
          <w:rFonts w:ascii="Times" w:hAnsi="Times"/>
          <w:sz w:val="24"/>
          <w:szCs w:val="24"/>
          <w:u w:color="000000"/>
        </w:rPr>
        <w:t>l</w:t>
      </w:r>
      <w:r>
        <w:rPr>
          <w:rStyle w:val="Aucun"/>
          <w:rFonts w:ascii="Times" w:hAnsi="Times"/>
          <w:sz w:val="24"/>
          <w:szCs w:val="24"/>
          <w:u w:color="000000"/>
        </w:rPr>
        <w:t>aplacien</w:t>
      </w:r>
      <w:proofErr w:type="spellEnd"/>
      <w:r>
        <w:rPr>
          <w:rStyle w:val="Aucun"/>
          <w:rFonts w:ascii="Times" w:hAnsi="Times"/>
          <w:sz w:val="24"/>
          <w:szCs w:val="24"/>
          <w:u w:color="000000"/>
        </w:rPr>
        <w:t xml:space="preserve"> est une des innovations de Fourier, et elle lui a facilité l'appréhension de la correspondance de </w:t>
      </w:r>
      <w:r w:rsidRPr="00874C78">
        <w:rPr>
          <w:rStyle w:val="Aucun"/>
          <w:rFonts w:ascii="Times" w:hAnsi="Times"/>
          <w:i/>
          <w:sz w:val="24"/>
          <w:szCs w:val="24"/>
          <w:u w:color="000000"/>
        </w:rPr>
        <w:t>f</w:t>
      </w:r>
      <w:r>
        <w:rPr>
          <w:rStyle w:val="Aucun"/>
          <w:rFonts w:ascii="Times" w:hAnsi="Times"/>
          <w:sz w:val="24"/>
          <w:szCs w:val="24"/>
          <w:u w:color="000000"/>
        </w:rPr>
        <w:t xml:space="preserve"> à </w:t>
      </w:r>
      <w:r w:rsidRPr="00874C78">
        <w:rPr>
          <w:rStyle w:val="Aucun"/>
          <w:rFonts w:ascii="Times" w:hAnsi="Times"/>
          <w:i/>
          <w:sz w:val="24"/>
          <w:szCs w:val="24"/>
          <w:u w:color="000000"/>
        </w:rPr>
        <w:t>F</w:t>
      </w:r>
      <w:r>
        <w:rPr>
          <w:rStyle w:val="Aucun"/>
          <w:rFonts w:ascii="Times" w:hAnsi="Times"/>
          <w:sz w:val="24"/>
          <w:szCs w:val="24"/>
          <w:u w:color="000000"/>
        </w:rPr>
        <w:t xml:space="preserve">, alors même que le concept de fonction </w:t>
      </w:r>
      <w:r w:rsidR="00874C78">
        <w:rPr>
          <w:rStyle w:val="Aucun"/>
          <w:rFonts w:ascii="Times" w:hAnsi="Times"/>
          <w:sz w:val="24"/>
          <w:szCs w:val="24"/>
          <w:u w:color="000000"/>
        </w:rPr>
        <w:t xml:space="preserve">numérique </w:t>
      </w:r>
      <w:r>
        <w:rPr>
          <w:rStyle w:val="Aucun"/>
          <w:rFonts w:ascii="Times" w:hAnsi="Times"/>
          <w:sz w:val="24"/>
          <w:szCs w:val="24"/>
          <w:u w:color="000000"/>
        </w:rPr>
        <w:t>subi</w:t>
      </w:r>
      <w:r w:rsidR="00874C78">
        <w:rPr>
          <w:rStyle w:val="Aucun"/>
          <w:rFonts w:ascii="Times" w:hAnsi="Times"/>
          <w:sz w:val="24"/>
          <w:szCs w:val="24"/>
          <w:u w:color="000000"/>
        </w:rPr>
        <w:t>ssait</w:t>
      </w:r>
      <w:r>
        <w:rPr>
          <w:rStyle w:val="Aucun"/>
          <w:rFonts w:ascii="Times" w:hAnsi="Times"/>
          <w:sz w:val="24"/>
          <w:szCs w:val="24"/>
          <w:u w:color="000000"/>
        </w:rPr>
        <w:t xml:space="preserve"> une transformation à laquelle l'œuvre de Fourier contribue</w:t>
      </w:r>
      <w:r>
        <w:rPr>
          <w:rStyle w:val="Aucun"/>
          <w:rFonts w:ascii="Times New Roman" w:eastAsia="Times New Roman" w:hAnsi="Times New Roman" w:cs="Times New Roman"/>
          <w:position w:val="12"/>
          <w:sz w:val="16"/>
          <w:szCs w:val="16"/>
          <w:u w:color="000000"/>
        </w:rPr>
        <w:footnoteReference w:id="21"/>
      </w:r>
      <w:r>
        <w:rPr>
          <w:rStyle w:val="Aucun"/>
          <w:rFonts w:ascii="Times" w:hAnsi="Times"/>
          <w:sz w:val="24"/>
          <w:szCs w:val="24"/>
          <w:u w:color="000000"/>
        </w:rPr>
        <w:t xml:space="preserve">. </w:t>
      </w:r>
    </w:p>
    <w:p w14:paraId="0EBB4BFC" w14:textId="28DE3DDC" w:rsidR="001320AF" w:rsidRDefault="00FF3445"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hAnsi="Times"/>
          <w:sz w:val="24"/>
          <w:szCs w:val="24"/>
          <w:u w:color="000000"/>
        </w:rPr>
        <w:tab/>
      </w:r>
      <w:r w:rsidR="00937D28">
        <w:rPr>
          <w:rStyle w:val="Aucun"/>
          <w:rFonts w:ascii="Times" w:hAnsi="Times"/>
          <w:sz w:val="24"/>
          <w:szCs w:val="24"/>
          <w:u w:color="000000"/>
        </w:rPr>
        <w:t xml:space="preserve">Les modes propres sont </w:t>
      </w:r>
      <w:r w:rsidR="0069249A">
        <w:rPr>
          <w:rStyle w:val="Aucun"/>
          <w:rFonts w:ascii="Times" w:hAnsi="Times"/>
          <w:sz w:val="24"/>
          <w:szCs w:val="24"/>
          <w:u w:color="000000"/>
        </w:rPr>
        <w:t>par définition</w:t>
      </w:r>
      <w:r>
        <w:rPr>
          <w:rStyle w:val="Aucun"/>
          <w:rFonts w:ascii="Times" w:hAnsi="Times"/>
          <w:sz w:val="24"/>
          <w:szCs w:val="24"/>
          <w:u w:color="000000"/>
        </w:rPr>
        <w:t xml:space="preserve"> d</w:t>
      </w:r>
      <w:r w:rsidR="00197418">
        <w:rPr>
          <w:rStyle w:val="Aucun"/>
          <w:rFonts w:ascii="Times" w:hAnsi="Times"/>
          <w:sz w:val="24"/>
          <w:szCs w:val="24"/>
          <w:u w:color="000000"/>
        </w:rPr>
        <w:t>es</w:t>
      </w:r>
      <w:r w:rsidR="00937D28">
        <w:rPr>
          <w:rStyle w:val="Aucun"/>
          <w:rFonts w:ascii="Times" w:hAnsi="Times"/>
          <w:sz w:val="24"/>
          <w:szCs w:val="24"/>
          <w:u w:color="000000"/>
        </w:rPr>
        <w:t xml:space="preserve"> fonction</w:t>
      </w:r>
      <w:r w:rsidR="00197418">
        <w:rPr>
          <w:rStyle w:val="Aucun"/>
          <w:rFonts w:ascii="Times" w:hAnsi="Times"/>
          <w:sz w:val="24"/>
          <w:szCs w:val="24"/>
          <w:u w:color="000000"/>
        </w:rPr>
        <w:t>s</w:t>
      </w:r>
      <w:r w:rsidR="00937D28">
        <w:rPr>
          <w:rStyle w:val="Aucun"/>
          <w:rFonts w:ascii="Times" w:hAnsi="Times"/>
          <w:sz w:val="24"/>
          <w:szCs w:val="24"/>
          <w:u w:color="000000"/>
        </w:rPr>
        <w:t xml:space="preserve"> numérique</w:t>
      </w:r>
      <w:r w:rsidR="00197418">
        <w:rPr>
          <w:rStyle w:val="Aucun"/>
          <w:rFonts w:ascii="Times" w:hAnsi="Times"/>
          <w:sz w:val="24"/>
          <w:szCs w:val="24"/>
          <w:u w:color="000000"/>
        </w:rPr>
        <w:t>s</w:t>
      </w:r>
      <w:r w:rsidR="00937D28">
        <w:rPr>
          <w:rStyle w:val="Aucun"/>
          <w:rFonts w:ascii="Times" w:hAnsi="Times"/>
          <w:sz w:val="24"/>
          <w:szCs w:val="24"/>
          <w:u w:color="000000"/>
        </w:rPr>
        <w:t xml:space="preserve"> </w:t>
      </w:r>
      <w:r w:rsidR="00937D28" w:rsidRPr="001320AF">
        <w:rPr>
          <w:rStyle w:val="Aucun"/>
          <w:rFonts w:ascii="Times" w:hAnsi="Times"/>
          <w:i/>
          <w:sz w:val="24"/>
          <w:szCs w:val="24"/>
          <w:u w:color="000000"/>
        </w:rPr>
        <w:t>f</w:t>
      </w:r>
      <w:r w:rsidR="001365EE">
        <w:rPr>
          <w:rStyle w:val="Aucun"/>
          <w:rFonts w:ascii="Times" w:hAnsi="Times"/>
          <w:sz w:val="24"/>
          <w:szCs w:val="24"/>
          <w:u w:color="000000"/>
        </w:rPr>
        <w:t xml:space="preserve">, </w:t>
      </w:r>
      <w:r w:rsidR="00937D28">
        <w:rPr>
          <w:rStyle w:val="Aucun"/>
          <w:rFonts w:ascii="Times" w:hAnsi="Times"/>
          <w:sz w:val="24"/>
          <w:szCs w:val="24"/>
          <w:u w:color="000000"/>
        </w:rPr>
        <w:t>température mise</w:t>
      </w:r>
      <w:r w:rsidR="001365EE">
        <w:rPr>
          <w:rStyle w:val="Aucun"/>
          <w:rFonts w:ascii="Times" w:hAnsi="Times"/>
          <w:sz w:val="24"/>
          <w:szCs w:val="24"/>
          <w:u w:color="000000"/>
        </w:rPr>
        <w:t xml:space="preserve"> à la base</w:t>
      </w:r>
      <w:r w:rsidR="00937D28">
        <w:rPr>
          <w:rStyle w:val="Aucun"/>
          <w:rFonts w:ascii="Times" w:hAnsi="Times"/>
          <w:sz w:val="24"/>
          <w:szCs w:val="24"/>
          <w:u w:color="000000"/>
        </w:rPr>
        <w:t xml:space="preserve"> de la lame</w:t>
      </w:r>
      <w:r w:rsidR="001365EE">
        <w:rPr>
          <w:rStyle w:val="Aucun"/>
          <w:rFonts w:ascii="Times" w:hAnsi="Times"/>
          <w:sz w:val="24"/>
          <w:szCs w:val="24"/>
          <w:u w:color="000000"/>
        </w:rPr>
        <w:t xml:space="preserve">, </w:t>
      </w:r>
      <w:r w:rsidR="00937D28">
        <w:rPr>
          <w:rStyle w:val="Aucun"/>
          <w:rFonts w:ascii="Times" w:hAnsi="Times"/>
          <w:sz w:val="24"/>
          <w:szCs w:val="24"/>
          <w:u w:color="000000"/>
        </w:rPr>
        <w:t>qui</w:t>
      </w:r>
      <w:r w:rsidR="001365EE">
        <w:rPr>
          <w:rStyle w:val="Aucun"/>
          <w:rFonts w:ascii="Times" w:hAnsi="Times"/>
          <w:sz w:val="24"/>
          <w:szCs w:val="24"/>
          <w:u w:color="000000"/>
        </w:rPr>
        <w:t xml:space="preserve"> redonnent la même fonction, à un facteur multiplicatif près, pour la trace de </w:t>
      </w:r>
      <w:r w:rsidR="001365EE" w:rsidRPr="00937D28">
        <w:rPr>
          <w:rStyle w:val="Aucun"/>
          <w:rFonts w:ascii="Times" w:hAnsi="Times"/>
          <w:i/>
          <w:sz w:val="24"/>
          <w:szCs w:val="24"/>
          <w:u w:color="000000"/>
        </w:rPr>
        <w:t>F</w:t>
      </w:r>
      <w:r w:rsidR="001365EE">
        <w:rPr>
          <w:rStyle w:val="Aucun"/>
          <w:rFonts w:ascii="Times" w:hAnsi="Times"/>
          <w:sz w:val="24"/>
          <w:szCs w:val="24"/>
          <w:u w:color="000000"/>
        </w:rPr>
        <w:t xml:space="preserve"> sur un segment horizontal quelconque. Ainsi, si l'on pose </w:t>
      </w:r>
      <w:r w:rsidR="001365EE" w:rsidRPr="001320AF">
        <w:rPr>
          <w:rStyle w:val="Aucun"/>
          <w:rFonts w:ascii="Times" w:hAnsi="Times"/>
          <w:i/>
          <w:sz w:val="24"/>
          <w:szCs w:val="24"/>
          <w:u w:color="000000"/>
        </w:rPr>
        <w:t xml:space="preserve">cos </w:t>
      </w:r>
      <w:r w:rsidR="001365EE" w:rsidRPr="001320AF">
        <w:rPr>
          <w:rStyle w:val="Aucun"/>
          <w:rFonts w:ascii="Times" w:hAnsi="Times"/>
          <w:i/>
          <w:sz w:val="20"/>
          <w:szCs w:val="20"/>
          <w:u w:color="000000"/>
        </w:rPr>
        <w:t>11</w:t>
      </w:r>
      <w:r w:rsidR="00937D28" w:rsidRPr="001320AF">
        <w:rPr>
          <w:rStyle w:val="Aucun"/>
          <w:rFonts w:ascii="Times" w:hAnsi="Times"/>
          <w:i/>
          <w:sz w:val="20"/>
          <w:szCs w:val="20"/>
          <w:u w:color="000000"/>
        </w:rPr>
        <w:t xml:space="preserve"> </w:t>
      </w:r>
      <w:r w:rsidR="001365EE" w:rsidRPr="001320AF">
        <w:rPr>
          <w:rStyle w:val="Aucun"/>
          <w:rFonts w:ascii="Times" w:hAnsi="Times"/>
          <w:i/>
          <w:sz w:val="20"/>
          <w:szCs w:val="20"/>
          <w:u w:color="000000"/>
        </w:rPr>
        <w:t>y</w:t>
      </w:r>
      <w:r w:rsidR="001365EE">
        <w:rPr>
          <w:rStyle w:val="Aucun"/>
          <w:rFonts w:ascii="Times" w:hAnsi="Times"/>
          <w:sz w:val="24"/>
          <w:szCs w:val="24"/>
          <w:u w:color="000000"/>
        </w:rPr>
        <w:t xml:space="preserve"> pour la fonction </w:t>
      </w:r>
      <w:r w:rsidR="001365EE" w:rsidRPr="00937D28">
        <w:rPr>
          <w:rStyle w:val="Aucun"/>
          <w:rFonts w:ascii="Times" w:hAnsi="Times"/>
          <w:i/>
          <w:sz w:val="24"/>
          <w:szCs w:val="24"/>
          <w:u w:color="000000"/>
        </w:rPr>
        <w:t>f(y)</w:t>
      </w:r>
      <w:r w:rsidR="00937D28">
        <w:rPr>
          <w:rStyle w:val="Aucun"/>
          <w:rFonts w:ascii="Times" w:hAnsi="Times"/>
          <w:sz w:val="24"/>
          <w:szCs w:val="24"/>
          <w:u w:color="000000"/>
        </w:rPr>
        <w:t xml:space="preserve">, pour </w:t>
      </w:r>
      <w:r w:rsidR="00D82F3B">
        <w:rPr>
          <w:rStyle w:val="Aucun"/>
          <w:rFonts w:ascii="Times" w:hAnsi="Times"/>
          <w:noProof/>
          <w:position w:val="-20"/>
          <w:sz w:val="24"/>
          <w:szCs w:val="24"/>
          <w:u w:color="000000"/>
        </w:rPr>
        <w:drawing>
          <wp:inline distT="0" distB="0" distL="0" distR="0" wp14:anchorId="42BBDA1C" wp14:editId="261FB136">
            <wp:extent cx="855345" cy="355600"/>
            <wp:effectExtent l="0" t="0" r="8255" b="0"/>
            <wp:docPr id="47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5345" cy="355600"/>
                    </a:xfrm>
                    <a:prstGeom prst="rect">
                      <a:avLst/>
                    </a:prstGeom>
                    <a:noFill/>
                    <a:ln>
                      <a:noFill/>
                    </a:ln>
                  </pic:spPr>
                </pic:pic>
              </a:graphicData>
            </a:graphic>
          </wp:inline>
        </w:drawing>
      </w:r>
      <w:r w:rsidR="00937D28">
        <w:rPr>
          <w:rStyle w:val="Aucun"/>
          <w:rFonts w:ascii="Times" w:hAnsi="Times"/>
          <w:sz w:val="24"/>
          <w:szCs w:val="24"/>
          <w:u w:color="000000"/>
        </w:rPr>
        <w:t>, l'expression</w:t>
      </w:r>
      <w:r w:rsidR="002E3DDA">
        <w:rPr>
          <w:rStyle w:val="Appelnotedebasdep"/>
          <w:rFonts w:ascii="Times" w:hAnsi="Times"/>
          <w:sz w:val="24"/>
          <w:szCs w:val="24"/>
          <w:u w:color="000000"/>
        </w:rPr>
        <w:footnoteReference w:id="22"/>
      </w:r>
      <w:r w:rsidR="00937D28">
        <w:rPr>
          <w:rStyle w:val="Aucun"/>
          <w:rFonts w:ascii="Times" w:hAnsi="Times"/>
          <w:sz w:val="24"/>
          <w:szCs w:val="24"/>
          <w:u w:color="000000"/>
        </w:rPr>
        <w:t xml:space="preserve"> de </w:t>
      </w:r>
      <w:r w:rsidR="00937D28" w:rsidRPr="00937D28">
        <w:rPr>
          <w:rStyle w:val="Aucun"/>
          <w:rFonts w:ascii="Times" w:hAnsi="Times"/>
          <w:i/>
          <w:sz w:val="24"/>
          <w:szCs w:val="24"/>
          <w:u w:color="000000"/>
        </w:rPr>
        <w:t>F(</w:t>
      </w:r>
      <w:proofErr w:type="spellStart"/>
      <w:proofErr w:type="gramStart"/>
      <w:r w:rsidR="00937D28" w:rsidRPr="00937D28">
        <w:rPr>
          <w:rStyle w:val="Aucun"/>
          <w:rFonts w:ascii="Times" w:hAnsi="Times"/>
          <w:i/>
          <w:sz w:val="24"/>
          <w:szCs w:val="24"/>
          <w:u w:color="000000"/>
        </w:rPr>
        <w:t>x,y</w:t>
      </w:r>
      <w:proofErr w:type="spellEnd"/>
      <w:proofErr w:type="gramEnd"/>
      <w:r w:rsidR="00937D28" w:rsidRPr="00937D28">
        <w:rPr>
          <w:rStyle w:val="Aucun"/>
          <w:rFonts w:ascii="Times" w:hAnsi="Times"/>
          <w:i/>
          <w:sz w:val="24"/>
          <w:szCs w:val="24"/>
          <w:u w:color="000000"/>
        </w:rPr>
        <w:t>)</w:t>
      </w:r>
      <w:r w:rsidR="001365EE">
        <w:rPr>
          <w:rStyle w:val="Aucun"/>
          <w:rFonts w:ascii="Times" w:hAnsi="Times"/>
          <w:sz w:val="24"/>
          <w:szCs w:val="24"/>
          <w:u w:color="000000"/>
        </w:rPr>
        <w:t xml:space="preserve"> devient égale à </w:t>
      </w:r>
      <w:r w:rsidR="001365EE" w:rsidRPr="001320AF">
        <w:rPr>
          <w:rStyle w:val="Aucun"/>
          <w:rFonts w:ascii="Symbol" w:hAnsi="Symbol"/>
          <w:i/>
          <w:sz w:val="24"/>
          <w:szCs w:val="24"/>
          <w:u w:color="000000"/>
        </w:rPr>
        <w:t></w:t>
      </w:r>
      <w:r w:rsidR="001365EE" w:rsidRPr="001320AF">
        <w:rPr>
          <w:rStyle w:val="Aucun"/>
          <w:rFonts w:ascii="Times" w:hAnsi="Times"/>
          <w:i/>
          <w:sz w:val="24"/>
          <w:szCs w:val="24"/>
          <w:u w:color="000000"/>
        </w:rPr>
        <w:t xml:space="preserve"> f(y) = </w:t>
      </w:r>
      <w:r w:rsidR="001365EE" w:rsidRPr="001320AF">
        <w:rPr>
          <w:rStyle w:val="Aucun"/>
          <w:rFonts w:ascii="Symbol" w:hAnsi="Symbol"/>
          <w:i/>
          <w:sz w:val="24"/>
          <w:szCs w:val="24"/>
          <w:u w:color="000000"/>
        </w:rPr>
        <w:t></w:t>
      </w:r>
      <w:r w:rsidR="001365EE" w:rsidRPr="001320AF">
        <w:rPr>
          <w:rStyle w:val="Aucun"/>
          <w:rFonts w:ascii="Symbol" w:hAnsi="Symbol"/>
          <w:i/>
          <w:sz w:val="24"/>
          <w:szCs w:val="24"/>
          <w:u w:color="000000"/>
        </w:rPr>
        <w:t></w:t>
      </w:r>
      <w:r w:rsidR="001365EE" w:rsidRPr="001320AF">
        <w:rPr>
          <w:rStyle w:val="Aucun"/>
          <w:rFonts w:ascii="Times" w:hAnsi="Times"/>
          <w:i/>
          <w:sz w:val="24"/>
          <w:szCs w:val="24"/>
          <w:u w:color="000000"/>
        </w:rPr>
        <w:t>cos 11y</w:t>
      </w:r>
      <w:r w:rsidR="001365EE">
        <w:rPr>
          <w:rStyle w:val="Aucun"/>
          <w:rFonts w:ascii="Times" w:hAnsi="Times"/>
          <w:sz w:val="24"/>
          <w:szCs w:val="24"/>
          <w:u w:color="000000"/>
        </w:rPr>
        <w:t xml:space="preserve">, où </w:t>
      </w:r>
      <w:r w:rsidR="005B4194" w:rsidRPr="005B4194">
        <w:rPr>
          <w:rStyle w:val="Aucun"/>
          <w:rFonts w:ascii="Times" w:hAnsi="Times"/>
          <w:sz w:val="24"/>
          <w:szCs w:val="24"/>
          <w:u w:color="000000"/>
        </w:rPr>
        <w:object w:dxaOrig="840" w:dyaOrig="260" w14:anchorId="3BAB407C">
          <v:shape id="_x0000_i1026" type="#_x0000_t75" style="width:42.45pt;height:12.9pt" o:ole="">
            <v:imagedata r:id="rId52" o:title=""/>
          </v:shape>
          <o:OLEObject Type="Embed" ProgID="Equation.3" ShapeID="_x0000_i1026" DrawAspect="Content" ObjectID="_1597840334" r:id="rId53"/>
        </w:object>
      </w:r>
      <w:r w:rsidR="001365EE">
        <w:rPr>
          <w:rStyle w:val="Aucun"/>
          <w:rFonts w:ascii="Times" w:hAnsi="Times"/>
          <w:sz w:val="24"/>
          <w:szCs w:val="24"/>
          <w:u w:color="000000"/>
        </w:rPr>
        <w:t xml:space="preserve">. </w:t>
      </w:r>
      <w:r w:rsidR="0069249A">
        <w:rPr>
          <w:rStyle w:val="Aucun"/>
          <w:rFonts w:ascii="Times" w:hAnsi="Times"/>
          <w:sz w:val="24"/>
          <w:szCs w:val="24"/>
          <w:u w:color="000000"/>
        </w:rPr>
        <w:t>Il</w:t>
      </w:r>
      <w:r w:rsidR="00937D28">
        <w:rPr>
          <w:rStyle w:val="Aucun"/>
          <w:rFonts w:ascii="Times" w:hAnsi="Times"/>
          <w:sz w:val="24"/>
          <w:szCs w:val="24"/>
          <w:u w:color="000000"/>
        </w:rPr>
        <w:t xml:space="preserve"> n’est pas très difficile </w:t>
      </w:r>
      <w:r w:rsidR="0069249A">
        <w:rPr>
          <w:rStyle w:val="Aucun"/>
          <w:rFonts w:ascii="Times" w:hAnsi="Times"/>
          <w:sz w:val="24"/>
          <w:szCs w:val="24"/>
          <w:u w:color="000000"/>
        </w:rPr>
        <w:t>de</w:t>
      </w:r>
      <w:r w:rsidR="00937D28">
        <w:rPr>
          <w:rStyle w:val="Aucun"/>
          <w:rFonts w:ascii="Times" w:hAnsi="Times"/>
          <w:sz w:val="24"/>
          <w:szCs w:val="24"/>
          <w:u w:color="000000"/>
        </w:rPr>
        <w:t xml:space="preserve"> </w:t>
      </w:r>
      <w:r>
        <w:rPr>
          <w:rStyle w:val="Aucun"/>
          <w:rFonts w:ascii="Times" w:hAnsi="Times"/>
          <w:sz w:val="24"/>
          <w:szCs w:val="24"/>
          <w:u w:color="000000"/>
        </w:rPr>
        <w:t>vérifi</w:t>
      </w:r>
      <w:r w:rsidR="00937D28">
        <w:rPr>
          <w:rStyle w:val="Aucun"/>
          <w:rFonts w:ascii="Times" w:hAnsi="Times"/>
          <w:sz w:val="24"/>
          <w:szCs w:val="24"/>
          <w:u w:color="000000"/>
        </w:rPr>
        <w:t xml:space="preserve">er par le calcul </w:t>
      </w:r>
      <w:r w:rsidR="005B4194">
        <w:rPr>
          <w:rStyle w:val="Aucun"/>
          <w:rFonts w:ascii="Times" w:hAnsi="Times"/>
          <w:sz w:val="24"/>
          <w:szCs w:val="24"/>
          <w:u w:color="000000"/>
        </w:rPr>
        <w:t xml:space="preserve">la nullité du </w:t>
      </w:r>
      <w:proofErr w:type="spellStart"/>
      <w:r w:rsidR="005B4194">
        <w:rPr>
          <w:rStyle w:val="Aucun"/>
          <w:rFonts w:ascii="Times" w:hAnsi="Times"/>
          <w:sz w:val="24"/>
          <w:szCs w:val="24"/>
          <w:u w:color="000000"/>
        </w:rPr>
        <w:t>laplacien</w:t>
      </w:r>
      <w:proofErr w:type="spellEnd"/>
      <w:r w:rsidR="005B4194">
        <w:rPr>
          <w:rStyle w:val="Aucun"/>
          <w:rFonts w:ascii="Times" w:hAnsi="Times"/>
          <w:sz w:val="24"/>
          <w:szCs w:val="24"/>
          <w:u w:color="000000"/>
        </w:rPr>
        <w:t xml:space="preserve"> et les</w:t>
      </w:r>
      <w:r w:rsidR="00937D28">
        <w:rPr>
          <w:rStyle w:val="Aucun"/>
          <w:rFonts w:ascii="Times" w:hAnsi="Times"/>
          <w:sz w:val="24"/>
          <w:szCs w:val="24"/>
          <w:u w:color="000000"/>
        </w:rPr>
        <w:t xml:space="preserve"> condit</w:t>
      </w:r>
      <w:r w:rsidR="005B4194">
        <w:rPr>
          <w:rStyle w:val="Aucun"/>
          <w:rFonts w:ascii="Times" w:hAnsi="Times"/>
          <w:sz w:val="24"/>
          <w:szCs w:val="24"/>
          <w:u w:color="000000"/>
        </w:rPr>
        <w:t>ions aux limites</w:t>
      </w:r>
      <w:r w:rsidR="00937D28">
        <w:rPr>
          <w:rStyle w:val="Aucun"/>
          <w:rFonts w:ascii="Times" w:hAnsi="Times"/>
          <w:sz w:val="24"/>
          <w:szCs w:val="24"/>
          <w:u w:color="000000"/>
        </w:rPr>
        <w:t xml:space="preserve">. </w:t>
      </w:r>
      <w:r w:rsidR="005B4194">
        <w:rPr>
          <w:rStyle w:val="Aucun"/>
          <w:rFonts w:ascii="Times" w:hAnsi="Times"/>
          <w:sz w:val="24"/>
          <w:szCs w:val="24"/>
          <w:u w:color="000000"/>
        </w:rPr>
        <w:t>Ce cosinus est</w:t>
      </w:r>
      <w:r w:rsidR="00197418">
        <w:rPr>
          <w:rStyle w:val="Aucun"/>
          <w:rFonts w:ascii="Times" w:hAnsi="Times"/>
          <w:sz w:val="24"/>
          <w:szCs w:val="24"/>
          <w:u w:color="000000"/>
        </w:rPr>
        <w:t xml:space="preserve"> bien un mode propre : </w:t>
      </w:r>
      <w:r w:rsidR="001C2321">
        <w:rPr>
          <w:rStyle w:val="Aucun"/>
          <w:rFonts w:ascii="Times" w:hAnsi="Times"/>
          <w:sz w:val="24"/>
          <w:szCs w:val="24"/>
          <w:u w:color="000000"/>
        </w:rPr>
        <w:t xml:space="preserve">le caractère oscillant de la fonction </w:t>
      </w:r>
      <w:r w:rsidR="001C2321" w:rsidRPr="001320AF">
        <w:rPr>
          <w:rStyle w:val="Aucun"/>
          <w:rFonts w:ascii="Times" w:hAnsi="Times"/>
          <w:i/>
          <w:sz w:val="24"/>
          <w:szCs w:val="24"/>
          <w:u w:color="000000"/>
        </w:rPr>
        <w:t>f</w:t>
      </w:r>
      <w:r w:rsidR="001C2321">
        <w:rPr>
          <w:rStyle w:val="Aucun"/>
          <w:rFonts w:ascii="Times" w:hAnsi="Times"/>
          <w:sz w:val="24"/>
          <w:szCs w:val="24"/>
          <w:u w:color="000000"/>
        </w:rPr>
        <w:t xml:space="preserve"> est exactement maintenu pour </w:t>
      </w:r>
      <w:r w:rsidR="001C2321" w:rsidRPr="001C2321">
        <w:rPr>
          <w:rStyle w:val="Aucun"/>
          <w:rFonts w:ascii="Times" w:hAnsi="Times"/>
          <w:i/>
          <w:sz w:val="24"/>
          <w:szCs w:val="24"/>
          <w:u w:color="000000"/>
        </w:rPr>
        <w:t>F</w:t>
      </w:r>
      <w:r w:rsidR="001C2321">
        <w:rPr>
          <w:rStyle w:val="Aucun"/>
          <w:rFonts w:ascii="Times" w:hAnsi="Times"/>
          <w:sz w:val="24"/>
          <w:szCs w:val="24"/>
          <w:u w:color="000000"/>
        </w:rPr>
        <w:t xml:space="preserve"> en la variable </w:t>
      </w:r>
      <w:r w:rsidR="001C2321" w:rsidRPr="001C2321">
        <w:rPr>
          <w:rStyle w:val="Aucun"/>
          <w:rFonts w:ascii="Times" w:hAnsi="Times"/>
          <w:i/>
          <w:sz w:val="24"/>
          <w:szCs w:val="24"/>
          <w:u w:color="000000"/>
        </w:rPr>
        <w:t>y</w:t>
      </w:r>
      <w:r w:rsidR="001C2321">
        <w:rPr>
          <w:rStyle w:val="Aucun"/>
          <w:rFonts w:ascii="Times" w:hAnsi="Times"/>
          <w:sz w:val="24"/>
          <w:szCs w:val="24"/>
          <w:u w:color="000000"/>
        </w:rPr>
        <w:t xml:space="preserve">. </w:t>
      </w:r>
    </w:p>
    <w:p w14:paraId="425EAB4F" w14:textId="77777777" w:rsidR="001C2321" w:rsidRDefault="001320AF"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hAnsi="Times"/>
          <w:sz w:val="24"/>
          <w:szCs w:val="24"/>
          <w:u w:color="000000"/>
        </w:rPr>
        <w:tab/>
      </w:r>
      <w:r w:rsidR="0085612C">
        <w:rPr>
          <w:rStyle w:val="Aucun"/>
          <w:rFonts w:ascii="Times" w:hAnsi="Times"/>
          <w:sz w:val="24"/>
          <w:szCs w:val="24"/>
          <w:u w:color="000000"/>
        </w:rPr>
        <w:t>S</w:t>
      </w:r>
      <w:r w:rsidR="005B4194">
        <w:rPr>
          <w:rStyle w:val="Aucun"/>
          <w:rFonts w:ascii="Times" w:hAnsi="Times"/>
          <w:sz w:val="24"/>
          <w:szCs w:val="24"/>
          <w:u w:color="000000"/>
        </w:rPr>
        <w:t xml:space="preserve">elon un autre calcul </w:t>
      </w:r>
      <w:r w:rsidR="0085612C">
        <w:rPr>
          <w:rStyle w:val="Aucun"/>
          <w:rFonts w:ascii="Times" w:hAnsi="Times"/>
          <w:sz w:val="24"/>
          <w:szCs w:val="24"/>
          <w:u w:color="000000"/>
        </w:rPr>
        <w:t xml:space="preserve">plus élaboré puisqu’il </w:t>
      </w:r>
      <w:r w:rsidR="005B4194">
        <w:rPr>
          <w:rStyle w:val="Aucun"/>
          <w:rFonts w:ascii="Times" w:hAnsi="Times"/>
          <w:sz w:val="24"/>
          <w:szCs w:val="24"/>
          <w:u w:color="000000"/>
        </w:rPr>
        <w:t>qui fait intervenir la résolution d’équations différentielles moyennant certaines conditions aux limites,</w:t>
      </w:r>
      <w:r w:rsidR="001C2321">
        <w:rPr>
          <w:rStyle w:val="Aucun"/>
          <w:rFonts w:ascii="Times" w:hAnsi="Times"/>
          <w:sz w:val="24"/>
          <w:szCs w:val="24"/>
          <w:u w:color="000000"/>
        </w:rPr>
        <w:t xml:space="preserve"> les seuls modes propres sont les fonctions </w:t>
      </w:r>
      <w:r w:rsidR="001C2321" w:rsidRPr="002E3DDA">
        <w:rPr>
          <w:rStyle w:val="Aucun"/>
          <w:rFonts w:ascii="Times" w:hAnsi="Times"/>
          <w:i/>
          <w:sz w:val="24"/>
          <w:szCs w:val="24"/>
          <w:u w:color="000000"/>
        </w:rPr>
        <w:t>cos (2n+</w:t>
      </w:r>
      <w:proofErr w:type="gramStart"/>
      <w:r w:rsidR="001C2321" w:rsidRPr="002E3DDA">
        <w:rPr>
          <w:rStyle w:val="Aucun"/>
          <w:rFonts w:ascii="Times" w:hAnsi="Times"/>
          <w:i/>
          <w:sz w:val="24"/>
          <w:szCs w:val="24"/>
          <w:u w:color="000000"/>
        </w:rPr>
        <w:t>1)y</w:t>
      </w:r>
      <w:proofErr w:type="gramEnd"/>
      <w:r w:rsidR="001C2321">
        <w:rPr>
          <w:rStyle w:val="Aucun"/>
          <w:rFonts w:ascii="Times" w:hAnsi="Times"/>
          <w:sz w:val="24"/>
          <w:szCs w:val="24"/>
          <w:u w:color="000000"/>
        </w:rPr>
        <w:t xml:space="preserve">, pour tout entier </w:t>
      </w:r>
      <w:r w:rsidR="001C2321" w:rsidRPr="001C2321">
        <w:rPr>
          <w:rStyle w:val="Aucun"/>
          <w:rFonts w:ascii="Times" w:hAnsi="Times"/>
          <w:i/>
          <w:sz w:val="24"/>
          <w:szCs w:val="24"/>
          <w:u w:color="000000"/>
        </w:rPr>
        <w:t>n</w:t>
      </w:r>
      <w:r w:rsidR="001C2321">
        <w:rPr>
          <w:rStyle w:val="Aucun"/>
          <w:rFonts w:ascii="Times" w:hAnsi="Times"/>
          <w:sz w:val="24"/>
          <w:szCs w:val="24"/>
          <w:u w:color="000000"/>
        </w:rPr>
        <w:t xml:space="preserve"> positif ou nul</w:t>
      </w:r>
      <w:r>
        <w:rPr>
          <w:rStyle w:val="Appelnotedebasdep"/>
          <w:rFonts w:ascii="Times" w:hAnsi="Times"/>
          <w:sz w:val="24"/>
          <w:szCs w:val="24"/>
          <w:u w:color="000000"/>
        </w:rPr>
        <w:footnoteReference w:id="23"/>
      </w:r>
      <w:r w:rsidR="001C2321">
        <w:rPr>
          <w:rStyle w:val="Aucun"/>
          <w:rFonts w:ascii="Times" w:hAnsi="Times"/>
          <w:sz w:val="24"/>
          <w:szCs w:val="24"/>
          <w:u w:color="000000"/>
        </w:rPr>
        <w:t xml:space="preserve">. </w:t>
      </w:r>
      <w:r w:rsidR="004B5344">
        <w:rPr>
          <w:rStyle w:val="Aucun"/>
          <w:rFonts w:ascii="Times" w:hAnsi="Times"/>
          <w:sz w:val="24"/>
          <w:szCs w:val="24"/>
          <w:u w:color="000000"/>
        </w:rPr>
        <w:t>Du moins si l’on ajoute</w:t>
      </w:r>
      <w:r w:rsidR="007D43DC">
        <w:rPr>
          <w:rStyle w:val="Aucun"/>
          <w:rFonts w:ascii="Times" w:hAnsi="Times"/>
          <w:sz w:val="24"/>
          <w:szCs w:val="24"/>
          <w:u w:color="000000"/>
        </w:rPr>
        <w:t xml:space="preserve"> (pour simplifier)</w:t>
      </w:r>
      <w:r w:rsidR="004B5344">
        <w:rPr>
          <w:rStyle w:val="Aucun"/>
          <w:rFonts w:ascii="Times" w:hAnsi="Times"/>
          <w:sz w:val="24"/>
          <w:szCs w:val="24"/>
          <w:u w:color="000000"/>
        </w:rPr>
        <w:t xml:space="preserve"> une condition de symétrie, celle de la parité de la fonction sur la base </w:t>
      </w:r>
      <w:r w:rsidR="004B5344" w:rsidRPr="004B5344">
        <w:rPr>
          <w:rStyle w:val="Aucun"/>
          <w:rFonts w:ascii="Times" w:hAnsi="Times"/>
          <w:i/>
          <w:sz w:val="24"/>
          <w:szCs w:val="24"/>
          <w:u w:color="000000"/>
        </w:rPr>
        <w:t>DE</w:t>
      </w:r>
      <w:r w:rsidR="004B5344">
        <w:rPr>
          <w:rStyle w:val="Aucun"/>
          <w:rFonts w:ascii="Times" w:hAnsi="Times"/>
          <w:sz w:val="24"/>
          <w:szCs w:val="24"/>
          <w:u w:color="000000"/>
        </w:rPr>
        <w:t xml:space="preserve">. </w:t>
      </w:r>
      <w:r w:rsidR="001365EE">
        <w:rPr>
          <w:rStyle w:val="Aucun"/>
          <w:rFonts w:ascii="Times" w:hAnsi="Times"/>
          <w:sz w:val="24"/>
          <w:szCs w:val="24"/>
          <w:u w:color="000000"/>
        </w:rPr>
        <w:t>La lame</w:t>
      </w:r>
      <w:r w:rsidR="001C2321">
        <w:rPr>
          <w:rStyle w:val="Aucun"/>
          <w:rFonts w:ascii="Times" w:hAnsi="Times"/>
          <w:sz w:val="24"/>
          <w:szCs w:val="24"/>
          <w:u w:color="000000"/>
        </w:rPr>
        <w:t>, pour cette définition des modes propres,</w:t>
      </w:r>
      <w:r w:rsidR="001365EE">
        <w:rPr>
          <w:rStyle w:val="Aucun"/>
          <w:rFonts w:ascii="Times" w:hAnsi="Times"/>
          <w:sz w:val="24"/>
          <w:szCs w:val="24"/>
          <w:u w:color="000000"/>
        </w:rPr>
        <w:t xml:space="preserve"> reste l'intermédiaire de la correspondance </w:t>
      </w:r>
      <w:r w:rsidR="001C2321">
        <w:rPr>
          <w:rStyle w:val="Aucun"/>
          <w:rFonts w:ascii="Times" w:hAnsi="Times"/>
          <w:sz w:val="24"/>
          <w:szCs w:val="24"/>
          <w:u w:color="000000"/>
        </w:rPr>
        <w:t xml:space="preserve">entre </w:t>
      </w:r>
      <w:r w:rsidR="001C2321" w:rsidRPr="001C2321">
        <w:rPr>
          <w:rStyle w:val="Aucun"/>
          <w:rFonts w:ascii="Times" w:hAnsi="Times"/>
          <w:i/>
          <w:sz w:val="24"/>
          <w:szCs w:val="24"/>
          <w:u w:color="000000"/>
        </w:rPr>
        <w:t>f</w:t>
      </w:r>
      <w:r w:rsidR="001C2321">
        <w:rPr>
          <w:rStyle w:val="Aucun"/>
          <w:rFonts w:ascii="Times" w:hAnsi="Times"/>
          <w:sz w:val="24"/>
          <w:szCs w:val="24"/>
          <w:u w:color="000000"/>
        </w:rPr>
        <w:t xml:space="preserve"> et </w:t>
      </w:r>
      <w:r w:rsidR="001C2321" w:rsidRPr="001C2321">
        <w:rPr>
          <w:rStyle w:val="Aucun"/>
          <w:rFonts w:ascii="Times" w:hAnsi="Times"/>
          <w:i/>
          <w:sz w:val="24"/>
          <w:szCs w:val="24"/>
          <w:u w:color="000000"/>
        </w:rPr>
        <w:t>F</w:t>
      </w:r>
      <w:r w:rsidR="001C2321">
        <w:rPr>
          <w:rStyle w:val="Aucun"/>
          <w:rFonts w:ascii="Times" w:hAnsi="Times"/>
          <w:sz w:val="24"/>
          <w:szCs w:val="24"/>
          <w:u w:color="000000"/>
        </w:rPr>
        <w:t xml:space="preserve"> </w:t>
      </w:r>
      <w:r w:rsidR="001365EE">
        <w:rPr>
          <w:rStyle w:val="Aucun"/>
          <w:rFonts w:ascii="Times" w:hAnsi="Times"/>
          <w:sz w:val="24"/>
          <w:szCs w:val="24"/>
          <w:u w:color="000000"/>
        </w:rPr>
        <w:t xml:space="preserve">; elle n'est pas </w:t>
      </w:r>
      <w:r w:rsidR="001C2321">
        <w:rPr>
          <w:rStyle w:val="Aucun"/>
          <w:rFonts w:ascii="Times" w:hAnsi="Times"/>
          <w:sz w:val="24"/>
          <w:szCs w:val="24"/>
          <w:u w:color="000000"/>
        </w:rPr>
        <w:t xml:space="preserve">seulement </w:t>
      </w:r>
      <w:r w:rsidR="001365EE">
        <w:rPr>
          <w:rStyle w:val="Aucun"/>
          <w:rFonts w:ascii="Times" w:hAnsi="Times"/>
          <w:sz w:val="24"/>
          <w:szCs w:val="24"/>
          <w:u w:color="000000"/>
        </w:rPr>
        <w:t>objectivée par une équation</w:t>
      </w:r>
      <w:r w:rsidR="007D43DC">
        <w:rPr>
          <w:rStyle w:val="Aucun"/>
          <w:rFonts w:ascii="Times" w:hAnsi="Times"/>
          <w:sz w:val="24"/>
          <w:szCs w:val="24"/>
          <w:u w:color="000000"/>
        </w:rPr>
        <w:t>,</w:t>
      </w:r>
      <w:r w:rsidR="001C2321">
        <w:rPr>
          <w:rStyle w:val="Aucun"/>
          <w:rFonts w:ascii="Times" w:hAnsi="Times"/>
          <w:sz w:val="24"/>
          <w:szCs w:val="24"/>
          <w:u w:color="000000"/>
        </w:rPr>
        <w:t xml:space="preserve"> elle est une forme géométrique</w:t>
      </w:r>
      <w:r w:rsidR="001365EE">
        <w:rPr>
          <w:rStyle w:val="Aucun"/>
          <w:rFonts w:ascii="Times" w:hAnsi="Times"/>
          <w:sz w:val="24"/>
          <w:szCs w:val="24"/>
          <w:u w:color="000000"/>
        </w:rPr>
        <w:t xml:space="preserve">. </w:t>
      </w:r>
      <w:r w:rsidR="001C2321">
        <w:rPr>
          <w:rStyle w:val="Aucun"/>
          <w:rFonts w:ascii="Times" w:hAnsi="Times"/>
          <w:sz w:val="24"/>
          <w:szCs w:val="24"/>
          <w:u w:color="000000"/>
        </w:rPr>
        <w:t xml:space="preserve">Comme on </w:t>
      </w:r>
      <w:r w:rsidR="00193DCD">
        <w:rPr>
          <w:rStyle w:val="Aucun"/>
          <w:rFonts w:ascii="Times" w:hAnsi="Times"/>
          <w:sz w:val="24"/>
          <w:szCs w:val="24"/>
          <w:u w:color="000000"/>
        </w:rPr>
        <w:t>constate</w:t>
      </w:r>
      <w:r w:rsidR="001C2321">
        <w:rPr>
          <w:rStyle w:val="Aucun"/>
          <w:rFonts w:ascii="Times" w:hAnsi="Times"/>
          <w:sz w:val="24"/>
          <w:szCs w:val="24"/>
          <w:u w:color="000000"/>
        </w:rPr>
        <w:t xml:space="preserve"> que la transformation qui fait passer de </w:t>
      </w:r>
      <w:r w:rsidR="001C2321" w:rsidRPr="001C2321">
        <w:rPr>
          <w:rStyle w:val="Aucun"/>
          <w:rFonts w:ascii="Times" w:hAnsi="Times"/>
          <w:i/>
          <w:sz w:val="24"/>
          <w:szCs w:val="24"/>
          <w:u w:color="000000"/>
        </w:rPr>
        <w:t>f</w:t>
      </w:r>
      <w:r w:rsidR="001C2321">
        <w:rPr>
          <w:rStyle w:val="Aucun"/>
          <w:rFonts w:ascii="Times" w:hAnsi="Times"/>
          <w:sz w:val="24"/>
          <w:szCs w:val="24"/>
          <w:u w:color="000000"/>
        </w:rPr>
        <w:t xml:space="preserve"> à </w:t>
      </w:r>
      <w:r w:rsidR="001C2321" w:rsidRPr="001C2321">
        <w:rPr>
          <w:rStyle w:val="Aucun"/>
          <w:rFonts w:ascii="Times" w:hAnsi="Times"/>
          <w:i/>
          <w:sz w:val="24"/>
          <w:szCs w:val="24"/>
          <w:u w:color="000000"/>
        </w:rPr>
        <w:t>F</w:t>
      </w:r>
      <w:r w:rsidR="001C2321">
        <w:rPr>
          <w:rStyle w:val="Aucun"/>
          <w:rFonts w:ascii="Times" w:hAnsi="Times"/>
          <w:sz w:val="24"/>
          <w:szCs w:val="24"/>
          <w:u w:color="000000"/>
        </w:rPr>
        <w:t xml:space="preserve">, que l’on peut noter </w:t>
      </w:r>
      <w:r w:rsidR="001C2321" w:rsidRPr="001C2321">
        <w:rPr>
          <w:rStyle w:val="Aucun"/>
          <w:rFonts w:ascii="Times" w:hAnsi="Times"/>
          <w:i/>
          <w:sz w:val="24"/>
          <w:szCs w:val="24"/>
          <w:u w:color="000000"/>
        </w:rPr>
        <w:t>F= P(f),</w:t>
      </w:r>
      <w:r w:rsidR="001C2321">
        <w:rPr>
          <w:rStyle w:val="Aucun"/>
          <w:rFonts w:ascii="Times" w:hAnsi="Times"/>
          <w:sz w:val="24"/>
          <w:szCs w:val="24"/>
          <w:u w:color="000000"/>
        </w:rPr>
        <w:t xml:space="preserve"> est linéaire, on voit que les modes propres en </w:t>
      </w:r>
      <w:r w:rsidR="001C2321" w:rsidRPr="001C2321">
        <w:rPr>
          <w:rStyle w:val="Aucun"/>
          <w:rFonts w:ascii="Times" w:hAnsi="Times"/>
          <w:i/>
          <w:sz w:val="24"/>
          <w:szCs w:val="24"/>
          <w:u w:color="000000"/>
        </w:rPr>
        <w:t>f</w:t>
      </w:r>
      <w:r w:rsidR="007D43DC">
        <w:rPr>
          <w:rStyle w:val="Aucun"/>
          <w:rFonts w:ascii="Times" w:hAnsi="Times"/>
          <w:sz w:val="24"/>
          <w:szCs w:val="24"/>
          <w:u w:color="000000"/>
        </w:rPr>
        <w:t xml:space="preserve"> sont</w:t>
      </w:r>
      <w:r w:rsidR="001C2321">
        <w:rPr>
          <w:rStyle w:val="Aucun"/>
          <w:rFonts w:ascii="Times" w:hAnsi="Times"/>
          <w:sz w:val="24"/>
          <w:szCs w:val="24"/>
          <w:u w:color="000000"/>
        </w:rPr>
        <w:t xml:space="preserve"> les fonctions </w:t>
      </w:r>
      <w:r w:rsidR="001C2321" w:rsidRPr="001C2321">
        <w:rPr>
          <w:rStyle w:val="Aucun"/>
          <w:rFonts w:ascii="Times" w:hAnsi="Times"/>
          <w:i/>
          <w:sz w:val="24"/>
          <w:szCs w:val="24"/>
          <w:u w:color="000000"/>
        </w:rPr>
        <w:t>f</w:t>
      </w:r>
      <w:r w:rsidR="001C2321">
        <w:rPr>
          <w:rStyle w:val="Aucun"/>
          <w:rFonts w:ascii="Times" w:hAnsi="Times"/>
          <w:sz w:val="24"/>
          <w:szCs w:val="24"/>
          <w:u w:color="000000"/>
        </w:rPr>
        <w:t xml:space="preserve"> telles que </w:t>
      </w:r>
      <w:r w:rsidR="001C2321" w:rsidRPr="001C2321">
        <w:rPr>
          <w:rStyle w:val="Aucun"/>
          <w:rFonts w:ascii="Times" w:hAnsi="Times"/>
          <w:i/>
          <w:sz w:val="24"/>
          <w:szCs w:val="24"/>
          <w:u w:color="000000"/>
        </w:rPr>
        <w:t>P(f),</w:t>
      </w:r>
      <w:r w:rsidR="001C2321">
        <w:rPr>
          <w:rStyle w:val="Aucun"/>
          <w:rFonts w:ascii="Times" w:hAnsi="Times"/>
          <w:sz w:val="24"/>
          <w:szCs w:val="24"/>
          <w:u w:color="000000"/>
        </w:rPr>
        <w:t xml:space="preserve"> fonction à deux variables, est un multiple de </w:t>
      </w:r>
      <w:r w:rsidR="001C2321" w:rsidRPr="001C2321">
        <w:rPr>
          <w:rStyle w:val="Aucun"/>
          <w:rFonts w:ascii="Times" w:hAnsi="Times"/>
          <w:i/>
          <w:sz w:val="24"/>
          <w:szCs w:val="24"/>
          <w:u w:color="000000"/>
        </w:rPr>
        <w:t>f</w:t>
      </w:r>
      <w:r w:rsidR="001C2321">
        <w:rPr>
          <w:rStyle w:val="Aucun"/>
          <w:rFonts w:ascii="Times" w:hAnsi="Times"/>
          <w:sz w:val="24"/>
          <w:szCs w:val="24"/>
          <w:u w:color="000000"/>
        </w:rPr>
        <w:t>. Ce multiple est donc en fait une fonction</w:t>
      </w:r>
      <w:r w:rsidR="002E3DDA">
        <w:rPr>
          <w:rStyle w:val="Aucun"/>
          <w:rFonts w:ascii="Times New Roman" w:eastAsia="Times New Roman" w:hAnsi="Times New Roman" w:cs="Times New Roman"/>
          <w:position w:val="12"/>
          <w:sz w:val="16"/>
          <w:szCs w:val="16"/>
          <w:u w:color="000000"/>
        </w:rPr>
        <w:footnoteReference w:id="24"/>
      </w:r>
      <w:r w:rsidR="001C2321">
        <w:rPr>
          <w:rStyle w:val="Aucun"/>
          <w:rFonts w:ascii="Times" w:hAnsi="Times"/>
          <w:sz w:val="24"/>
          <w:szCs w:val="24"/>
          <w:u w:color="000000"/>
        </w:rPr>
        <w:t xml:space="preserve"> de </w:t>
      </w:r>
      <w:r w:rsidR="001C2321" w:rsidRPr="001C2321">
        <w:rPr>
          <w:rStyle w:val="Aucun"/>
          <w:rFonts w:ascii="Times" w:hAnsi="Times"/>
          <w:i/>
          <w:sz w:val="24"/>
          <w:szCs w:val="24"/>
          <w:u w:color="000000"/>
        </w:rPr>
        <w:t>x</w:t>
      </w:r>
      <w:r w:rsidR="001C2321">
        <w:rPr>
          <w:rStyle w:val="Aucun"/>
          <w:rFonts w:ascii="Times" w:hAnsi="Times"/>
          <w:sz w:val="24"/>
          <w:szCs w:val="24"/>
          <w:u w:color="000000"/>
        </w:rPr>
        <w:t xml:space="preserve">. Tous ceux qui ont fait de l’algèbre linéaire, et des matrices, auront reconnu la </w:t>
      </w:r>
      <w:r w:rsidR="001C2321">
        <w:rPr>
          <w:rStyle w:val="Aucun"/>
          <w:rFonts w:ascii="Times" w:hAnsi="Times"/>
          <w:sz w:val="24"/>
          <w:szCs w:val="24"/>
          <w:u w:color="000000"/>
        </w:rPr>
        <w:lastRenderedPageBreak/>
        <w:t xml:space="preserve">notion de valeur propre en ce multiple, et en les </w:t>
      </w:r>
      <w:r w:rsidR="001C2321" w:rsidRPr="001C2321">
        <w:rPr>
          <w:rStyle w:val="Aucun"/>
          <w:rFonts w:ascii="Times" w:hAnsi="Times"/>
          <w:i/>
          <w:sz w:val="24"/>
          <w:szCs w:val="24"/>
          <w:u w:color="000000"/>
        </w:rPr>
        <w:t>f</w:t>
      </w:r>
      <w:r w:rsidR="001C2321">
        <w:rPr>
          <w:rStyle w:val="Aucun"/>
          <w:rFonts w:ascii="Times" w:hAnsi="Times"/>
          <w:sz w:val="24"/>
          <w:szCs w:val="24"/>
          <w:u w:color="000000"/>
        </w:rPr>
        <w:t xml:space="preserve"> sous forme de cosinus, les vecteurs propres. </w:t>
      </w:r>
      <w:r w:rsidR="0085612C">
        <w:rPr>
          <w:rStyle w:val="Aucun"/>
          <w:rFonts w:ascii="Times" w:hAnsi="Times"/>
          <w:sz w:val="24"/>
          <w:szCs w:val="24"/>
          <w:u w:color="000000"/>
        </w:rPr>
        <w:t>Mais conscience historique doit être prise que l’algèbre linéaire n’existait pas du temps de Fourier</w:t>
      </w:r>
      <w:r w:rsidR="007D43DC">
        <w:rPr>
          <w:rStyle w:val="Aucun"/>
          <w:rFonts w:ascii="Times" w:hAnsi="Times"/>
          <w:sz w:val="24"/>
          <w:szCs w:val="24"/>
          <w:u w:color="000000"/>
        </w:rPr>
        <w:t>.</w:t>
      </w:r>
    </w:p>
    <w:p w14:paraId="44DEC858" w14:textId="77777777" w:rsidR="006B77D0" w:rsidRDefault="002E3DDA"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hAnsi="Times"/>
          <w:sz w:val="24"/>
          <w:szCs w:val="24"/>
          <w:u w:color="000000"/>
        </w:rPr>
        <w:tab/>
      </w:r>
      <w:r w:rsidR="001365EE">
        <w:rPr>
          <w:rStyle w:val="Aucun"/>
          <w:rFonts w:ascii="Times" w:hAnsi="Times"/>
          <w:sz w:val="24"/>
          <w:szCs w:val="24"/>
          <w:u w:color="000000"/>
        </w:rPr>
        <w:t>Pour Fourier</w:t>
      </w:r>
      <w:r>
        <w:rPr>
          <w:rStyle w:val="Aucun"/>
          <w:rFonts w:ascii="Times" w:hAnsi="Times"/>
          <w:sz w:val="24"/>
          <w:szCs w:val="24"/>
          <w:u w:color="000000"/>
        </w:rPr>
        <w:t xml:space="preserve"> toutefois</w:t>
      </w:r>
      <w:r w:rsidR="001365EE">
        <w:rPr>
          <w:rStyle w:val="Aucun"/>
          <w:rFonts w:ascii="Times" w:hAnsi="Times"/>
          <w:sz w:val="24"/>
          <w:szCs w:val="24"/>
          <w:u w:color="000000"/>
        </w:rPr>
        <w:t>, le caractère propre n'est pas encore prouvé.</w:t>
      </w:r>
      <w:r>
        <w:rPr>
          <w:rStyle w:val="Aucun"/>
          <w:rFonts w:ascii="Times" w:hAnsi="Times"/>
          <w:sz w:val="24"/>
          <w:szCs w:val="24"/>
          <w:u w:color="000000"/>
        </w:rPr>
        <w:t xml:space="preserve"> Car </w:t>
      </w:r>
      <w:r w:rsidR="0085612C">
        <w:rPr>
          <w:rStyle w:val="Aucun"/>
          <w:rFonts w:ascii="Times" w:hAnsi="Times"/>
          <w:sz w:val="24"/>
          <w:szCs w:val="24"/>
          <w:u w:color="000000"/>
        </w:rPr>
        <w:t>le savant</w:t>
      </w:r>
      <w:r>
        <w:rPr>
          <w:rStyle w:val="Aucun"/>
          <w:rFonts w:ascii="Times" w:hAnsi="Times"/>
          <w:sz w:val="24"/>
          <w:szCs w:val="24"/>
          <w:u w:color="000000"/>
        </w:rPr>
        <w:t xml:space="preserve"> sous-entend bien plus </w:t>
      </w:r>
      <w:r w:rsidR="0069249A">
        <w:rPr>
          <w:rStyle w:val="Aucun"/>
          <w:rFonts w:ascii="Times" w:hAnsi="Times"/>
          <w:sz w:val="24"/>
          <w:szCs w:val="24"/>
          <w:u w:color="000000"/>
        </w:rPr>
        <w:t>quant à</w:t>
      </w:r>
      <w:r w:rsidR="001320AF">
        <w:rPr>
          <w:rStyle w:val="Aucun"/>
          <w:rFonts w:ascii="Times" w:hAnsi="Times"/>
          <w:sz w:val="24"/>
          <w:szCs w:val="24"/>
          <w:u w:color="000000"/>
        </w:rPr>
        <w:t xml:space="preserve"> leur définition </w:t>
      </w:r>
      <w:r>
        <w:rPr>
          <w:rStyle w:val="Aucun"/>
          <w:rFonts w:ascii="Times" w:hAnsi="Times"/>
          <w:sz w:val="24"/>
          <w:szCs w:val="24"/>
          <w:u w:color="000000"/>
        </w:rPr>
        <w:t xml:space="preserve">: les modes propres, qui sont caractéristiques de la forme de la lame, doivent </w:t>
      </w:r>
      <w:r w:rsidR="0085612C">
        <w:rPr>
          <w:rStyle w:val="Aucun"/>
          <w:rFonts w:ascii="Times" w:hAnsi="Times"/>
          <w:sz w:val="24"/>
          <w:szCs w:val="24"/>
          <w:u w:color="000000"/>
        </w:rPr>
        <w:t>en plus</w:t>
      </w:r>
      <w:r w:rsidR="00193DCD">
        <w:rPr>
          <w:rStyle w:val="Aucun"/>
          <w:rFonts w:ascii="Times" w:hAnsi="Times"/>
          <w:sz w:val="24"/>
          <w:szCs w:val="24"/>
          <w:u w:color="000000"/>
        </w:rPr>
        <w:t xml:space="preserve"> </w:t>
      </w:r>
      <w:r>
        <w:rPr>
          <w:rStyle w:val="Aucun"/>
          <w:rFonts w:ascii="Times" w:hAnsi="Times"/>
          <w:sz w:val="24"/>
          <w:szCs w:val="24"/>
          <w:u w:color="000000"/>
        </w:rPr>
        <w:t>permettre de reconstituer par addition toute fonction</w:t>
      </w:r>
      <w:r w:rsidR="001320AF">
        <w:rPr>
          <w:rStyle w:val="Aucun"/>
          <w:rFonts w:ascii="Times" w:hAnsi="Times"/>
          <w:sz w:val="24"/>
          <w:szCs w:val="24"/>
          <w:u w:color="000000"/>
        </w:rPr>
        <w:t xml:space="preserve"> « arbitraire »</w:t>
      </w:r>
      <w:r w:rsidR="0085612C">
        <w:rPr>
          <w:rStyle w:val="Appelnotedebasdep"/>
          <w:rFonts w:ascii="Times" w:hAnsi="Times"/>
          <w:sz w:val="24"/>
          <w:szCs w:val="18"/>
          <w:u w:color="000000"/>
        </w:rPr>
        <w:footnoteReference w:id="25"/>
      </w:r>
      <w:r w:rsidR="001320AF">
        <w:rPr>
          <w:rStyle w:val="Aucun"/>
          <w:rFonts w:ascii="Times" w:hAnsi="Times"/>
          <w:sz w:val="24"/>
          <w:szCs w:val="24"/>
          <w:u w:color="000000"/>
        </w:rPr>
        <w:t xml:space="preserve"> </w:t>
      </w:r>
      <w:r>
        <w:rPr>
          <w:rStyle w:val="Aucun"/>
          <w:rFonts w:ascii="Times" w:hAnsi="Times"/>
          <w:sz w:val="24"/>
          <w:szCs w:val="24"/>
          <w:u w:color="000000"/>
        </w:rPr>
        <w:t xml:space="preserve"> </w:t>
      </w:r>
      <w:r w:rsidRPr="002E3DDA">
        <w:rPr>
          <w:rStyle w:val="Aucun"/>
          <w:rFonts w:ascii="Times" w:hAnsi="Times"/>
          <w:i/>
          <w:sz w:val="24"/>
          <w:szCs w:val="24"/>
          <w:u w:color="000000"/>
        </w:rPr>
        <w:t>f</w:t>
      </w:r>
      <w:r>
        <w:rPr>
          <w:rStyle w:val="Aucun"/>
          <w:rFonts w:ascii="Times" w:hAnsi="Times"/>
          <w:sz w:val="24"/>
          <w:szCs w:val="24"/>
          <w:u w:color="000000"/>
        </w:rPr>
        <w:t xml:space="preserve"> qui serait donnée à la base</w:t>
      </w:r>
      <w:r w:rsidR="00193DCD">
        <w:rPr>
          <w:rStyle w:val="Aucun"/>
          <w:rFonts w:ascii="Times" w:hAnsi="Times"/>
          <w:sz w:val="24"/>
          <w:szCs w:val="24"/>
          <w:u w:color="000000"/>
        </w:rPr>
        <w:t>, et donc toute répartition de température</w:t>
      </w:r>
      <w:r w:rsidR="004B5344">
        <w:rPr>
          <w:rStyle w:val="Aucun"/>
          <w:rFonts w:ascii="Times" w:hAnsi="Times"/>
          <w:sz w:val="24"/>
          <w:szCs w:val="24"/>
          <w:u w:color="000000"/>
        </w:rPr>
        <w:t xml:space="preserve"> (présupposée paire ici)</w:t>
      </w:r>
      <w:r>
        <w:rPr>
          <w:rStyle w:val="Aucun"/>
          <w:rFonts w:ascii="Times" w:hAnsi="Times"/>
          <w:sz w:val="24"/>
          <w:szCs w:val="24"/>
          <w:u w:color="000000"/>
        </w:rPr>
        <w:t xml:space="preserve">. Autrement dit, </w:t>
      </w:r>
      <w:r w:rsidR="001320AF">
        <w:rPr>
          <w:rStyle w:val="Aucun"/>
          <w:rFonts w:ascii="Times" w:hAnsi="Times"/>
          <w:sz w:val="24"/>
          <w:szCs w:val="24"/>
          <w:u w:color="000000"/>
        </w:rPr>
        <w:t>Fourier</w:t>
      </w:r>
      <w:r>
        <w:rPr>
          <w:rStyle w:val="Aucun"/>
          <w:rFonts w:ascii="Times" w:hAnsi="Times"/>
          <w:sz w:val="24"/>
          <w:szCs w:val="24"/>
          <w:u w:color="000000"/>
        </w:rPr>
        <w:t xml:space="preserve"> « pense » le mouvement de la chaleur dans une lame comme répondant à une infinité de modes propres : la nature de la chaleur serait de répondre à un mode propre par une oscillation amortie correspondante</w:t>
      </w:r>
      <w:r>
        <w:rPr>
          <w:rStyle w:val="Appelnotedebasdep"/>
          <w:rFonts w:ascii="Times" w:hAnsi="Times"/>
          <w:sz w:val="24"/>
          <w:szCs w:val="24"/>
          <w:u w:color="000000"/>
        </w:rPr>
        <w:footnoteReference w:id="26"/>
      </w:r>
      <w:r>
        <w:rPr>
          <w:rStyle w:val="Aucun"/>
          <w:rFonts w:ascii="Times" w:hAnsi="Times"/>
          <w:sz w:val="24"/>
          <w:szCs w:val="24"/>
          <w:u w:color="000000"/>
        </w:rPr>
        <w:t xml:space="preserve">, la forme </w:t>
      </w:r>
    </w:p>
    <w:p w14:paraId="31B8BF39" w14:textId="77777777" w:rsidR="006B77D0" w:rsidRDefault="006B77D0"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hAnsi="Times"/>
          <w:i/>
          <w:sz w:val="24"/>
          <w:szCs w:val="18"/>
          <w:u w:color="000000"/>
        </w:rPr>
        <w:tab/>
      </w:r>
      <w:r>
        <w:rPr>
          <w:rStyle w:val="Aucun"/>
          <w:rFonts w:ascii="Times" w:hAnsi="Times"/>
          <w:i/>
          <w:sz w:val="24"/>
          <w:szCs w:val="18"/>
          <w:u w:color="000000"/>
        </w:rPr>
        <w:tab/>
      </w:r>
      <w:r>
        <w:rPr>
          <w:rStyle w:val="Aucun"/>
          <w:rFonts w:ascii="Times" w:hAnsi="Times"/>
          <w:i/>
          <w:sz w:val="24"/>
          <w:szCs w:val="18"/>
          <w:u w:color="000000"/>
        </w:rPr>
        <w:tab/>
      </w:r>
      <w:r>
        <w:rPr>
          <w:rStyle w:val="Aucun"/>
          <w:rFonts w:ascii="Times" w:hAnsi="Times"/>
          <w:i/>
          <w:sz w:val="24"/>
          <w:szCs w:val="18"/>
          <w:u w:color="000000"/>
        </w:rPr>
        <w:tab/>
      </w:r>
      <w:r w:rsidR="002E3DDA" w:rsidRPr="00B10084">
        <w:rPr>
          <w:rStyle w:val="Aucun"/>
          <w:rFonts w:ascii="Times" w:hAnsi="Times"/>
          <w:i/>
          <w:sz w:val="24"/>
          <w:szCs w:val="18"/>
          <w:u w:color="000000"/>
        </w:rPr>
        <w:t>F(</w:t>
      </w:r>
      <w:proofErr w:type="spellStart"/>
      <w:proofErr w:type="gramStart"/>
      <w:r w:rsidR="002E3DDA" w:rsidRPr="00B10084">
        <w:rPr>
          <w:rStyle w:val="Aucun"/>
          <w:rFonts w:ascii="Times" w:hAnsi="Times"/>
          <w:i/>
          <w:sz w:val="24"/>
          <w:szCs w:val="18"/>
          <w:u w:color="000000"/>
        </w:rPr>
        <w:t>x,y</w:t>
      </w:r>
      <w:proofErr w:type="spellEnd"/>
      <w:proofErr w:type="gramEnd"/>
      <w:r w:rsidR="002E3DDA" w:rsidRPr="00B10084">
        <w:rPr>
          <w:rStyle w:val="Aucun"/>
          <w:rFonts w:ascii="Times" w:hAnsi="Times"/>
          <w:i/>
          <w:sz w:val="24"/>
          <w:szCs w:val="18"/>
          <w:u w:color="000000"/>
        </w:rPr>
        <w:t>) =</w:t>
      </w:r>
      <w:r w:rsidR="002E3DDA" w:rsidRPr="00B10084">
        <w:rPr>
          <w:rStyle w:val="Aucun"/>
          <w:rFonts w:ascii="Times" w:hAnsi="Times"/>
          <w:i/>
          <w:sz w:val="24"/>
          <w:u w:color="000000"/>
        </w:rPr>
        <w:t xml:space="preserve"> </w:t>
      </w:r>
      <w:r w:rsidR="002E3DDA" w:rsidRPr="00B10084">
        <w:rPr>
          <w:rStyle w:val="Aucun"/>
          <w:rFonts w:ascii="Symbol" w:hAnsi="Symbol"/>
          <w:i/>
          <w:sz w:val="24"/>
          <w:u w:color="000000"/>
        </w:rPr>
        <w:t></w:t>
      </w:r>
      <w:r w:rsidR="002E3DDA" w:rsidRPr="00B10084">
        <w:rPr>
          <w:rStyle w:val="Aucun"/>
          <w:rFonts w:ascii="Times" w:hAnsi="Times"/>
          <w:i/>
          <w:sz w:val="24"/>
          <w:szCs w:val="18"/>
          <w:u w:color="000000"/>
        </w:rPr>
        <w:t xml:space="preserve"> f(y),</w:t>
      </w:r>
      <w:r w:rsidR="002E3DDA" w:rsidRPr="002E3DDA">
        <w:rPr>
          <w:rStyle w:val="Aucun"/>
          <w:rFonts w:ascii="Times" w:hAnsi="Times"/>
          <w:sz w:val="24"/>
          <w:szCs w:val="18"/>
          <w:u w:color="000000"/>
        </w:rPr>
        <w:t xml:space="preserve"> où</w:t>
      </w:r>
      <w:r w:rsidR="002E3DDA" w:rsidRPr="002E3DDA">
        <w:rPr>
          <w:rStyle w:val="Aucun"/>
          <w:rFonts w:ascii="Times" w:hAnsi="Times"/>
          <w:sz w:val="24"/>
          <w:u w:color="000000"/>
        </w:rPr>
        <w:t xml:space="preserve"> </w:t>
      </w:r>
      <w:r w:rsidR="002E3DDA" w:rsidRPr="009B70BA">
        <w:rPr>
          <w:rStyle w:val="Aucun"/>
          <w:rFonts w:ascii="Symbol" w:hAnsi="Symbol"/>
          <w:i/>
          <w:sz w:val="24"/>
          <w:u w:color="000000"/>
        </w:rPr>
        <w:t></w:t>
      </w:r>
      <w:r w:rsidR="00FF3445">
        <w:rPr>
          <w:rStyle w:val="Aucun"/>
          <w:rFonts w:ascii="Times" w:hAnsi="Times"/>
          <w:i/>
          <w:sz w:val="24"/>
          <w:u w:color="000000"/>
        </w:rPr>
        <w:t xml:space="preserve"> =</w:t>
      </w:r>
      <w:r w:rsidR="002E3DDA" w:rsidRPr="009B70BA">
        <w:rPr>
          <w:rStyle w:val="Aucun"/>
          <w:rFonts w:ascii="Times" w:hAnsi="Times"/>
          <w:i/>
          <w:sz w:val="24"/>
          <w:szCs w:val="18"/>
          <w:u w:color="000000"/>
        </w:rPr>
        <w:t xml:space="preserve"> e</w:t>
      </w:r>
      <w:r w:rsidR="002E3DDA" w:rsidRPr="009B70BA">
        <w:rPr>
          <w:rStyle w:val="Aucun"/>
          <w:rFonts w:ascii="Times" w:hAnsi="Times"/>
          <w:i/>
          <w:position w:val="12"/>
          <w:sz w:val="24"/>
          <w:szCs w:val="18"/>
          <w:u w:color="000000"/>
        </w:rPr>
        <w:t>-(2n+1)x</w:t>
      </w:r>
      <w:r w:rsidR="00B10084">
        <w:rPr>
          <w:rStyle w:val="Aucun"/>
          <w:rFonts w:ascii="Times" w:hAnsi="Times"/>
          <w:position w:val="12"/>
          <w:sz w:val="24"/>
          <w:szCs w:val="18"/>
          <w:u w:color="000000"/>
        </w:rPr>
        <w:t xml:space="preserve"> </w:t>
      </w:r>
      <w:r w:rsidR="00B10084">
        <w:rPr>
          <w:rStyle w:val="Aucun"/>
        </w:rPr>
        <w:t xml:space="preserve">. </w:t>
      </w:r>
    </w:p>
    <w:p w14:paraId="178CACB9" w14:textId="77777777" w:rsidR="006B77D0" w:rsidRDefault="006B77D0"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0ACB05D5" w14:textId="77777777" w:rsidR="006B77D0" w:rsidRDefault="00B10084"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sidRPr="00B10084">
        <w:rPr>
          <w:rStyle w:val="Aucun"/>
          <w:rFonts w:ascii="Times New Roman" w:hAnsi="Times New Roman"/>
          <w:sz w:val="24"/>
        </w:rPr>
        <w:t>Autrement dit</w:t>
      </w:r>
      <w:r>
        <w:rPr>
          <w:rStyle w:val="Aucun"/>
          <w:rFonts w:ascii="Times New Roman" w:hAnsi="Times New Roman"/>
          <w:sz w:val="24"/>
        </w:rPr>
        <w:t>, puisqu’il y a une infinité d’entiers impairs, la natur</w:t>
      </w:r>
      <w:r w:rsidR="005F584B">
        <w:rPr>
          <w:rStyle w:val="Aucun"/>
          <w:rFonts w:ascii="Times New Roman" w:hAnsi="Times New Roman"/>
          <w:sz w:val="24"/>
        </w:rPr>
        <w:t>e pour répartir une température</w:t>
      </w:r>
      <w:r w:rsidR="00193DCD">
        <w:rPr>
          <w:rStyle w:val="Aucun"/>
          <w:rFonts w:ascii="Times New Roman" w:hAnsi="Times New Roman"/>
          <w:sz w:val="24"/>
        </w:rPr>
        <w:t xml:space="preserve"> </w:t>
      </w:r>
      <w:r w:rsidR="005F584B">
        <w:rPr>
          <w:rStyle w:val="Aucun"/>
          <w:rFonts w:ascii="Times New Roman" w:hAnsi="Times New Roman"/>
          <w:sz w:val="24"/>
        </w:rPr>
        <w:t xml:space="preserve">paire </w:t>
      </w:r>
      <w:r w:rsidR="00193DCD">
        <w:rPr>
          <w:rStyle w:val="Aucun"/>
          <w:rFonts w:ascii="Times New Roman" w:hAnsi="Times New Roman"/>
          <w:sz w:val="24"/>
        </w:rPr>
        <w:t xml:space="preserve">donnée </w:t>
      </w:r>
      <w:r w:rsidRPr="00B10084">
        <w:rPr>
          <w:rStyle w:val="Aucun"/>
          <w:rFonts w:ascii="Times New Roman" w:hAnsi="Times New Roman"/>
          <w:i/>
          <w:sz w:val="24"/>
        </w:rPr>
        <w:t>f</w:t>
      </w:r>
      <w:r>
        <w:rPr>
          <w:rStyle w:val="Aucun"/>
          <w:rFonts w:ascii="Times New Roman" w:hAnsi="Times New Roman"/>
          <w:sz w:val="24"/>
        </w:rPr>
        <w:t xml:space="preserve"> dans la lame entière agirait comme une infinité de lames, chacune indexée par un </w:t>
      </w:r>
      <w:r w:rsidR="005F584B">
        <w:rPr>
          <w:rStyle w:val="Aucun"/>
          <w:rFonts w:ascii="Times New Roman" w:hAnsi="Times New Roman"/>
          <w:sz w:val="24"/>
        </w:rPr>
        <w:t>entier</w:t>
      </w:r>
      <w:r>
        <w:rPr>
          <w:rStyle w:val="Aucun"/>
          <w:rFonts w:ascii="Times New Roman" w:hAnsi="Times New Roman"/>
          <w:sz w:val="24"/>
        </w:rPr>
        <w:t xml:space="preserve"> impair, et la température dans la lame serait la somme de ces </w:t>
      </w:r>
    </w:p>
    <w:p w14:paraId="29AB80F1" w14:textId="77777777" w:rsidR="006B77D0" w:rsidRDefault="006B77D0"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337E58BF" w14:textId="77777777" w:rsidR="006B77D0" w:rsidRDefault="006B77D0"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New Roman" w:hAnsi="Times New Roman"/>
          <w:i/>
          <w:sz w:val="24"/>
        </w:rPr>
        <w:tab/>
      </w:r>
      <w:r>
        <w:rPr>
          <w:rStyle w:val="Aucun"/>
          <w:rFonts w:ascii="Times New Roman" w:hAnsi="Times New Roman"/>
          <w:i/>
          <w:sz w:val="24"/>
        </w:rPr>
        <w:tab/>
      </w:r>
      <w:r>
        <w:rPr>
          <w:rStyle w:val="Aucun"/>
          <w:rFonts w:ascii="Times New Roman" w:hAnsi="Times New Roman"/>
          <w:i/>
          <w:sz w:val="24"/>
        </w:rPr>
        <w:tab/>
      </w:r>
      <w:r>
        <w:rPr>
          <w:rStyle w:val="Aucun"/>
          <w:rFonts w:ascii="Times New Roman" w:hAnsi="Times New Roman"/>
          <w:i/>
          <w:sz w:val="24"/>
        </w:rPr>
        <w:tab/>
      </w:r>
      <w:r w:rsidR="00B10084" w:rsidRPr="009B70BA">
        <w:rPr>
          <w:rStyle w:val="Aucun"/>
          <w:rFonts w:ascii="Times New Roman" w:hAnsi="Times New Roman"/>
          <w:i/>
          <w:sz w:val="24"/>
        </w:rPr>
        <w:t>F</w:t>
      </w:r>
      <w:r w:rsidR="00B10084" w:rsidRPr="009B70BA">
        <w:rPr>
          <w:rStyle w:val="Aucun"/>
          <w:rFonts w:ascii="Times New Roman" w:hAnsi="Times New Roman"/>
          <w:i/>
          <w:sz w:val="24"/>
          <w:vertAlign w:val="subscript"/>
        </w:rPr>
        <w:t>n</w:t>
      </w:r>
      <w:r w:rsidR="00B10084" w:rsidRPr="009B70BA">
        <w:rPr>
          <w:rStyle w:val="Aucun"/>
          <w:rFonts w:ascii="Times New Roman" w:hAnsi="Times New Roman"/>
          <w:i/>
          <w:sz w:val="24"/>
        </w:rPr>
        <w:t>(</w:t>
      </w:r>
      <w:proofErr w:type="spellStart"/>
      <w:proofErr w:type="gramStart"/>
      <w:r w:rsidR="00B10084" w:rsidRPr="009B70BA">
        <w:rPr>
          <w:rStyle w:val="Aucun"/>
          <w:rFonts w:ascii="Times New Roman" w:hAnsi="Times New Roman"/>
          <w:i/>
          <w:sz w:val="24"/>
        </w:rPr>
        <w:t>x,y</w:t>
      </w:r>
      <w:proofErr w:type="spellEnd"/>
      <w:proofErr w:type="gramEnd"/>
      <w:r w:rsidR="00B10084" w:rsidRPr="009B70BA">
        <w:rPr>
          <w:rStyle w:val="Aucun"/>
          <w:rFonts w:ascii="Times New Roman" w:hAnsi="Times New Roman"/>
          <w:i/>
          <w:sz w:val="24"/>
        </w:rPr>
        <w:t>)=</w:t>
      </w:r>
      <w:r>
        <w:rPr>
          <w:rStyle w:val="Aucun"/>
          <w:rFonts w:ascii="Times New Roman" w:hAnsi="Times New Roman"/>
          <w:i/>
          <w:sz w:val="24"/>
        </w:rPr>
        <w:t xml:space="preserve"> </w:t>
      </w:r>
      <w:r w:rsidR="00B10084" w:rsidRPr="009B70BA">
        <w:rPr>
          <w:rStyle w:val="Aucun"/>
          <w:rFonts w:ascii="Times" w:hAnsi="Times"/>
          <w:i/>
          <w:sz w:val="24"/>
          <w:szCs w:val="18"/>
          <w:u w:color="000000"/>
        </w:rPr>
        <w:t>e</w:t>
      </w:r>
      <w:r w:rsidR="00B10084" w:rsidRPr="009B70BA">
        <w:rPr>
          <w:rStyle w:val="Aucun"/>
          <w:rFonts w:ascii="Times" w:hAnsi="Times"/>
          <w:i/>
          <w:position w:val="12"/>
          <w:sz w:val="24"/>
          <w:szCs w:val="18"/>
          <w:u w:color="000000"/>
        </w:rPr>
        <w:t xml:space="preserve">-(2n+1)x </w:t>
      </w:r>
      <w:r w:rsidR="00B10084" w:rsidRPr="009B70BA">
        <w:rPr>
          <w:rStyle w:val="Aucun"/>
          <w:rFonts w:ascii="Times" w:hAnsi="Times"/>
          <w:i/>
          <w:sz w:val="24"/>
          <w:szCs w:val="18"/>
          <w:u w:color="000000"/>
        </w:rPr>
        <w:t>cos (2n+1)y</w:t>
      </w:r>
      <w:r w:rsidR="00B10084">
        <w:rPr>
          <w:rStyle w:val="Aucun"/>
          <w:rFonts w:ascii="Times" w:hAnsi="Times"/>
          <w:sz w:val="24"/>
          <w:szCs w:val="18"/>
          <w:u w:color="000000"/>
        </w:rPr>
        <w:t xml:space="preserve">. </w:t>
      </w:r>
    </w:p>
    <w:p w14:paraId="111F5DE6" w14:textId="77777777" w:rsidR="006B77D0" w:rsidRDefault="006B77D0"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7B61F11B" w14:textId="77777777" w:rsidR="007D43DC" w:rsidRDefault="00B10084"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hAnsi="Times"/>
          <w:sz w:val="24"/>
          <w:szCs w:val="18"/>
          <w:u w:color="000000"/>
        </w:rPr>
        <w:t xml:space="preserve">A condition d’ajouter </w:t>
      </w:r>
      <w:r w:rsidR="001320AF">
        <w:rPr>
          <w:rStyle w:val="Aucun"/>
          <w:rFonts w:ascii="Times" w:hAnsi="Times"/>
          <w:sz w:val="24"/>
          <w:szCs w:val="18"/>
          <w:u w:color="000000"/>
        </w:rPr>
        <w:t>chaque f</w:t>
      </w:r>
      <w:r w:rsidR="009B70BA">
        <w:rPr>
          <w:rStyle w:val="Aucun"/>
          <w:rFonts w:ascii="Times" w:hAnsi="Times"/>
          <w:sz w:val="24"/>
          <w:szCs w:val="18"/>
          <w:u w:color="000000"/>
        </w:rPr>
        <w:t xml:space="preserve">ois </w:t>
      </w:r>
      <w:r>
        <w:rPr>
          <w:rStyle w:val="Aucun"/>
          <w:rFonts w:ascii="Times" w:hAnsi="Times"/>
          <w:sz w:val="24"/>
          <w:szCs w:val="18"/>
          <w:u w:color="000000"/>
        </w:rPr>
        <w:t xml:space="preserve">un coefficient numérique convenable devant ces fonctions </w:t>
      </w:r>
      <w:r w:rsidRPr="009B70BA">
        <w:rPr>
          <w:rStyle w:val="Aucun"/>
          <w:rFonts w:ascii="Times" w:hAnsi="Times"/>
          <w:i/>
          <w:sz w:val="24"/>
          <w:szCs w:val="18"/>
          <w:u w:color="000000"/>
        </w:rPr>
        <w:t>F</w:t>
      </w:r>
      <w:r w:rsidR="009B70BA" w:rsidRPr="009B70BA">
        <w:rPr>
          <w:rStyle w:val="Aucun"/>
          <w:rFonts w:ascii="Times" w:hAnsi="Times"/>
          <w:i/>
          <w:sz w:val="24"/>
          <w:szCs w:val="18"/>
          <w:u w:color="000000"/>
          <w:vertAlign w:val="subscript"/>
        </w:rPr>
        <w:t>n</w:t>
      </w:r>
      <w:r w:rsidR="009B70BA">
        <w:rPr>
          <w:rStyle w:val="Aucun"/>
          <w:rFonts w:ascii="Times" w:hAnsi="Times"/>
          <w:sz w:val="24"/>
          <w:szCs w:val="18"/>
          <w:u w:color="000000"/>
        </w:rPr>
        <w:t xml:space="preserve"> particulières</w:t>
      </w:r>
      <w:r>
        <w:rPr>
          <w:rStyle w:val="Aucun"/>
          <w:rFonts w:ascii="Times" w:hAnsi="Times"/>
          <w:sz w:val="24"/>
          <w:szCs w:val="18"/>
          <w:u w:color="000000"/>
        </w:rPr>
        <w:t xml:space="preserve">, ou états propres indexés par </w:t>
      </w:r>
      <w:r w:rsidRPr="005E078E">
        <w:rPr>
          <w:rStyle w:val="Aucun"/>
          <w:rFonts w:ascii="Times" w:hAnsi="Times"/>
          <w:i/>
          <w:sz w:val="24"/>
          <w:szCs w:val="18"/>
          <w:u w:color="000000"/>
        </w:rPr>
        <w:t>2</w:t>
      </w:r>
      <w:r w:rsidR="005E078E" w:rsidRPr="005E078E">
        <w:rPr>
          <w:rStyle w:val="Aucun"/>
          <w:rFonts w:ascii="Times" w:hAnsi="Times"/>
          <w:i/>
          <w:sz w:val="24"/>
          <w:szCs w:val="18"/>
          <w:u w:color="000000"/>
        </w:rPr>
        <w:t>n</w:t>
      </w:r>
      <w:r w:rsidRPr="005E078E">
        <w:rPr>
          <w:rStyle w:val="Aucun"/>
          <w:rFonts w:ascii="Times" w:hAnsi="Times"/>
          <w:i/>
          <w:sz w:val="24"/>
          <w:szCs w:val="18"/>
          <w:u w:color="000000"/>
        </w:rPr>
        <w:t>+1</w:t>
      </w:r>
      <w:r>
        <w:rPr>
          <w:rStyle w:val="Aucun"/>
          <w:rFonts w:ascii="Times" w:hAnsi="Times"/>
          <w:sz w:val="24"/>
          <w:szCs w:val="18"/>
          <w:u w:color="000000"/>
        </w:rPr>
        <w:t>.</w:t>
      </w:r>
      <w:r w:rsidR="009B70BA">
        <w:rPr>
          <w:rStyle w:val="Aucun"/>
          <w:rFonts w:ascii="Times" w:hAnsi="Times"/>
          <w:sz w:val="24"/>
          <w:szCs w:val="18"/>
          <w:u w:color="000000"/>
        </w:rPr>
        <w:t xml:space="preserve"> </w:t>
      </w:r>
      <w:r w:rsidR="007D43DC">
        <w:rPr>
          <w:rStyle w:val="Aucun"/>
          <w:rFonts w:ascii="Times" w:hAnsi="Times"/>
          <w:sz w:val="24"/>
          <w:szCs w:val="18"/>
          <w:u w:color="000000"/>
        </w:rPr>
        <w:t xml:space="preserve">C’est par ces coefficients </w:t>
      </w:r>
      <w:r w:rsidR="005B4194">
        <w:rPr>
          <w:rStyle w:val="Aucun"/>
          <w:rFonts w:ascii="Times" w:hAnsi="Times"/>
          <w:sz w:val="24"/>
          <w:szCs w:val="18"/>
          <w:u w:color="000000"/>
        </w:rPr>
        <w:t xml:space="preserve">mêmes </w:t>
      </w:r>
      <w:r w:rsidR="007D43DC">
        <w:rPr>
          <w:rStyle w:val="Aucun"/>
          <w:rFonts w:ascii="Times" w:hAnsi="Times"/>
          <w:sz w:val="24"/>
          <w:szCs w:val="18"/>
          <w:u w:color="000000"/>
        </w:rPr>
        <w:t xml:space="preserve">qu’il y a analyse de la fonction </w:t>
      </w:r>
      <w:r w:rsidR="007D43DC" w:rsidRPr="007D43DC">
        <w:rPr>
          <w:rStyle w:val="Aucun"/>
          <w:rFonts w:ascii="Times" w:hAnsi="Times"/>
          <w:i/>
          <w:sz w:val="24"/>
          <w:szCs w:val="18"/>
          <w:u w:color="000000"/>
        </w:rPr>
        <w:t>f</w:t>
      </w:r>
      <w:r w:rsidR="007D43DC">
        <w:rPr>
          <w:rStyle w:val="Aucun"/>
          <w:rFonts w:ascii="Times" w:hAnsi="Times"/>
          <w:sz w:val="24"/>
          <w:szCs w:val="18"/>
          <w:u w:color="000000"/>
        </w:rPr>
        <w:t xml:space="preserve">. </w:t>
      </w:r>
    </w:p>
    <w:p w14:paraId="776B8D9E" w14:textId="0FF01153" w:rsidR="009B70BA" w:rsidRDefault="007D43DC"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hAnsi="Times"/>
          <w:sz w:val="24"/>
          <w:szCs w:val="18"/>
          <w:u w:color="000000"/>
        </w:rPr>
        <w:tab/>
      </w:r>
      <w:r w:rsidR="009B70BA">
        <w:rPr>
          <w:rStyle w:val="Aucun"/>
          <w:rFonts w:ascii="Times" w:hAnsi="Times"/>
          <w:sz w:val="24"/>
          <w:szCs w:val="18"/>
          <w:u w:color="000000"/>
        </w:rPr>
        <w:t>Pour Fourier</w:t>
      </w:r>
      <w:r>
        <w:rPr>
          <w:rStyle w:val="Aucun"/>
          <w:rFonts w:ascii="Times" w:hAnsi="Times"/>
          <w:sz w:val="24"/>
          <w:szCs w:val="18"/>
          <w:u w:color="000000"/>
        </w:rPr>
        <w:t xml:space="preserve"> encore</w:t>
      </w:r>
      <w:r w:rsidR="009B70BA">
        <w:rPr>
          <w:rStyle w:val="Aucun"/>
          <w:rFonts w:ascii="Times" w:hAnsi="Times"/>
          <w:sz w:val="24"/>
          <w:szCs w:val="18"/>
          <w:u w:color="000000"/>
        </w:rPr>
        <w:t xml:space="preserve">, ces coefficients </w:t>
      </w:r>
      <w:r w:rsidR="00193DCD">
        <w:rPr>
          <w:rStyle w:val="Aucun"/>
          <w:rFonts w:ascii="Times" w:hAnsi="Times"/>
          <w:sz w:val="24"/>
          <w:szCs w:val="18"/>
          <w:u w:color="000000"/>
        </w:rPr>
        <w:t xml:space="preserve">(dits aujourd’hui de Fourier), </w:t>
      </w:r>
      <w:r w:rsidR="009B70BA">
        <w:rPr>
          <w:rStyle w:val="Aucun"/>
          <w:rFonts w:ascii="Times" w:hAnsi="Times"/>
          <w:sz w:val="24"/>
          <w:szCs w:val="18"/>
          <w:u w:color="000000"/>
        </w:rPr>
        <w:t xml:space="preserve">qui doivent dépendre de la fonction </w:t>
      </w:r>
      <w:r w:rsidR="009B70BA" w:rsidRPr="009B70BA">
        <w:rPr>
          <w:rStyle w:val="Aucun"/>
          <w:rFonts w:ascii="Times" w:hAnsi="Times"/>
          <w:i/>
          <w:sz w:val="24"/>
          <w:szCs w:val="18"/>
          <w:u w:color="000000"/>
        </w:rPr>
        <w:t>f</w:t>
      </w:r>
      <w:r w:rsidR="005E078E">
        <w:rPr>
          <w:rStyle w:val="Aucun"/>
          <w:rFonts w:ascii="Times" w:hAnsi="Times"/>
          <w:sz w:val="24"/>
          <w:szCs w:val="18"/>
          <w:u w:color="000000"/>
        </w:rPr>
        <w:t xml:space="preserve">, existent nécessairement. </w:t>
      </w:r>
      <w:r w:rsidR="009B70BA">
        <w:rPr>
          <w:rStyle w:val="Aucun"/>
          <w:rFonts w:ascii="Times" w:hAnsi="Times"/>
          <w:sz w:val="24"/>
          <w:szCs w:val="18"/>
          <w:u w:color="000000"/>
        </w:rPr>
        <w:t xml:space="preserve">Autrement dit, l’analyse qui a conduit à l’existence d’une infinité de modes propres doit impérativement, selon Fourier et sa conception du mode propre qui est liée à une situation particulière, celle de la lame, fournir une synthèse, celle de la reconstitution par les modes propres de </w:t>
      </w:r>
      <w:r w:rsidR="005E078E">
        <w:rPr>
          <w:rStyle w:val="Aucun"/>
          <w:rFonts w:ascii="Times" w:hAnsi="Times"/>
          <w:sz w:val="24"/>
          <w:szCs w:val="18"/>
          <w:u w:color="000000"/>
        </w:rPr>
        <w:t>la</w:t>
      </w:r>
      <w:r w:rsidR="009B70BA">
        <w:rPr>
          <w:rStyle w:val="Aucun"/>
          <w:rFonts w:ascii="Times" w:hAnsi="Times"/>
          <w:sz w:val="24"/>
          <w:szCs w:val="18"/>
          <w:u w:color="000000"/>
        </w:rPr>
        <w:t xml:space="preserve"> fonction </w:t>
      </w:r>
      <w:r w:rsidR="009B70BA" w:rsidRPr="009B70BA">
        <w:rPr>
          <w:rStyle w:val="Aucun"/>
          <w:rFonts w:ascii="Times" w:hAnsi="Times"/>
          <w:i/>
          <w:sz w:val="24"/>
          <w:szCs w:val="18"/>
          <w:u w:color="000000"/>
        </w:rPr>
        <w:t>f</w:t>
      </w:r>
      <w:r w:rsidR="009B70BA">
        <w:rPr>
          <w:rStyle w:val="Aucun"/>
          <w:rFonts w:ascii="Times" w:hAnsi="Times"/>
          <w:sz w:val="24"/>
          <w:szCs w:val="18"/>
          <w:u w:color="000000"/>
        </w:rPr>
        <w:t>. Et ce pour toute fonction</w:t>
      </w:r>
      <w:r w:rsidR="005E078E">
        <w:rPr>
          <w:rStyle w:val="Aucun"/>
          <w:rFonts w:ascii="Times" w:hAnsi="Times"/>
          <w:sz w:val="24"/>
          <w:szCs w:val="18"/>
          <w:u w:color="000000"/>
        </w:rPr>
        <w:t xml:space="preserve"> numérique</w:t>
      </w:r>
      <w:r w:rsidR="005F584B">
        <w:rPr>
          <w:rStyle w:val="Aucun"/>
          <w:rFonts w:ascii="Times" w:hAnsi="Times"/>
          <w:sz w:val="24"/>
          <w:szCs w:val="18"/>
          <w:u w:color="000000"/>
        </w:rPr>
        <w:t xml:space="preserve"> paire</w:t>
      </w:r>
      <w:r w:rsidR="005E078E">
        <w:rPr>
          <w:rStyle w:val="Aucun"/>
          <w:rFonts w:ascii="Times" w:hAnsi="Times"/>
          <w:sz w:val="24"/>
          <w:szCs w:val="18"/>
          <w:u w:color="000000"/>
        </w:rPr>
        <w:t xml:space="preserve"> </w:t>
      </w:r>
      <w:r w:rsidR="009B70BA" w:rsidRPr="009B70BA">
        <w:rPr>
          <w:rStyle w:val="Aucun"/>
          <w:rFonts w:ascii="Times" w:hAnsi="Times"/>
          <w:i/>
          <w:sz w:val="24"/>
          <w:szCs w:val="18"/>
          <w:u w:color="000000"/>
        </w:rPr>
        <w:t>f</w:t>
      </w:r>
      <w:r w:rsidR="009B70BA">
        <w:rPr>
          <w:rStyle w:val="Aucun"/>
          <w:rFonts w:ascii="Times" w:hAnsi="Times"/>
          <w:sz w:val="24"/>
          <w:szCs w:val="18"/>
          <w:u w:color="000000"/>
        </w:rPr>
        <w:t xml:space="preserve"> arbitraire, du moins compatible avec les données aux limites, ici l’égalité à 0 aux deux bornes </w:t>
      </w:r>
      <w:r w:rsidR="00D82F3B">
        <w:rPr>
          <w:rStyle w:val="Aucun"/>
          <w:rFonts w:ascii="Times" w:hAnsi="Times"/>
          <w:noProof/>
          <w:position w:val="-20"/>
          <w:sz w:val="24"/>
          <w:szCs w:val="18"/>
          <w:u w:color="000000"/>
        </w:rPr>
        <w:drawing>
          <wp:inline distT="0" distB="0" distL="0" distR="0" wp14:anchorId="33D5A67F" wp14:editId="28D8F000">
            <wp:extent cx="254000" cy="355600"/>
            <wp:effectExtent l="0" t="0" r="0" b="0"/>
            <wp:docPr id="47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000" cy="355600"/>
                    </a:xfrm>
                    <a:prstGeom prst="rect">
                      <a:avLst/>
                    </a:prstGeom>
                    <a:noFill/>
                    <a:ln>
                      <a:noFill/>
                    </a:ln>
                  </pic:spPr>
                </pic:pic>
              </a:graphicData>
            </a:graphic>
          </wp:inline>
        </w:drawing>
      </w:r>
      <w:r w:rsidR="009B70BA">
        <w:rPr>
          <w:rStyle w:val="Aucun"/>
          <w:rFonts w:ascii="Times" w:hAnsi="Times"/>
          <w:sz w:val="24"/>
          <w:szCs w:val="18"/>
          <w:u w:color="000000"/>
        </w:rPr>
        <w:t xml:space="preserve"> en abscisse</w:t>
      </w:r>
      <w:r w:rsidR="0069249A">
        <w:rPr>
          <w:rStyle w:val="Aucun"/>
          <w:rFonts w:ascii="Times" w:hAnsi="Times"/>
          <w:sz w:val="24"/>
          <w:szCs w:val="18"/>
          <w:u w:color="000000"/>
        </w:rPr>
        <w:t xml:space="preserve">. </w:t>
      </w:r>
      <w:r w:rsidR="005E078E">
        <w:rPr>
          <w:rStyle w:val="Aucun"/>
          <w:rFonts w:ascii="Times" w:hAnsi="Times"/>
          <w:sz w:val="24"/>
          <w:szCs w:val="18"/>
          <w:u w:color="000000"/>
        </w:rPr>
        <w:t>C</w:t>
      </w:r>
      <w:r w:rsidR="009B70BA">
        <w:rPr>
          <w:rStyle w:val="Aucun"/>
          <w:rFonts w:ascii="Times" w:hAnsi="Times"/>
          <w:sz w:val="24"/>
          <w:szCs w:val="18"/>
          <w:u w:color="000000"/>
        </w:rPr>
        <w:t xml:space="preserve">ette assurance ne peut </w:t>
      </w:r>
      <w:r w:rsidR="005E078E">
        <w:rPr>
          <w:rStyle w:val="Aucun"/>
          <w:rFonts w:ascii="Times" w:hAnsi="Times"/>
          <w:sz w:val="24"/>
          <w:szCs w:val="18"/>
          <w:u w:color="000000"/>
        </w:rPr>
        <w:t xml:space="preserve">pourtant </w:t>
      </w:r>
      <w:r w:rsidR="009B70BA">
        <w:rPr>
          <w:rStyle w:val="Aucun"/>
          <w:rFonts w:ascii="Times" w:hAnsi="Times"/>
          <w:sz w:val="24"/>
          <w:szCs w:val="18"/>
          <w:u w:color="000000"/>
        </w:rPr>
        <w:t xml:space="preserve">pas </w:t>
      </w:r>
      <w:r w:rsidR="009B70BA" w:rsidRPr="009B70BA">
        <w:rPr>
          <w:rStyle w:val="Aucun"/>
          <w:rFonts w:ascii="Times" w:hAnsi="Times"/>
          <w:i/>
          <w:sz w:val="24"/>
          <w:szCs w:val="18"/>
          <w:u w:color="000000"/>
        </w:rPr>
        <w:t>a priori</w:t>
      </w:r>
      <w:r w:rsidR="009B70BA">
        <w:rPr>
          <w:rStyle w:val="Aucun"/>
          <w:rFonts w:ascii="Times" w:hAnsi="Times"/>
          <w:sz w:val="24"/>
          <w:szCs w:val="18"/>
          <w:u w:color="000000"/>
        </w:rPr>
        <w:t xml:space="preserve"> garantir que le calcul des coefficients sera facile. </w:t>
      </w:r>
      <w:r w:rsidR="005E078E">
        <w:rPr>
          <w:rStyle w:val="Aucun"/>
          <w:rFonts w:ascii="Times" w:hAnsi="Times"/>
          <w:sz w:val="24"/>
          <w:szCs w:val="18"/>
          <w:u w:color="000000"/>
        </w:rPr>
        <w:t>La surprise est qu’il le soit au final.</w:t>
      </w:r>
    </w:p>
    <w:p w14:paraId="47B7E7CB" w14:textId="4D322B86" w:rsidR="006B77D0" w:rsidRPr="00D070F3" w:rsidRDefault="001365EE" w:rsidP="0042733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Fonts w:ascii="Times" w:eastAsia="Times" w:hAnsi="Times" w:cs="Times"/>
          <w:sz w:val="24"/>
          <w:szCs w:val="24"/>
          <w:u w:color="000000"/>
        </w:rPr>
      </w:pPr>
      <w:r>
        <w:rPr>
          <w:rStyle w:val="Aucun"/>
          <w:rFonts w:ascii="Times" w:eastAsia="Times" w:hAnsi="Times" w:cs="Times"/>
          <w:sz w:val="24"/>
          <w:szCs w:val="24"/>
          <w:u w:color="000000"/>
        </w:rPr>
        <w:tab/>
      </w:r>
    </w:p>
    <w:p w14:paraId="75443BAC" w14:textId="46AE2D74" w:rsidR="001365EE" w:rsidRPr="00D070F3" w:rsidRDefault="004828DD" w:rsidP="004828DD">
      <w:pPr>
        <w:pStyle w:val="Titre2"/>
        <w:rPr>
          <w:lang w:val="nl-BE"/>
        </w:rPr>
      </w:pPr>
      <w:bookmarkStart w:id="5" w:name="_Toc524095158"/>
      <w:r w:rsidRPr="00D070F3">
        <w:rPr>
          <w:lang w:val="nl-BE"/>
        </w:rPr>
        <w:t>II.2</w:t>
      </w:r>
      <w:r w:rsidR="00BA76F7" w:rsidRPr="00D070F3">
        <w:rPr>
          <w:lang w:val="nl-BE"/>
        </w:rPr>
        <w:t xml:space="preserve"> Les relations d’orthogonalité expliqu</w:t>
      </w:r>
      <w:r w:rsidR="009B70BA" w:rsidRPr="00D070F3">
        <w:rPr>
          <w:lang w:val="nl-BE"/>
        </w:rPr>
        <w:t>e</w:t>
      </w:r>
      <w:r w:rsidR="00BA76F7" w:rsidRPr="00D070F3">
        <w:rPr>
          <w:lang w:val="nl-BE"/>
        </w:rPr>
        <w:t xml:space="preserve">nt </w:t>
      </w:r>
      <w:r w:rsidR="0069249A" w:rsidRPr="00D070F3">
        <w:rPr>
          <w:lang w:val="nl-BE"/>
        </w:rPr>
        <w:t xml:space="preserve">au final </w:t>
      </w:r>
      <w:r w:rsidR="00BA76F7" w:rsidRPr="00D070F3">
        <w:rPr>
          <w:lang w:val="nl-BE"/>
        </w:rPr>
        <w:t xml:space="preserve">le </w:t>
      </w:r>
      <w:r w:rsidR="007D43DC" w:rsidRPr="00D070F3">
        <w:rPr>
          <w:lang w:val="nl-BE"/>
        </w:rPr>
        <w:t xml:space="preserve">succès du </w:t>
      </w:r>
      <w:r w:rsidR="00BA76F7" w:rsidRPr="00D070F3">
        <w:rPr>
          <w:lang w:val="nl-BE"/>
        </w:rPr>
        <w:t>calcul des coefficients de Fourier</w:t>
      </w:r>
      <w:bookmarkEnd w:id="5"/>
      <w:r w:rsidR="001365EE" w:rsidRPr="00D070F3">
        <w:rPr>
          <w:lang w:val="nl-BE"/>
        </w:rPr>
        <w:t xml:space="preserve"> </w:t>
      </w:r>
    </w:p>
    <w:p w14:paraId="231288D8" w14:textId="77777777" w:rsidR="004828DD" w:rsidRPr="004828DD" w:rsidRDefault="004828DD" w:rsidP="004828DD">
      <w:pPr>
        <w:rPr>
          <w:lang w:val="nl-BE"/>
        </w:rPr>
      </w:pPr>
    </w:p>
    <w:p w14:paraId="55B22906" w14:textId="5D39C630" w:rsidR="00CD0807" w:rsidRDefault="00E35393"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Fonts w:ascii="Helvetica" w:hAnsi="Helvetica" w:cs="Arial Unicode MS"/>
          <w:color w:val="000000"/>
          <w:sz w:val="22"/>
          <w:szCs w:val="22"/>
          <w:lang w:eastAsia="fr-FR"/>
        </w:rPr>
      </w:pPr>
      <w:r>
        <w:rPr>
          <w:rStyle w:val="Aucun"/>
          <w:rFonts w:ascii="Times" w:eastAsia="Times" w:hAnsi="Times" w:cs="Times"/>
          <w:u w:color="000000"/>
        </w:rPr>
        <w:tab/>
      </w:r>
      <w:r w:rsidR="00CD0807">
        <w:rPr>
          <w:rStyle w:val="Aucun"/>
          <w:rFonts w:ascii="Times" w:eastAsia="Times" w:hAnsi="Times" w:cs="Times"/>
          <w:u w:color="000000"/>
        </w:rPr>
        <w:t xml:space="preserve">Fourier n’hésite </w:t>
      </w:r>
      <w:r w:rsidR="006B77D0">
        <w:rPr>
          <w:rStyle w:val="Aucun"/>
          <w:rFonts w:ascii="Times" w:eastAsia="Times" w:hAnsi="Times" w:cs="Times"/>
          <w:u w:color="000000"/>
        </w:rPr>
        <w:t xml:space="preserve">pourtant </w:t>
      </w:r>
      <w:r w:rsidR="00CD0807">
        <w:rPr>
          <w:rStyle w:val="Aucun"/>
          <w:rFonts w:ascii="Times" w:eastAsia="Times" w:hAnsi="Times" w:cs="Times"/>
          <w:u w:color="000000"/>
        </w:rPr>
        <w:t xml:space="preserve">pas à se lancer dans un calcul, </w:t>
      </w:r>
      <w:r w:rsidR="005E078E">
        <w:rPr>
          <w:rStyle w:val="Aucun"/>
          <w:rFonts w:ascii="Times" w:eastAsia="Times" w:hAnsi="Times" w:cs="Times"/>
          <w:u w:color="000000"/>
        </w:rPr>
        <w:t>et commence par</w:t>
      </w:r>
      <w:r w:rsidR="00CD0807">
        <w:rPr>
          <w:rStyle w:val="Aucun"/>
          <w:rFonts w:ascii="Times" w:eastAsia="Times" w:hAnsi="Times" w:cs="Times"/>
          <w:u w:color="000000"/>
        </w:rPr>
        <w:t xml:space="preserve"> le cas de la fonction constante égale à 1 pour </w:t>
      </w:r>
      <w:r w:rsidR="00D82F3B">
        <w:rPr>
          <w:rStyle w:val="Aucun"/>
          <w:rFonts w:ascii="Times" w:hAnsi="Times"/>
          <w:noProof/>
          <w:position w:val="-20"/>
          <w:u w:color="000000"/>
          <w:lang w:eastAsia="fr-FR"/>
        </w:rPr>
        <w:drawing>
          <wp:inline distT="0" distB="0" distL="0" distR="0" wp14:anchorId="26611AA0" wp14:editId="7F5AE616">
            <wp:extent cx="863600" cy="355600"/>
            <wp:effectExtent l="0" t="0" r="0" b="0"/>
            <wp:docPr id="47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3600" cy="355600"/>
                    </a:xfrm>
                    <a:prstGeom prst="rect">
                      <a:avLst/>
                    </a:prstGeom>
                    <a:noFill/>
                    <a:ln>
                      <a:noFill/>
                    </a:ln>
                  </pic:spPr>
                </pic:pic>
              </a:graphicData>
            </a:graphic>
          </wp:inline>
        </w:drawing>
      </w:r>
      <w:r w:rsidR="00CD0807">
        <w:rPr>
          <w:rStyle w:val="Aucun"/>
          <w:rFonts w:ascii="Times" w:eastAsia="Times" w:hAnsi="Times" w:cs="Times"/>
          <w:u w:color="000000"/>
        </w:rPr>
        <w:t xml:space="preserve">, mais que l’on </w:t>
      </w:r>
      <w:r w:rsidR="006B77D0">
        <w:rPr>
          <w:rStyle w:val="Aucun"/>
          <w:rFonts w:ascii="Times" w:eastAsia="Times" w:hAnsi="Times" w:cs="Times"/>
          <w:u w:color="000000"/>
        </w:rPr>
        <w:t xml:space="preserve">doit </w:t>
      </w:r>
      <w:r w:rsidR="00CD0807">
        <w:rPr>
          <w:rStyle w:val="Aucun"/>
          <w:rFonts w:ascii="Times" w:eastAsia="Times" w:hAnsi="Times" w:cs="Times"/>
          <w:u w:color="000000"/>
        </w:rPr>
        <w:t>prend</w:t>
      </w:r>
      <w:r w:rsidR="006B77D0">
        <w:rPr>
          <w:rStyle w:val="Aucun"/>
          <w:rFonts w:ascii="Times" w:eastAsia="Times" w:hAnsi="Times" w:cs="Times"/>
          <w:u w:color="000000"/>
        </w:rPr>
        <w:t>re</w:t>
      </w:r>
      <w:r w:rsidR="00CD0807">
        <w:rPr>
          <w:rStyle w:val="Aucun"/>
          <w:rFonts w:ascii="Times" w:eastAsia="Times" w:hAnsi="Times" w:cs="Times"/>
          <w:u w:color="000000"/>
        </w:rPr>
        <w:t xml:space="preserve"> égale à 0 pour </w:t>
      </w:r>
      <w:r w:rsidR="00CD0807" w:rsidRPr="006B77D0">
        <w:rPr>
          <w:rStyle w:val="Aucun"/>
          <w:rFonts w:ascii="Times" w:eastAsia="Times" w:hAnsi="Times" w:cs="Times"/>
          <w:i/>
          <w:u w:color="000000"/>
        </w:rPr>
        <w:t>y=</w:t>
      </w:r>
      <w:r w:rsidR="00CD0807">
        <w:rPr>
          <w:rStyle w:val="Aucun"/>
          <w:rFonts w:ascii="Times" w:eastAsia="Times" w:hAnsi="Times" w:cs="Times"/>
          <w:u w:color="000000"/>
        </w:rPr>
        <w:t xml:space="preserve"> </w:t>
      </w:r>
      <w:r w:rsidR="00D82F3B">
        <w:rPr>
          <w:rStyle w:val="Aucun"/>
          <w:rFonts w:ascii="Times" w:hAnsi="Times"/>
          <w:noProof/>
          <w:position w:val="-20"/>
          <w:szCs w:val="18"/>
          <w:u w:color="000000"/>
          <w:lang w:eastAsia="fr-FR"/>
        </w:rPr>
        <w:drawing>
          <wp:inline distT="0" distB="0" distL="0" distR="0" wp14:anchorId="76472059" wp14:editId="1285B98D">
            <wp:extent cx="254000" cy="355600"/>
            <wp:effectExtent l="0" t="0" r="0" b="0"/>
            <wp:docPr id="46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000" cy="355600"/>
                    </a:xfrm>
                    <a:prstGeom prst="rect">
                      <a:avLst/>
                    </a:prstGeom>
                    <a:noFill/>
                    <a:ln>
                      <a:noFill/>
                    </a:ln>
                  </pic:spPr>
                </pic:pic>
              </a:graphicData>
            </a:graphic>
          </wp:inline>
        </w:drawing>
      </w:r>
      <w:r w:rsidR="00CD0807">
        <w:rPr>
          <w:rStyle w:val="Aucun"/>
          <w:rFonts w:ascii="Times" w:eastAsia="Times" w:hAnsi="Times" w:cs="Times"/>
          <w:u w:color="000000"/>
        </w:rPr>
        <w:t xml:space="preserve">. </w:t>
      </w:r>
      <w:r w:rsidR="006B77D0">
        <w:rPr>
          <w:rStyle w:val="Aucun"/>
          <w:rFonts w:ascii="Times" w:eastAsia="Times" w:hAnsi="Times" w:cs="Times"/>
          <w:u w:color="000000"/>
        </w:rPr>
        <w:t xml:space="preserve">On la note </w:t>
      </w:r>
      <w:r w:rsidR="006B77D0" w:rsidRPr="005F584B">
        <w:rPr>
          <w:rStyle w:val="Aucun"/>
          <w:rFonts w:ascii="Times" w:eastAsia="Times" w:hAnsi="Times" w:cs="Times"/>
          <w:i/>
          <w:u w:color="000000"/>
        </w:rPr>
        <w:t>Y</w:t>
      </w:r>
      <w:r w:rsidR="006B77D0">
        <w:rPr>
          <w:rStyle w:val="Aucun"/>
          <w:rFonts w:ascii="Times" w:eastAsia="Times" w:hAnsi="Times" w:cs="Times"/>
          <w:u w:color="000000"/>
        </w:rPr>
        <w:t>. D</w:t>
      </w:r>
      <w:r w:rsidR="005F584B">
        <w:rPr>
          <w:rStyle w:val="Aucun"/>
          <w:rFonts w:ascii="Times" w:eastAsia="Times" w:hAnsi="Times" w:cs="Times"/>
          <w:u w:color="000000"/>
        </w:rPr>
        <w:t xml:space="preserve">’emblée Fourier doit abandonner la continuité de </w:t>
      </w:r>
      <w:r w:rsidR="005F584B" w:rsidRPr="005F584B">
        <w:rPr>
          <w:rStyle w:val="Aucun"/>
          <w:rFonts w:ascii="Times" w:eastAsia="Times" w:hAnsi="Times" w:cs="Times"/>
          <w:i/>
          <w:u w:color="000000"/>
        </w:rPr>
        <w:t>f</w:t>
      </w:r>
      <w:r w:rsidR="00193DCD">
        <w:rPr>
          <w:rStyle w:val="Aucun"/>
          <w:rFonts w:ascii="Times" w:eastAsia="Times" w:hAnsi="Times" w:cs="Times"/>
          <w:u w:color="000000"/>
        </w:rPr>
        <w:t xml:space="preserve">. </w:t>
      </w:r>
      <w:r w:rsidR="00CD0807">
        <w:rPr>
          <w:rStyle w:val="Aucun"/>
          <w:rFonts w:ascii="Times" w:eastAsia="Times" w:hAnsi="Times" w:cs="Times"/>
          <w:u w:color="000000"/>
        </w:rPr>
        <w:t xml:space="preserve">Non sans hardiesse, il envisage de calculer des coefficients </w:t>
      </w:r>
      <w:r w:rsidR="00CD0807" w:rsidRPr="00074397">
        <w:rPr>
          <w:rStyle w:val="Aucun"/>
          <w:rFonts w:ascii="Times" w:eastAsia="Times" w:hAnsi="Times" w:cs="Times"/>
          <w:i/>
          <w:u w:color="000000"/>
        </w:rPr>
        <w:t>a, b, c</w:t>
      </w:r>
      <w:r w:rsidR="00CD0807">
        <w:rPr>
          <w:rStyle w:val="Aucun"/>
          <w:rFonts w:ascii="Times" w:eastAsia="Times" w:hAnsi="Times" w:cs="Times"/>
          <w:u w:color="000000"/>
        </w:rPr>
        <w:t xml:space="preserve">, etc., des nombres réels donc, tels que pour tout </w:t>
      </w:r>
      <w:r w:rsidR="00CD0807" w:rsidRPr="005E078E">
        <w:rPr>
          <w:rStyle w:val="Aucun"/>
          <w:rFonts w:ascii="Times" w:eastAsia="Times" w:hAnsi="Times" w:cs="Times"/>
          <w:i/>
          <w:u w:color="000000"/>
        </w:rPr>
        <w:t>y</w:t>
      </w:r>
      <w:r w:rsidR="00CD0807">
        <w:rPr>
          <w:rStyle w:val="Aucun"/>
          <w:rFonts w:ascii="Times" w:eastAsia="Times" w:hAnsi="Times" w:cs="Times"/>
          <w:u w:color="000000"/>
        </w:rPr>
        <w:t xml:space="preserve"> dans l’intervalle dit, on ait : </w:t>
      </w:r>
    </w:p>
    <w:p w14:paraId="2EDCA89E" w14:textId="77777777" w:rsidR="00CD0807" w:rsidRDefault="00CD0807"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623D7C47" w14:textId="77777777" w:rsidR="00CD0807" w:rsidRPr="00193DCD" w:rsidRDefault="00CD0807"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u w:color="000000"/>
        </w:rPr>
        <w:tab/>
      </w:r>
      <w:r>
        <w:rPr>
          <w:rStyle w:val="Aucun"/>
          <w:rFonts w:ascii="Times" w:eastAsia="Times" w:hAnsi="Times" w:cs="Times"/>
          <w:u w:color="000000"/>
        </w:rPr>
        <w:tab/>
      </w:r>
      <w:r>
        <w:rPr>
          <w:rStyle w:val="Aucun"/>
          <w:rFonts w:ascii="Times" w:eastAsia="Times" w:hAnsi="Times" w:cs="Times"/>
          <w:u w:color="000000"/>
        </w:rPr>
        <w:tab/>
      </w:r>
      <w:r w:rsidR="00193DCD">
        <w:rPr>
          <w:rStyle w:val="Aucun"/>
          <w:rFonts w:ascii="Times" w:eastAsia="Times" w:hAnsi="Times" w:cs="Times"/>
          <w:i/>
          <w:u w:color="000000"/>
        </w:rPr>
        <w:t>Y</w:t>
      </w:r>
      <w:r w:rsidRPr="00CD0807">
        <w:rPr>
          <w:rStyle w:val="Aucun"/>
          <w:rFonts w:ascii="Times" w:eastAsia="Times" w:hAnsi="Times" w:cs="Times"/>
          <w:i/>
          <w:u w:color="000000"/>
        </w:rPr>
        <w:t xml:space="preserve">= </w:t>
      </w:r>
      <w:proofErr w:type="spellStart"/>
      <w:r w:rsidRPr="00CD0807">
        <w:rPr>
          <w:rStyle w:val="Aucun"/>
          <w:rFonts w:ascii="Times" w:eastAsia="Times" w:hAnsi="Times" w:cs="Times"/>
          <w:i/>
          <w:u w:color="000000"/>
        </w:rPr>
        <w:t>acos</w:t>
      </w:r>
      <w:proofErr w:type="spellEnd"/>
      <w:r w:rsidRPr="00CD0807">
        <w:rPr>
          <w:rStyle w:val="Aucun"/>
          <w:rFonts w:ascii="Times" w:eastAsia="Times" w:hAnsi="Times" w:cs="Times"/>
          <w:i/>
          <w:u w:color="000000"/>
        </w:rPr>
        <w:t xml:space="preserve"> y+bcos3y+ </w:t>
      </w:r>
      <w:proofErr w:type="spellStart"/>
      <w:r w:rsidRPr="00CD0807">
        <w:rPr>
          <w:rStyle w:val="Aucun"/>
          <w:rFonts w:ascii="Times" w:eastAsia="Times" w:hAnsi="Times" w:cs="Times"/>
          <w:i/>
          <w:u w:color="000000"/>
        </w:rPr>
        <w:t>ccos</w:t>
      </w:r>
      <w:proofErr w:type="spellEnd"/>
      <w:r w:rsidRPr="00CD0807">
        <w:rPr>
          <w:rStyle w:val="Aucun"/>
          <w:rFonts w:ascii="Times" w:eastAsia="Times" w:hAnsi="Times" w:cs="Times"/>
          <w:i/>
          <w:u w:color="000000"/>
        </w:rPr>
        <w:t xml:space="preserve"> 5y+ d cos 7y+ etc.</w:t>
      </w:r>
      <w:r w:rsidR="00193DCD">
        <w:rPr>
          <w:rStyle w:val="Aucun"/>
          <w:rFonts w:ascii="Times" w:eastAsia="Times" w:hAnsi="Times" w:cs="Times"/>
          <w:i/>
          <w:u w:color="000000"/>
        </w:rPr>
        <w:tab/>
      </w:r>
      <w:r w:rsidR="00193DCD">
        <w:rPr>
          <w:rStyle w:val="Aucun"/>
          <w:rFonts w:ascii="Times" w:eastAsia="Times" w:hAnsi="Times" w:cs="Times"/>
          <w:i/>
          <w:u w:color="000000"/>
        </w:rPr>
        <w:tab/>
      </w:r>
      <w:r w:rsidR="00193DCD">
        <w:rPr>
          <w:rStyle w:val="Aucun"/>
          <w:rFonts w:ascii="Times" w:eastAsia="Times" w:hAnsi="Times" w:cs="Times"/>
          <w:i/>
          <w:u w:color="000000"/>
        </w:rPr>
        <w:tab/>
      </w:r>
      <w:r w:rsidR="00193DCD" w:rsidRPr="00193DCD">
        <w:rPr>
          <w:rStyle w:val="Aucun"/>
          <w:rFonts w:ascii="Times" w:eastAsia="Times" w:hAnsi="Times" w:cs="Times"/>
          <w:u w:color="000000"/>
        </w:rPr>
        <w:t>(</w:t>
      </w:r>
      <w:r w:rsidR="006B77D0">
        <w:rPr>
          <w:rStyle w:val="Aucun"/>
          <w:rFonts w:ascii="Times" w:eastAsia="Times" w:hAnsi="Times" w:cs="Times"/>
          <w:u w:color="000000"/>
        </w:rPr>
        <w:t>5</w:t>
      </w:r>
      <w:r w:rsidR="00193DCD" w:rsidRPr="00193DCD">
        <w:rPr>
          <w:rStyle w:val="Aucun"/>
          <w:rFonts w:ascii="Times" w:eastAsia="Times" w:hAnsi="Times" w:cs="Times"/>
          <w:u w:color="000000"/>
        </w:rPr>
        <w:t>)</w:t>
      </w:r>
    </w:p>
    <w:p w14:paraId="6BD5A98D" w14:textId="77777777" w:rsidR="00CD0807" w:rsidRDefault="00CD0807" w:rsidP="007D43DC">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7ED6666D" w14:textId="5C00E2B2" w:rsidR="00D049EC" w:rsidRDefault="003F4B22" w:rsidP="007D43DC">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u w:color="000000"/>
        </w:rPr>
        <w:t>Les fonctions d’ondulation</w:t>
      </w:r>
      <w:r w:rsidR="005E078E">
        <w:rPr>
          <w:rStyle w:val="Aucun"/>
          <w:rFonts w:ascii="Times" w:eastAsia="Times" w:hAnsi="Times" w:cs="Times"/>
          <w:u w:color="000000"/>
        </w:rPr>
        <w:t xml:space="preserve"> convenablement additionné</w:t>
      </w:r>
      <w:r>
        <w:rPr>
          <w:rStyle w:val="Aucun"/>
          <w:rFonts w:ascii="Times" w:eastAsia="Times" w:hAnsi="Times" w:cs="Times"/>
          <w:u w:color="000000"/>
        </w:rPr>
        <w:t>es</w:t>
      </w:r>
      <w:r w:rsidR="005E078E">
        <w:rPr>
          <w:rStyle w:val="Aucun"/>
          <w:rFonts w:ascii="Times" w:eastAsia="Times" w:hAnsi="Times" w:cs="Times"/>
          <w:u w:color="000000"/>
        </w:rPr>
        <w:t xml:space="preserve"> d</w:t>
      </w:r>
      <w:r>
        <w:rPr>
          <w:rStyle w:val="Aucun"/>
          <w:rFonts w:ascii="Times" w:eastAsia="Times" w:hAnsi="Times" w:cs="Times"/>
          <w:u w:color="000000"/>
        </w:rPr>
        <w:t>evrai</w:t>
      </w:r>
      <w:r w:rsidR="006B77D0">
        <w:rPr>
          <w:rStyle w:val="Aucun"/>
          <w:rFonts w:ascii="Times" w:eastAsia="Times" w:hAnsi="Times" w:cs="Times"/>
          <w:u w:color="000000"/>
        </w:rPr>
        <w:t>en</w:t>
      </w:r>
      <w:r>
        <w:rPr>
          <w:rStyle w:val="Aucun"/>
          <w:rFonts w:ascii="Times" w:eastAsia="Times" w:hAnsi="Times" w:cs="Times"/>
          <w:u w:color="000000"/>
        </w:rPr>
        <w:t>t</w:t>
      </w:r>
      <w:r w:rsidR="005E078E">
        <w:rPr>
          <w:rStyle w:val="Aucun"/>
          <w:rFonts w:ascii="Times" w:eastAsia="Times" w:hAnsi="Times" w:cs="Times"/>
          <w:u w:color="000000"/>
        </w:rPr>
        <w:t xml:space="preserve"> représenter une constan</w:t>
      </w:r>
      <w:r w:rsidR="007D43DC">
        <w:rPr>
          <w:rStyle w:val="Aucun"/>
          <w:rFonts w:ascii="Times" w:eastAsia="Times" w:hAnsi="Times" w:cs="Times"/>
          <w:u w:color="000000"/>
        </w:rPr>
        <w:t>t</w:t>
      </w:r>
      <w:r w:rsidR="005E078E">
        <w:rPr>
          <w:rStyle w:val="Aucun"/>
          <w:rFonts w:ascii="Times" w:eastAsia="Times" w:hAnsi="Times" w:cs="Times"/>
          <w:u w:color="000000"/>
        </w:rPr>
        <w:t xml:space="preserve">e ! Fourier souligne le fait qu’il est le premier à résoudre ce qui </w:t>
      </w:r>
      <w:r w:rsidR="00D807D1">
        <w:rPr>
          <w:rStyle w:val="Aucun"/>
          <w:rFonts w:ascii="Times" w:eastAsia="Times" w:hAnsi="Times" w:cs="Times"/>
          <w:u w:color="000000"/>
        </w:rPr>
        <w:t>paraît être</w:t>
      </w:r>
      <w:r w:rsidR="005E078E">
        <w:rPr>
          <w:rStyle w:val="Aucun"/>
          <w:rFonts w:ascii="Times" w:eastAsia="Times" w:hAnsi="Times" w:cs="Times"/>
          <w:u w:color="000000"/>
        </w:rPr>
        <w:t xml:space="preserve"> un paradoxe. </w:t>
      </w:r>
      <w:r w:rsidR="0069249A">
        <w:rPr>
          <w:rStyle w:val="Aucun"/>
          <w:rFonts w:ascii="Times" w:eastAsia="Times" w:hAnsi="Times" w:cs="Times"/>
          <w:u w:color="000000"/>
        </w:rPr>
        <w:t xml:space="preserve">Le calcul que Fourier tente paraît désespéré, même s’il suit les automatismes sur une équation comme l’équation (5). </w:t>
      </w:r>
      <w:r w:rsidR="00CD0807" w:rsidRPr="00074397">
        <w:rPr>
          <w:rStyle w:val="Aucun"/>
          <w:rFonts w:ascii="Times" w:eastAsia="Times" w:hAnsi="Times" w:cs="Times"/>
          <w:u w:color="000000"/>
        </w:rPr>
        <w:t xml:space="preserve">On remarque en tout cas que la valeur </w:t>
      </w:r>
      <w:r w:rsidR="006B77D0">
        <w:rPr>
          <w:rStyle w:val="Aucun"/>
          <w:rFonts w:ascii="Times" w:eastAsia="Times" w:hAnsi="Times" w:cs="Times"/>
          <w:u w:color="000000"/>
        </w:rPr>
        <w:t xml:space="preserve">de la somme de droite </w:t>
      </w:r>
      <w:r w:rsidR="00CD0807" w:rsidRPr="00074397">
        <w:rPr>
          <w:rStyle w:val="Aucun"/>
          <w:rFonts w:ascii="Times" w:eastAsia="Times" w:hAnsi="Times" w:cs="Times"/>
          <w:u w:color="000000"/>
        </w:rPr>
        <w:t>en</w:t>
      </w:r>
      <w:r w:rsidR="00074397">
        <w:rPr>
          <w:rStyle w:val="Aucun"/>
          <w:rFonts w:ascii="Times" w:eastAsia="Times" w:hAnsi="Times" w:cs="Times"/>
          <w:i/>
          <w:u w:color="000000"/>
        </w:rPr>
        <w:t xml:space="preserve"> </w:t>
      </w:r>
      <w:r w:rsidR="00074397" w:rsidRPr="00074397">
        <w:rPr>
          <w:rStyle w:val="Aucun"/>
          <w:rFonts w:ascii="Times" w:eastAsia="Times" w:hAnsi="Times" w:cs="Times"/>
          <w:i/>
          <w:u w:color="000000"/>
        </w:rPr>
        <w:t>y</w:t>
      </w:r>
      <w:r w:rsidR="00074397">
        <w:rPr>
          <w:rStyle w:val="Aucun"/>
          <w:rFonts w:ascii="Times" w:eastAsia="Times" w:hAnsi="Times" w:cs="Times"/>
          <w:i/>
          <w:u w:color="000000"/>
        </w:rPr>
        <w:t xml:space="preserve"> </w:t>
      </w:r>
      <w:r w:rsidR="00074397" w:rsidRPr="00074397">
        <w:rPr>
          <w:rStyle w:val="Aucun"/>
          <w:rFonts w:ascii="Times" w:eastAsia="Times" w:hAnsi="Times" w:cs="Times"/>
          <w:i/>
          <w:u w:color="000000"/>
        </w:rPr>
        <w:t>=</w:t>
      </w:r>
      <w:r w:rsidR="00074397">
        <w:rPr>
          <w:rStyle w:val="Aucun"/>
          <w:rFonts w:ascii="Times" w:eastAsia="Times" w:hAnsi="Times" w:cs="Times"/>
          <w:u w:color="000000"/>
        </w:rPr>
        <w:t xml:space="preserve"> </w:t>
      </w:r>
      <w:r w:rsidR="00D82F3B">
        <w:rPr>
          <w:rStyle w:val="Aucun"/>
          <w:rFonts w:ascii="Times" w:hAnsi="Times"/>
          <w:noProof/>
          <w:position w:val="-20"/>
          <w:szCs w:val="18"/>
          <w:u w:color="000000"/>
          <w:lang w:eastAsia="fr-FR"/>
        </w:rPr>
        <w:drawing>
          <wp:inline distT="0" distB="0" distL="0" distR="0" wp14:anchorId="21B0E753" wp14:editId="135FC478">
            <wp:extent cx="254000" cy="355600"/>
            <wp:effectExtent l="0" t="0" r="0" b="0"/>
            <wp:docPr id="46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000" cy="355600"/>
                    </a:xfrm>
                    <a:prstGeom prst="rect">
                      <a:avLst/>
                    </a:prstGeom>
                    <a:noFill/>
                    <a:ln>
                      <a:noFill/>
                    </a:ln>
                  </pic:spPr>
                </pic:pic>
              </a:graphicData>
            </a:graphic>
          </wp:inline>
        </w:drawing>
      </w:r>
      <w:r w:rsidR="00074397">
        <w:rPr>
          <w:rStyle w:val="Aucun"/>
          <w:rFonts w:ascii="Times" w:hAnsi="Times"/>
          <w:szCs w:val="18"/>
          <w:u w:color="000000"/>
        </w:rPr>
        <w:t xml:space="preserve"> </w:t>
      </w:r>
      <w:r w:rsidR="006B77D0" w:rsidRPr="00074397">
        <w:rPr>
          <w:rStyle w:val="Aucun"/>
          <w:rFonts w:ascii="Times" w:eastAsia="Times" w:hAnsi="Times" w:cs="Times"/>
          <w:u w:color="000000"/>
        </w:rPr>
        <w:t>sera bien nulle</w:t>
      </w:r>
      <w:r w:rsidR="006B77D0">
        <w:rPr>
          <w:rStyle w:val="Aucun"/>
          <w:rFonts w:ascii="Times" w:eastAsia="Times" w:hAnsi="Times" w:cs="Times"/>
          <w:i/>
          <w:u w:color="000000"/>
        </w:rPr>
        <w:t>. C</w:t>
      </w:r>
      <w:r w:rsidR="00650C5F">
        <w:rPr>
          <w:rStyle w:val="Aucun"/>
          <w:rFonts w:ascii="Times" w:eastAsia="Times" w:hAnsi="Times" w:cs="Times"/>
          <w:u w:color="000000"/>
        </w:rPr>
        <w:t xml:space="preserve">e qui correspond à la </w:t>
      </w:r>
      <w:r w:rsidR="006B77D0">
        <w:rPr>
          <w:rStyle w:val="Aucun"/>
          <w:rFonts w:ascii="Times" w:eastAsia="Times" w:hAnsi="Times" w:cs="Times"/>
          <w:u w:color="000000"/>
        </w:rPr>
        <w:t>défini</w:t>
      </w:r>
      <w:r w:rsidR="00650C5F">
        <w:rPr>
          <w:rStyle w:val="Aucun"/>
          <w:rFonts w:ascii="Times" w:eastAsia="Times" w:hAnsi="Times" w:cs="Times"/>
          <w:u w:color="000000"/>
        </w:rPr>
        <w:t xml:space="preserve">tion particulière choisie pour fonction </w:t>
      </w:r>
      <w:r w:rsidR="007D43DC" w:rsidRPr="007D43DC">
        <w:rPr>
          <w:rStyle w:val="Aucun"/>
          <w:rFonts w:ascii="Times" w:eastAsia="Times" w:hAnsi="Times" w:cs="Times"/>
          <w:i/>
          <w:u w:color="000000"/>
        </w:rPr>
        <w:t>Y</w:t>
      </w:r>
      <w:r w:rsidR="00074397">
        <w:rPr>
          <w:rStyle w:val="Aucun"/>
          <w:rFonts w:ascii="Times" w:eastAsia="Times" w:hAnsi="Times" w:cs="Times"/>
          <w:u w:color="000000"/>
        </w:rPr>
        <w:t xml:space="preserve">. </w:t>
      </w:r>
      <w:r w:rsidR="0069249A">
        <w:rPr>
          <w:rStyle w:val="Aucun"/>
          <w:rFonts w:ascii="Times" w:eastAsia="Times" w:hAnsi="Times" w:cs="Times"/>
          <w:u w:color="000000"/>
        </w:rPr>
        <w:t>P</w:t>
      </w:r>
      <w:r w:rsidR="007D43DC">
        <w:rPr>
          <w:rStyle w:val="Aucun"/>
          <w:rFonts w:ascii="Times" w:eastAsia="Times" w:hAnsi="Times" w:cs="Times"/>
          <w:u w:color="000000"/>
        </w:rPr>
        <w:t>uisque cette égalité es</w:t>
      </w:r>
      <w:r w:rsidR="00074397">
        <w:rPr>
          <w:rStyle w:val="Aucun"/>
          <w:rFonts w:ascii="Times" w:eastAsia="Times" w:hAnsi="Times" w:cs="Times"/>
          <w:u w:color="000000"/>
        </w:rPr>
        <w:t xml:space="preserve">t vraie pour tout </w:t>
      </w:r>
      <w:r w:rsidR="00074397" w:rsidRPr="00650C5F">
        <w:rPr>
          <w:rStyle w:val="Aucun"/>
          <w:rFonts w:ascii="Times" w:eastAsia="Times" w:hAnsi="Times" w:cs="Times"/>
          <w:i/>
          <w:u w:color="000000"/>
        </w:rPr>
        <w:t>y</w:t>
      </w:r>
      <w:r w:rsidR="00650C5F">
        <w:rPr>
          <w:rStyle w:val="Aucun"/>
          <w:rFonts w:ascii="Times" w:eastAsia="Times" w:hAnsi="Times" w:cs="Times"/>
          <w:u w:color="000000"/>
        </w:rPr>
        <w:t xml:space="preserve"> dans l’</w:t>
      </w:r>
      <w:r w:rsidR="00074397">
        <w:rPr>
          <w:rStyle w:val="Aucun"/>
          <w:rFonts w:ascii="Times" w:eastAsia="Times" w:hAnsi="Times" w:cs="Times"/>
          <w:u w:color="000000"/>
        </w:rPr>
        <w:t xml:space="preserve">intervalle dit, on aura le même résultat en dérivant autant de fois que nécessaire en </w:t>
      </w:r>
      <w:r w:rsidR="00074397" w:rsidRPr="00650C5F">
        <w:rPr>
          <w:rStyle w:val="Aucun"/>
          <w:rFonts w:ascii="Times" w:eastAsia="Times" w:hAnsi="Times" w:cs="Times"/>
          <w:i/>
          <w:u w:color="000000"/>
        </w:rPr>
        <w:t>y</w:t>
      </w:r>
      <w:r w:rsidR="00074397">
        <w:rPr>
          <w:rStyle w:val="Aucun"/>
          <w:rFonts w:ascii="Times" w:eastAsia="Times" w:hAnsi="Times" w:cs="Times"/>
          <w:u w:color="000000"/>
        </w:rPr>
        <w:t xml:space="preserve">. Devant la forme des dérivées d’ordre pair, </w:t>
      </w:r>
      <w:r w:rsidR="0069249A">
        <w:rPr>
          <w:rStyle w:val="Aucun"/>
          <w:rFonts w:ascii="Times" w:eastAsia="Times" w:hAnsi="Times" w:cs="Times"/>
          <w:u w:color="000000"/>
        </w:rPr>
        <w:t>on se contente</w:t>
      </w:r>
      <w:r w:rsidR="00074397">
        <w:rPr>
          <w:rStyle w:val="Aucun"/>
          <w:rFonts w:ascii="Times" w:eastAsia="Times" w:hAnsi="Times" w:cs="Times"/>
          <w:u w:color="000000"/>
        </w:rPr>
        <w:t xml:space="preserve"> de faire </w:t>
      </w:r>
      <w:r w:rsidR="00074397" w:rsidRPr="00074397">
        <w:rPr>
          <w:rStyle w:val="Aucun"/>
          <w:rFonts w:ascii="Times" w:eastAsia="Times" w:hAnsi="Times" w:cs="Times"/>
          <w:i/>
          <w:u w:color="000000"/>
        </w:rPr>
        <w:t>y= 0</w:t>
      </w:r>
      <w:r w:rsidR="00074397">
        <w:rPr>
          <w:rStyle w:val="Aucun"/>
          <w:rFonts w:ascii="Times" w:eastAsia="Times" w:hAnsi="Times" w:cs="Times"/>
          <w:u w:color="000000"/>
        </w:rPr>
        <w:t xml:space="preserve"> dans toutes les équations</w:t>
      </w:r>
      <w:r w:rsidR="0069249A">
        <w:rPr>
          <w:rStyle w:val="Aucun"/>
          <w:rFonts w:ascii="Times" w:eastAsia="Times" w:hAnsi="Times" w:cs="Times"/>
          <w:u w:color="000000"/>
        </w:rPr>
        <w:t> : c’est aussi cela le caractère expérimental d’un calcul</w:t>
      </w:r>
      <w:r w:rsidR="00074397">
        <w:rPr>
          <w:rStyle w:val="Aucun"/>
          <w:rFonts w:ascii="Times" w:eastAsia="Times" w:hAnsi="Times" w:cs="Times"/>
          <w:u w:color="000000"/>
        </w:rPr>
        <w:t xml:space="preserve">. Même si le nombre des équations est infini, comme le fait remarquer Fourier, le problème paraît être algébrique et se réduire à une élimination. </w:t>
      </w:r>
      <w:r w:rsidR="0069249A">
        <w:rPr>
          <w:rStyle w:val="Aucun"/>
          <w:rFonts w:ascii="Times" w:eastAsia="Times" w:hAnsi="Times" w:cs="Times"/>
          <w:u w:color="000000"/>
        </w:rPr>
        <w:t>L</w:t>
      </w:r>
      <w:r w:rsidR="00074397">
        <w:rPr>
          <w:rStyle w:val="Aucun"/>
          <w:rFonts w:ascii="Times" w:eastAsia="Times" w:hAnsi="Times" w:cs="Times"/>
          <w:u w:color="000000"/>
        </w:rPr>
        <w:t xml:space="preserve">es calculs </w:t>
      </w:r>
      <w:r w:rsidR="0069249A">
        <w:rPr>
          <w:rStyle w:val="Aucun"/>
          <w:rFonts w:ascii="Times" w:eastAsia="Times" w:hAnsi="Times" w:cs="Times"/>
          <w:u w:color="000000"/>
        </w:rPr>
        <w:t xml:space="preserve">n’en </w:t>
      </w:r>
      <w:r w:rsidR="00074397">
        <w:rPr>
          <w:rStyle w:val="Aucun"/>
          <w:rFonts w:ascii="Times" w:eastAsia="Times" w:hAnsi="Times" w:cs="Times"/>
          <w:u w:color="000000"/>
        </w:rPr>
        <w:t xml:space="preserve">paraissent </w:t>
      </w:r>
      <w:r w:rsidR="0069249A">
        <w:rPr>
          <w:rStyle w:val="Aucun"/>
          <w:rFonts w:ascii="Times" w:eastAsia="Times" w:hAnsi="Times" w:cs="Times"/>
          <w:u w:color="000000"/>
        </w:rPr>
        <w:t xml:space="preserve">pas moins </w:t>
      </w:r>
      <w:r w:rsidR="00074397">
        <w:rPr>
          <w:rStyle w:val="Aucun"/>
          <w:rFonts w:ascii="Times" w:eastAsia="Times" w:hAnsi="Times" w:cs="Times"/>
          <w:u w:color="000000"/>
        </w:rPr>
        <w:t xml:space="preserve">particulièrement lourds. </w:t>
      </w:r>
      <w:r w:rsidR="007D43DC">
        <w:rPr>
          <w:rStyle w:val="Aucun"/>
          <w:rFonts w:ascii="Times" w:eastAsia="Times" w:hAnsi="Times" w:cs="Times"/>
          <w:u w:color="000000"/>
        </w:rPr>
        <w:t xml:space="preserve">Fourier procède habilement en tronquant, et ci-dessous il traite le cas </w:t>
      </w:r>
      <w:r w:rsidR="007D43DC" w:rsidRPr="007D43DC">
        <w:rPr>
          <w:rStyle w:val="Aucun"/>
          <w:rFonts w:ascii="Times" w:eastAsia="Times" w:hAnsi="Times" w:cs="Times"/>
          <w:i/>
          <w:u w:color="000000"/>
        </w:rPr>
        <w:t>n= 3</w:t>
      </w:r>
      <w:r w:rsidR="007D43DC">
        <w:rPr>
          <w:rStyle w:val="Aucun"/>
          <w:rFonts w:ascii="Times" w:eastAsia="Times" w:hAnsi="Times" w:cs="Times"/>
          <w:u w:color="000000"/>
        </w:rPr>
        <w:t xml:space="preserve">, donc </w:t>
      </w:r>
      <w:r w:rsidR="0085612C">
        <w:rPr>
          <w:rStyle w:val="Aucun"/>
          <w:rFonts w:ascii="Times" w:eastAsia="Times" w:hAnsi="Times" w:cs="Times"/>
          <w:u w:color="000000"/>
        </w:rPr>
        <w:t>s’arrête d’abord dans (5)</w:t>
      </w:r>
      <w:r w:rsidR="007D43DC">
        <w:rPr>
          <w:rStyle w:val="Aucun"/>
          <w:rFonts w:ascii="Times" w:eastAsia="Times" w:hAnsi="Times" w:cs="Times"/>
          <w:u w:color="000000"/>
        </w:rPr>
        <w:t xml:space="preserve"> à l’entier 7 (</w:t>
      </w:r>
      <w:r w:rsidR="00D807D1">
        <w:rPr>
          <w:rStyle w:val="Aucun"/>
          <w:rFonts w:ascii="Times" w:eastAsia="Times" w:hAnsi="Times" w:cs="Times"/>
          <w:u w:color="000000"/>
        </w:rPr>
        <w:t xml:space="preserve">soit </w:t>
      </w:r>
      <w:r w:rsidR="007D43DC">
        <w:rPr>
          <w:rStyle w:val="Aucun"/>
          <w:rFonts w:ascii="Times" w:eastAsia="Times" w:hAnsi="Times" w:cs="Times"/>
          <w:u w:color="000000"/>
        </w:rPr>
        <w:t xml:space="preserve">2.3+1). </w:t>
      </w:r>
      <w:r w:rsidR="00074397">
        <w:rPr>
          <w:rStyle w:val="Aucun"/>
          <w:rFonts w:ascii="Times" w:eastAsia="Times" w:hAnsi="Times" w:cs="Times"/>
          <w:u w:color="000000"/>
        </w:rPr>
        <w:t xml:space="preserve">Je ne vais pas </w:t>
      </w:r>
      <w:r w:rsidR="007D43DC">
        <w:rPr>
          <w:rStyle w:val="Aucun"/>
          <w:rFonts w:ascii="Times" w:eastAsia="Times" w:hAnsi="Times" w:cs="Times"/>
          <w:u w:color="000000"/>
        </w:rPr>
        <w:t>le suivre et</w:t>
      </w:r>
      <w:r w:rsidR="00074397">
        <w:rPr>
          <w:rStyle w:val="Aucun"/>
          <w:rFonts w:ascii="Times" w:eastAsia="Times" w:hAnsi="Times" w:cs="Times"/>
          <w:u w:color="000000"/>
        </w:rPr>
        <w:t xml:space="preserve"> montre seulement </w:t>
      </w:r>
      <w:r w:rsidR="0085612C">
        <w:rPr>
          <w:rStyle w:val="Aucun"/>
          <w:rFonts w:ascii="Times" w:eastAsia="Times" w:hAnsi="Times" w:cs="Times"/>
          <w:u w:color="000000"/>
        </w:rPr>
        <w:t>des</w:t>
      </w:r>
      <w:r w:rsidR="00074397">
        <w:rPr>
          <w:rStyle w:val="Aucun"/>
          <w:rFonts w:ascii="Times" w:eastAsia="Times" w:hAnsi="Times" w:cs="Times"/>
          <w:u w:color="000000"/>
        </w:rPr>
        <w:t xml:space="preserve"> extrait</w:t>
      </w:r>
      <w:r w:rsidR="0085612C">
        <w:rPr>
          <w:rStyle w:val="Aucun"/>
          <w:rFonts w:ascii="Times" w:eastAsia="Times" w:hAnsi="Times" w:cs="Times"/>
          <w:u w:color="000000"/>
        </w:rPr>
        <w:t>s</w:t>
      </w:r>
      <w:r w:rsidR="00074397">
        <w:rPr>
          <w:rStyle w:val="Aucun"/>
          <w:rFonts w:ascii="Times" w:eastAsia="Times" w:hAnsi="Times" w:cs="Times"/>
          <w:u w:color="000000"/>
        </w:rPr>
        <w:t xml:space="preserve"> des nombreuses pages écrites par Fourier à ce propos, pour bien faire saisir le courage de l’auteur</w:t>
      </w:r>
      <w:r w:rsidR="005F584B">
        <w:rPr>
          <w:rStyle w:val="Aucun"/>
          <w:rFonts w:ascii="Times" w:eastAsia="Times" w:hAnsi="Times" w:cs="Times"/>
          <w:u w:color="000000"/>
        </w:rPr>
        <w:t>, et en plus sa ténacité à les reproduire</w:t>
      </w:r>
      <w:r w:rsidR="007D43DC">
        <w:rPr>
          <w:rStyle w:val="Aucun"/>
          <w:rFonts w:ascii="Times" w:eastAsia="Times" w:hAnsi="Times" w:cs="Times"/>
          <w:u w:color="000000"/>
        </w:rPr>
        <w:t>, alors même qu’il va trouver un autre moyen, bien plus court</w:t>
      </w:r>
      <w:r w:rsidR="00074397">
        <w:rPr>
          <w:rStyle w:val="Aucun"/>
          <w:rFonts w:ascii="Times" w:eastAsia="Times" w:hAnsi="Times" w:cs="Times"/>
          <w:u w:color="000000"/>
        </w:rPr>
        <w:t xml:space="preserve">. </w:t>
      </w:r>
      <w:r w:rsidR="0085612C">
        <w:rPr>
          <w:rStyle w:val="Aucun"/>
          <w:rFonts w:ascii="Times" w:eastAsia="Times" w:hAnsi="Times" w:cs="Times"/>
          <w:u w:color="000000"/>
        </w:rPr>
        <w:t>C’est qu’il considère que le calcul préalable, l’expérimentation ainsi faite, contribue à la compréhension du phénomène étudié.</w:t>
      </w:r>
    </w:p>
    <w:p w14:paraId="02246C7F" w14:textId="77777777" w:rsidR="00D36E7A" w:rsidRDefault="000811B0" w:rsidP="007D43DC">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u w:color="000000"/>
        </w:rPr>
        <w:t xml:space="preserve">                             </w:t>
      </w:r>
      <w:r w:rsidR="00D049EC">
        <w:rPr>
          <w:rFonts w:ascii="Times" w:eastAsia="Times" w:hAnsi="Times" w:cs="Times"/>
          <w:noProof/>
          <w:u w:color="000000"/>
          <w:lang w:eastAsia="fr-FR"/>
        </w:rPr>
        <w:drawing>
          <wp:inline distT="0" distB="0" distL="0" distR="0" wp14:anchorId="1AA731B2" wp14:editId="1B2A4BA3">
            <wp:extent cx="2066290" cy="3244634"/>
            <wp:effectExtent l="25400" t="0" r="0" b="0"/>
            <wp:docPr id="11" name="Image 10" descr="Fourier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ier1.tiff"/>
                    <pic:cNvPicPr/>
                  </pic:nvPicPr>
                  <pic:blipFill>
                    <a:blip r:embed="rId55"/>
                    <a:stretch>
                      <a:fillRect/>
                    </a:stretch>
                  </pic:blipFill>
                  <pic:spPr>
                    <a:xfrm>
                      <a:off x="0" y="0"/>
                      <a:ext cx="2073531" cy="3256005"/>
                    </a:xfrm>
                    <a:prstGeom prst="rect">
                      <a:avLst/>
                    </a:prstGeom>
                  </pic:spPr>
                </pic:pic>
              </a:graphicData>
            </a:graphic>
          </wp:inline>
        </w:drawing>
      </w:r>
      <w:r w:rsidR="00D049EC">
        <w:rPr>
          <w:rStyle w:val="Aucun"/>
          <w:rFonts w:ascii="Times" w:eastAsia="Times" w:hAnsi="Times" w:cs="Times"/>
          <w:u w:color="000000"/>
        </w:rPr>
        <w:t xml:space="preserve"> </w:t>
      </w:r>
      <w:r w:rsidR="00D049EC">
        <w:rPr>
          <w:rFonts w:ascii="Times" w:eastAsia="Times" w:hAnsi="Times" w:cs="Times"/>
          <w:noProof/>
          <w:u w:color="000000"/>
          <w:lang w:eastAsia="fr-FR"/>
        </w:rPr>
        <w:drawing>
          <wp:inline distT="0" distB="0" distL="0" distR="0" wp14:anchorId="40A47B1D" wp14:editId="0113EBA5">
            <wp:extent cx="1948210" cy="3241825"/>
            <wp:effectExtent l="25400" t="0" r="7590" b="0"/>
            <wp:docPr id="12" name="Image 11" descr="Fourier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ier2.tiff"/>
                    <pic:cNvPicPr/>
                  </pic:nvPicPr>
                  <pic:blipFill>
                    <a:blip r:embed="rId56"/>
                    <a:stretch>
                      <a:fillRect/>
                    </a:stretch>
                  </pic:blipFill>
                  <pic:spPr>
                    <a:xfrm>
                      <a:off x="0" y="0"/>
                      <a:ext cx="1957326" cy="3256994"/>
                    </a:xfrm>
                    <a:prstGeom prst="rect">
                      <a:avLst/>
                    </a:prstGeom>
                  </pic:spPr>
                </pic:pic>
              </a:graphicData>
            </a:graphic>
          </wp:inline>
        </w:drawing>
      </w:r>
    </w:p>
    <w:p w14:paraId="4A62F238" w14:textId="77777777" w:rsidR="00D36E7A" w:rsidRDefault="00D36E7A" w:rsidP="007D43DC">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50F31D05" w14:textId="2FA08B58" w:rsidR="00F67FE9" w:rsidRPr="009F034C" w:rsidRDefault="00282E4F" w:rsidP="007D43DC">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ucun"/>
        </w:rPr>
      </w:pPr>
      <w:r w:rsidRPr="003B6BB3">
        <w:rPr>
          <w:rStyle w:val="Aucun"/>
          <w:b/>
          <w:sz w:val="20"/>
        </w:rPr>
        <w:t>Figure 10.</w:t>
      </w:r>
      <w:r>
        <w:rPr>
          <w:rStyle w:val="Aucun"/>
          <w:sz w:val="20"/>
        </w:rPr>
        <w:t xml:space="preserve"> </w:t>
      </w:r>
      <w:r w:rsidR="00650C5F" w:rsidRPr="009F034C">
        <w:rPr>
          <w:rStyle w:val="Aucun"/>
          <w:sz w:val="20"/>
        </w:rPr>
        <w:t xml:space="preserve">Deux pages </w:t>
      </w:r>
      <w:r w:rsidR="00BA191D">
        <w:rPr>
          <w:rStyle w:val="Aucun"/>
          <w:sz w:val="20"/>
        </w:rPr>
        <w:t xml:space="preserve">successives </w:t>
      </w:r>
      <w:r w:rsidR="00650C5F" w:rsidRPr="009F034C">
        <w:rPr>
          <w:rStyle w:val="Aucun"/>
          <w:sz w:val="20"/>
        </w:rPr>
        <w:t>de brouillons</w:t>
      </w:r>
      <w:r w:rsidR="00B059D5">
        <w:rPr>
          <w:rStyle w:val="Aucun"/>
          <w:sz w:val="20"/>
        </w:rPr>
        <w:t xml:space="preserve">, </w:t>
      </w:r>
      <w:r w:rsidR="000C23B0">
        <w:rPr>
          <w:rStyle w:val="Aucun"/>
          <w:sz w:val="20"/>
        </w:rPr>
        <w:t>que je donne notamment pour visualiser les ratures nombreuses</w:t>
      </w:r>
      <w:r w:rsidR="00650C5F" w:rsidRPr="009F034C">
        <w:rPr>
          <w:rStyle w:val="Aucun"/>
          <w:sz w:val="20"/>
        </w:rPr>
        <w:t xml:space="preserve"> de Fourier</w:t>
      </w:r>
      <w:r w:rsidR="00BA191D">
        <w:rPr>
          <w:rStyle w:val="Aucun"/>
          <w:sz w:val="20"/>
        </w:rPr>
        <w:t>, en vue de</w:t>
      </w:r>
      <w:r w:rsidR="00650C5F" w:rsidRPr="009F034C">
        <w:rPr>
          <w:rStyle w:val="Aucun"/>
          <w:sz w:val="20"/>
        </w:rPr>
        <w:t xml:space="preserve"> sa </w:t>
      </w:r>
      <w:r w:rsidR="00650C5F" w:rsidRPr="009F034C">
        <w:rPr>
          <w:rStyle w:val="Aucun"/>
          <w:i/>
          <w:sz w:val="20"/>
        </w:rPr>
        <w:t>Théorie analytique de la chaleur</w:t>
      </w:r>
      <w:r w:rsidR="000361E9">
        <w:rPr>
          <w:rStyle w:val="Aucun"/>
          <w:sz w:val="20"/>
        </w:rPr>
        <w:t xml:space="preserve"> (BNF, Ms 22 525, </w:t>
      </w:r>
      <w:r w:rsidR="00BA191D">
        <w:rPr>
          <w:rStyle w:val="Aucun"/>
          <w:sz w:val="20"/>
        </w:rPr>
        <w:t>feuilles correspondant à la numérotation 136.</w:t>
      </w:r>
      <w:r w:rsidR="000C23B0">
        <w:rPr>
          <w:rStyle w:val="Aucun"/>
          <w:sz w:val="20"/>
        </w:rPr>
        <w:t xml:space="preserve"> Ces pages concerne</w:t>
      </w:r>
      <w:r w:rsidR="00650C5F" w:rsidRPr="009F034C">
        <w:rPr>
          <w:rStyle w:val="Aucun"/>
          <w:sz w:val="20"/>
        </w:rPr>
        <w:t xml:space="preserve">nt le calcul des coefficients pour la fonction constante </w:t>
      </w:r>
      <w:r w:rsidR="00650C5F" w:rsidRPr="009F034C">
        <w:rPr>
          <w:rStyle w:val="Aucun"/>
          <w:i/>
          <w:sz w:val="20"/>
        </w:rPr>
        <w:t>1</w:t>
      </w:r>
      <w:r w:rsidR="00950749" w:rsidRPr="009F034C">
        <w:rPr>
          <w:rStyle w:val="Aucun"/>
          <w:sz w:val="20"/>
        </w:rPr>
        <w:t xml:space="preserve">, en fait la fonction </w:t>
      </w:r>
      <w:r w:rsidR="00950749" w:rsidRPr="009F034C">
        <w:rPr>
          <w:rStyle w:val="Aucun"/>
          <w:i/>
          <w:sz w:val="20"/>
        </w:rPr>
        <w:t>Y</w:t>
      </w:r>
      <w:r w:rsidR="00A438E3">
        <w:rPr>
          <w:rStyle w:val="Aucun"/>
          <w:sz w:val="20"/>
        </w:rPr>
        <w:t>, égale à</w:t>
      </w:r>
      <w:r w:rsidR="00F67FE9" w:rsidRPr="009F034C">
        <w:rPr>
          <w:rStyle w:val="Aucun"/>
          <w:sz w:val="20"/>
        </w:rPr>
        <w:t xml:space="preserve"> 1 sauf aux bords de la lame</w:t>
      </w:r>
      <w:r w:rsidR="000C23B0">
        <w:rPr>
          <w:rStyle w:val="Aucun"/>
          <w:sz w:val="20"/>
        </w:rPr>
        <w:t xml:space="preserve"> où elle est nulle</w:t>
      </w:r>
      <w:r w:rsidR="00F67FE9" w:rsidRPr="009F034C">
        <w:rPr>
          <w:rStyle w:val="Aucun"/>
          <w:sz w:val="20"/>
        </w:rPr>
        <w:t>. L’écriture de base de ce manuscrit n’est pas celle de Fourier, mais il utilise son valet à la préfecture de l’Isère à Grenoble pour mettre au propre. Il ajoute ensuite des corrections dans une autre encre, barre certaines choses</w:t>
      </w:r>
      <w:r w:rsidR="007D43DC">
        <w:rPr>
          <w:rStyle w:val="Aucun"/>
          <w:sz w:val="20"/>
        </w:rPr>
        <w:t>..</w:t>
      </w:r>
      <w:r w:rsidR="00F67FE9" w:rsidRPr="009F034C">
        <w:rPr>
          <w:rStyle w:val="Aucun"/>
          <w:sz w:val="20"/>
        </w:rPr>
        <w:t>.</w:t>
      </w:r>
    </w:p>
    <w:p w14:paraId="62C7D653" w14:textId="27760885" w:rsidR="009F3060" w:rsidRDefault="00F67FE9" w:rsidP="007D43DC">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Pr>
        <w:tab/>
      </w:r>
    </w:p>
    <w:p w14:paraId="23F1A35E" w14:textId="10E244D5" w:rsidR="00074397" w:rsidRDefault="00D36E7A" w:rsidP="00E56763">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ucun"/>
        </w:rPr>
      </w:pPr>
      <w:r>
        <w:rPr>
          <w:rFonts w:ascii="Times" w:eastAsia="Times" w:hAnsi="Times" w:cs="Times"/>
          <w:noProof/>
          <w:u w:color="000000"/>
          <w:lang w:eastAsia="fr-FR"/>
        </w:rPr>
        <w:lastRenderedPageBreak/>
        <w:drawing>
          <wp:inline distT="0" distB="0" distL="0" distR="0" wp14:anchorId="7443BFD4" wp14:editId="66230C45">
            <wp:extent cx="3091309" cy="4287943"/>
            <wp:effectExtent l="25400" t="0" r="7491" b="0"/>
            <wp:docPr id="24" name="Image 23" descr="Fourier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ier3.tiff"/>
                    <pic:cNvPicPr/>
                  </pic:nvPicPr>
                  <pic:blipFill>
                    <a:blip r:embed="rId57"/>
                    <a:stretch>
                      <a:fillRect/>
                    </a:stretch>
                  </pic:blipFill>
                  <pic:spPr>
                    <a:xfrm>
                      <a:off x="0" y="0"/>
                      <a:ext cx="3093659" cy="4291203"/>
                    </a:xfrm>
                    <a:prstGeom prst="rect">
                      <a:avLst/>
                    </a:prstGeom>
                  </pic:spPr>
                </pic:pic>
              </a:graphicData>
            </a:graphic>
          </wp:inline>
        </w:drawing>
      </w:r>
    </w:p>
    <w:p w14:paraId="08150ABE" w14:textId="77777777" w:rsidR="00074397" w:rsidRDefault="00074397"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2A49DA57" w14:textId="77777777" w:rsidR="00650C5F" w:rsidRPr="009F034C" w:rsidRDefault="000902B0" w:rsidP="00650C5F">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ucun"/>
        </w:rPr>
      </w:pPr>
      <w:r w:rsidRPr="00E56763">
        <w:rPr>
          <w:rStyle w:val="Aucun"/>
          <w:rFonts w:ascii="Times" w:eastAsia="Times" w:hAnsi="Times" w:cs="Times"/>
          <w:b/>
          <w:sz w:val="20"/>
          <w:u w:color="000000"/>
        </w:rPr>
        <w:t>Figure 11.</w:t>
      </w:r>
      <w:r>
        <w:rPr>
          <w:rStyle w:val="Aucun"/>
          <w:rFonts w:ascii="Times" w:eastAsia="Times" w:hAnsi="Times" w:cs="Times"/>
          <w:sz w:val="20"/>
          <w:u w:color="000000"/>
        </w:rPr>
        <w:t xml:space="preserve"> </w:t>
      </w:r>
      <w:r w:rsidR="00650C5F" w:rsidRPr="009F034C">
        <w:rPr>
          <w:rStyle w:val="Aucun"/>
          <w:rFonts w:ascii="Times" w:eastAsia="Times" w:hAnsi="Times" w:cs="Times"/>
          <w:sz w:val="20"/>
          <w:u w:color="000000"/>
        </w:rPr>
        <w:t xml:space="preserve">Une </w:t>
      </w:r>
      <w:r w:rsidR="005545A7" w:rsidRPr="009F034C">
        <w:rPr>
          <w:rStyle w:val="Aucun"/>
          <w:rFonts w:ascii="Times" w:eastAsia="Times" w:hAnsi="Times" w:cs="Times"/>
          <w:sz w:val="20"/>
          <w:u w:color="000000"/>
        </w:rPr>
        <w:t xml:space="preserve">autre </w:t>
      </w:r>
      <w:r w:rsidR="00650C5F" w:rsidRPr="009F034C">
        <w:rPr>
          <w:rStyle w:val="Aucun"/>
          <w:rFonts w:ascii="Times" w:eastAsia="Times" w:hAnsi="Times" w:cs="Times"/>
          <w:sz w:val="20"/>
          <w:u w:color="000000"/>
        </w:rPr>
        <w:t xml:space="preserve">page parmi les nombreuses relatives </w:t>
      </w:r>
      <w:r w:rsidR="005545A7" w:rsidRPr="009F034C">
        <w:rPr>
          <w:rStyle w:val="Aucun"/>
          <w:rFonts w:ascii="Times" w:eastAsia="Times" w:hAnsi="Times" w:cs="Times"/>
          <w:sz w:val="20"/>
          <w:u w:color="000000"/>
        </w:rPr>
        <w:t>au</w:t>
      </w:r>
      <w:r w:rsidR="00650C5F" w:rsidRPr="009F034C">
        <w:rPr>
          <w:rStyle w:val="Aucun"/>
          <w:rFonts w:ascii="Times" w:eastAsia="Times" w:hAnsi="Times" w:cs="Times"/>
          <w:sz w:val="20"/>
          <w:u w:color="000000"/>
        </w:rPr>
        <w:t xml:space="preserve"> calcul </w:t>
      </w:r>
      <w:r w:rsidR="00B059D5">
        <w:rPr>
          <w:rStyle w:val="Aucun"/>
          <w:rFonts w:ascii="Times" w:eastAsia="Times" w:hAnsi="Times" w:cs="Times"/>
          <w:sz w:val="20"/>
          <w:u w:color="000000"/>
        </w:rPr>
        <w:t xml:space="preserve">par approximations successives </w:t>
      </w:r>
      <w:r w:rsidR="00650C5F" w:rsidRPr="009F034C">
        <w:rPr>
          <w:rStyle w:val="Aucun"/>
          <w:rFonts w:ascii="Times" w:eastAsia="Times" w:hAnsi="Times" w:cs="Times"/>
          <w:sz w:val="20"/>
          <w:u w:color="000000"/>
        </w:rPr>
        <w:t xml:space="preserve">des coefficients de la fonction </w:t>
      </w:r>
      <w:r w:rsidR="005545A7" w:rsidRPr="009F034C">
        <w:rPr>
          <w:rStyle w:val="Aucun"/>
          <w:rFonts w:ascii="Times" w:eastAsia="Times" w:hAnsi="Times" w:cs="Times"/>
          <w:i/>
          <w:sz w:val="20"/>
          <w:u w:color="000000"/>
        </w:rPr>
        <w:t>Y</w:t>
      </w:r>
      <w:r w:rsidR="005545A7" w:rsidRPr="009F034C">
        <w:rPr>
          <w:rStyle w:val="Aucun"/>
          <w:rFonts w:ascii="Times" w:eastAsia="Times" w:hAnsi="Times" w:cs="Times"/>
          <w:sz w:val="20"/>
          <w:u w:color="000000"/>
        </w:rPr>
        <w:t xml:space="preserve">, cette fois </w:t>
      </w:r>
      <w:r w:rsidR="00650C5F" w:rsidRPr="009F034C">
        <w:rPr>
          <w:rStyle w:val="Aucun"/>
          <w:rFonts w:ascii="Times" w:eastAsia="Times" w:hAnsi="Times" w:cs="Times"/>
          <w:sz w:val="20"/>
          <w:u w:color="000000"/>
        </w:rPr>
        <w:t xml:space="preserve">dans l’édition originale en 1822 de la </w:t>
      </w:r>
      <w:r w:rsidR="00650C5F" w:rsidRPr="009F034C">
        <w:rPr>
          <w:rStyle w:val="Aucun"/>
          <w:rFonts w:ascii="Times" w:eastAsia="Times" w:hAnsi="Times" w:cs="Times"/>
          <w:i/>
          <w:sz w:val="20"/>
          <w:u w:color="000000"/>
        </w:rPr>
        <w:t>Théorie analytique de la chaleur</w:t>
      </w:r>
      <w:r w:rsidR="00BA191D">
        <w:rPr>
          <w:rStyle w:val="Aucun"/>
          <w:rFonts w:ascii="Times" w:eastAsia="Times" w:hAnsi="Times" w:cs="Times"/>
          <w:i/>
          <w:sz w:val="20"/>
          <w:u w:color="000000"/>
        </w:rPr>
        <w:t xml:space="preserve"> </w:t>
      </w:r>
      <w:r w:rsidR="00BA191D" w:rsidRPr="00BA191D">
        <w:rPr>
          <w:rStyle w:val="Aucun"/>
          <w:rFonts w:ascii="Times" w:eastAsia="Times" w:hAnsi="Times" w:cs="Times"/>
          <w:sz w:val="20"/>
          <w:u w:color="000000"/>
        </w:rPr>
        <w:t>(p. 173).</w:t>
      </w:r>
    </w:p>
    <w:p w14:paraId="6E4A01BC" w14:textId="77777777" w:rsidR="00650C5F" w:rsidRDefault="00650C5F"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28318A1A" w14:textId="77777777" w:rsidR="00074397" w:rsidRDefault="004F17EC"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u w:color="000000"/>
        </w:rPr>
        <w:t>L</w:t>
      </w:r>
      <w:r w:rsidR="00074397">
        <w:rPr>
          <w:rStyle w:val="Aucun"/>
          <w:rFonts w:ascii="Times" w:eastAsia="Times" w:hAnsi="Times" w:cs="Times"/>
          <w:u w:color="000000"/>
        </w:rPr>
        <w:t>e plus intéressant</w:t>
      </w:r>
      <w:r w:rsidR="006D0543">
        <w:rPr>
          <w:rStyle w:val="Aucun"/>
          <w:rFonts w:ascii="Times" w:eastAsia="Times" w:hAnsi="Times" w:cs="Times"/>
          <w:u w:color="000000"/>
        </w:rPr>
        <w:t xml:space="preserve">, </w:t>
      </w:r>
      <w:r w:rsidR="005F584B">
        <w:rPr>
          <w:rStyle w:val="Aucun"/>
          <w:rFonts w:ascii="Times" w:eastAsia="Times" w:hAnsi="Times" w:cs="Times"/>
          <w:u w:color="000000"/>
        </w:rPr>
        <w:t>et en fait le vrai résultat de l’analyse</w:t>
      </w:r>
      <w:r w:rsidR="006D0543">
        <w:rPr>
          <w:rStyle w:val="Aucun"/>
          <w:rFonts w:ascii="Times" w:eastAsia="Times" w:hAnsi="Times" w:cs="Times"/>
          <w:u w:color="000000"/>
        </w:rPr>
        <w:t>,</w:t>
      </w:r>
      <w:r w:rsidR="00074397">
        <w:rPr>
          <w:rStyle w:val="Aucun"/>
          <w:rFonts w:ascii="Times" w:eastAsia="Times" w:hAnsi="Times" w:cs="Times"/>
          <w:u w:color="000000"/>
        </w:rPr>
        <w:t xml:space="preserve"> est qu’</w:t>
      </w:r>
      <w:r w:rsidR="00650C5F">
        <w:rPr>
          <w:rStyle w:val="Aucun"/>
          <w:rFonts w:ascii="Times" w:eastAsia="Times" w:hAnsi="Times" w:cs="Times"/>
          <w:u w:color="000000"/>
        </w:rPr>
        <w:t>au terme de ces longues pages, Fourier</w:t>
      </w:r>
      <w:r w:rsidR="00074397">
        <w:rPr>
          <w:rStyle w:val="Aucun"/>
          <w:rFonts w:ascii="Times" w:eastAsia="Times" w:hAnsi="Times" w:cs="Times"/>
          <w:u w:color="000000"/>
        </w:rPr>
        <w:t xml:space="preserve"> parvienne à un résultat </w:t>
      </w:r>
      <w:r w:rsidR="007D43DC">
        <w:rPr>
          <w:rStyle w:val="Aucun"/>
          <w:rFonts w:ascii="Times" w:eastAsia="Times" w:hAnsi="Times" w:cs="Times"/>
          <w:u w:color="000000"/>
        </w:rPr>
        <w:t xml:space="preserve">pour les coefficients </w:t>
      </w:r>
      <w:r w:rsidR="003554D8">
        <w:rPr>
          <w:rStyle w:val="Aucun"/>
          <w:rFonts w:ascii="Times" w:eastAsia="Times" w:hAnsi="Times" w:cs="Times"/>
          <w:u w:color="000000"/>
        </w:rPr>
        <w:t>qui s’exprime simplement</w:t>
      </w:r>
      <w:r w:rsidR="005F584B">
        <w:rPr>
          <w:rStyle w:val="Aucun"/>
          <w:rFonts w:ascii="Times" w:eastAsia="Times" w:hAnsi="Times" w:cs="Times"/>
          <w:u w:color="000000"/>
        </w:rPr>
        <w:t xml:space="preserve"> et</w:t>
      </w:r>
      <w:r w:rsidR="006D0543">
        <w:rPr>
          <w:rStyle w:val="Aucun"/>
          <w:rFonts w:ascii="Times" w:eastAsia="Times" w:hAnsi="Times" w:cs="Times"/>
          <w:u w:color="000000"/>
        </w:rPr>
        <w:t xml:space="preserve"> </w:t>
      </w:r>
      <w:r w:rsidR="005F584B">
        <w:rPr>
          <w:rStyle w:val="Aucun"/>
          <w:rFonts w:ascii="Times" w:eastAsia="Times" w:hAnsi="Times" w:cs="Times"/>
          <w:u w:color="000000"/>
        </w:rPr>
        <w:t>dès lors s’en étonne</w:t>
      </w:r>
      <w:r w:rsidR="006D0543">
        <w:rPr>
          <w:rStyle w:val="Aucun"/>
          <w:rFonts w:ascii="Times" w:eastAsia="Times" w:hAnsi="Times" w:cs="Times"/>
          <w:u w:color="000000"/>
        </w:rPr>
        <w:t xml:space="preserve"> </w:t>
      </w:r>
      <w:r w:rsidR="00074397">
        <w:rPr>
          <w:rStyle w:val="Aucun"/>
          <w:rFonts w:ascii="Times" w:eastAsia="Times" w:hAnsi="Times" w:cs="Times"/>
          <w:u w:color="000000"/>
        </w:rPr>
        <w:t xml:space="preserve">:  </w:t>
      </w:r>
    </w:p>
    <w:p w14:paraId="0F8BC437" w14:textId="77777777" w:rsidR="00074397" w:rsidRDefault="00074397"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7FF3315E" w14:textId="7615865A" w:rsidR="00650C5F" w:rsidRDefault="00747F5A"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i/>
          <w:u w:color="000000"/>
        </w:rPr>
        <w:t xml:space="preserve">                                      </w:t>
      </w:r>
      <w:r w:rsidR="00D82F3B">
        <w:rPr>
          <w:rStyle w:val="Aucun"/>
          <w:rFonts w:ascii="Times" w:eastAsia="Times" w:hAnsi="Times" w:cs="Times"/>
          <w:i/>
          <w:noProof/>
          <w:position w:val="-20"/>
          <w:u w:color="000000"/>
          <w:lang w:eastAsia="fr-FR"/>
        </w:rPr>
        <w:drawing>
          <wp:inline distT="0" distB="0" distL="0" distR="0" wp14:anchorId="699A99CA" wp14:editId="7CC39419">
            <wp:extent cx="2303145" cy="355600"/>
            <wp:effectExtent l="0" t="0" r="8255" b="0"/>
            <wp:docPr id="46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03145" cy="355600"/>
                    </a:xfrm>
                    <a:prstGeom prst="rect">
                      <a:avLst/>
                    </a:prstGeom>
                    <a:noFill/>
                    <a:ln>
                      <a:noFill/>
                    </a:ln>
                  </pic:spPr>
                </pic:pic>
              </a:graphicData>
            </a:graphic>
          </wp:inline>
        </w:drawing>
      </w:r>
    </w:p>
    <w:p w14:paraId="2FB9D69D" w14:textId="66E9568D" w:rsidR="007E1A97" w:rsidRDefault="00650C5F"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Pr>
        <w:t xml:space="preserve">Bien sûr </w:t>
      </w:r>
      <w:r w:rsidR="006D0543">
        <w:rPr>
          <w:rStyle w:val="Aucun"/>
        </w:rPr>
        <w:t>Fourier</w:t>
      </w:r>
      <w:r w:rsidR="007D43DC">
        <w:rPr>
          <w:rStyle w:val="Aucun"/>
        </w:rPr>
        <w:t xml:space="preserve"> donne</w:t>
      </w:r>
      <w:r>
        <w:rPr>
          <w:rStyle w:val="Aucun"/>
        </w:rPr>
        <w:t xml:space="preserve"> la forme que nous reconnaissons comme un succès pour la représentation d’une constante dans l’intervalle </w:t>
      </w:r>
      <w:r w:rsidR="00D82F3B">
        <w:rPr>
          <w:rStyle w:val="Aucun"/>
          <w:rFonts w:ascii="Times" w:hAnsi="Times"/>
          <w:noProof/>
          <w:position w:val="-20"/>
          <w:u w:color="000000"/>
          <w:lang w:eastAsia="fr-FR"/>
        </w:rPr>
        <w:drawing>
          <wp:inline distT="0" distB="0" distL="0" distR="0" wp14:anchorId="6B0ADBB5" wp14:editId="4A6384C5">
            <wp:extent cx="863600" cy="355600"/>
            <wp:effectExtent l="0" t="0" r="0" b="0"/>
            <wp:docPr id="46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3600" cy="355600"/>
                    </a:xfrm>
                    <a:prstGeom prst="rect">
                      <a:avLst/>
                    </a:prstGeom>
                    <a:noFill/>
                    <a:ln>
                      <a:noFill/>
                    </a:ln>
                  </pic:spPr>
                </pic:pic>
              </a:graphicData>
            </a:graphic>
          </wp:inline>
        </w:drawing>
      </w:r>
      <w:r>
        <w:rPr>
          <w:rStyle w:val="Aucun"/>
        </w:rPr>
        <w:t>.</w:t>
      </w:r>
      <w:r w:rsidR="007E1A97">
        <w:rPr>
          <w:rStyle w:val="Aucun"/>
        </w:rPr>
        <w:t xml:space="preserve"> Et paraît dédaigner la question de la convergence. Je le cite, tant il est explicite</w:t>
      </w:r>
      <w:r w:rsidR="005F584B">
        <w:rPr>
          <w:rStyle w:val="Aucun"/>
        </w:rPr>
        <w:t>, et on voit le passage de 1 à la constante du quart de la circonférence de rayon 1</w:t>
      </w:r>
      <w:r w:rsidR="007E1A97">
        <w:rPr>
          <w:rStyle w:val="Aucun"/>
        </w:rPr>
        <w:t>.</w:t>
      </w:r>
    </w:p>
    <w:p w14:paraId="1C2D944E" w14:textId="77777777" w:rsidR="00E56763" w:rsidRDefault="00E56763"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076B1B6E" w14:textId="77777777" w:rsidR="007E1A97" w:rsidRDefault="003554D8"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Pr>
        <w:lastRenderedPageBreak/>
        <w:t xml:space="preserve">     </w:t>
      </w:r>
      <w:r w:rsidR="00BA191D">
        <w:rPr>
          <w:rStyle w:val="Aucun"/>
        </w:rPr>
        <w:t xml:space="preserve">                  </w:t>
      </w:r>
      <w:r>
        <w:rPr>
          <w:rStyle w:val="Aucun"/>
        </w:rPr>
        <w:t xml:space="preserve"> </w:t>
      </w:r>
      <w:r w:rsidR="007E1A97">
        <w:rPr>
          <w:noProof/>
          <w:lang w:eastAsia="fr-FR"/>
        </w:rPr>
        <w:drawing>
          <wp:inline distT="0" distB="0" distL="0" distR="0" wp14:anchorId="1A9B9C3A" wp14:editId="5EC51F15">
            <wp:extent cx="3708727" cy="5109802"/>
            <wp:effectExtent l="25400" t="0" r="0" b="0"/>
            <wp:docPr id="484" name="Image 483" descr="Four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ier2.jpg"/>
                    <pic:cNvPicPr/>
                  </pic:nvPicPr>
                  <pic:blipFill>
                    <a:blip r:embed="rId59"/>
                    <a:stretch>
                      <a:fillRect/>
                    </a:stretch>
                  </pic:blipFill>
                  <pic:spPr>
                    <a:xfrm>
                      <a:off x="0" y="0"/>
                      <a:ext cx="3708604" cy="5109633"/>
                    </a:xfrm>
                    <a:prstGeom prst="rect">
                      <a:avLst/>
                    </a:prstGeom>
                  </pic:spPr>
                </pic:pic>
              </a:graphicData>
            </a:graphic>
          </wp:inline>
        </w:drawing>
      </w:r>
    </w:p>
    <w:p w14:paraId="26C04A0E" w14:textId="77777777" w:rsidR="00E56763" w:rsidRDefault="00BA191D"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Pr>
        <w:t xml:space="preserve">                         </w:t>
      </w:r>
      <w:r w:rsidR="007E1A97">
        <w:rPr>
          <w:noProof/>
          <w:lang w:eastAsia="fr-FR"/>
        </w:rPr>
        <w:drawing>
          <wp:inline distT="0" distB="0" distL="0" distR="0" wp14:anchorId="4B464371" wp14:editId="61962595">
            <wp:extent cx="3611812" cy="364305"/>
            <wp:effectExtent l="25400" t="0" r="0" b="0"/>
            <wp:docPr id="487" name="Image 486" descr="Fourier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ier 3.tiff"/>
                    <pic:cNvPicPr/>
                  </pic:nvPicPr>
                  <pic:blipFill>
                    <a:blip r:embed="rId60"/>
                    <a:stretch>
                      <a:fillRect/>
                    </a:stretch>
                  </pic:blipFill>
                  <pic:spPr>
                    <a:xfrm>
                      <a:off x="0" y="0"/>
                      <a:ext cx="3647532" cy="367908"/>
                    </a:xfrm>
                    <a:prstGeom prst="rect">
                      <a:avLst/>
                    </a:prstGeom>
                  </pic:spPr>
                </pic:pic>
              </a:graphicData>
            </a:graphic>
          </wp:inline>
        </w:drawing>
      </w:r>
    </w:p>
    <w:p w14:paraId="22D9E4DC" w14:textId="77777777" w:rsidR="00E56763" w:rsidRDefault="00E56763" w:rsidP="00E56763">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ucun"/>
          <w:b/>
          <w:sz w:val="20"/>
          <w:szCs w:val="20"/>
        </w:rPr>
      </w:pPr>
    </w:p>
    <w:p w14:paraId="33080EFF" w14:textId="39E5CC16" w:rsidR="007E1A97" w:rsidRDefault="000902B0" w:rsidP="00E56763">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ucun"/>
        </w:rPr>
      </w:pPr>
      <w:r w:rsidRPr="00E56763">
        <w:rPr>
          <w:rStyle w:val="Aucun"/>
          <w:b/>
          <w:sz w:val="20"/>
          <w:szCs w:val="20"/>
        </w:rPr>
        <w:t>Figure 12</w:t>
      </w:r>
      <w:r w:rsidR="00E56763" w:rsidRPr="00E56763">
        <w:rPr>
          <w:rStyle w:val="Aucun"/>
          <w:b/>
          <w:sz w:val="20"/>
          <w:szCs w:val="20"/>
        </w:rPr>
        <w:t>.</w:t>
      </w:r>
    </w:p>
    <w:p w14:paraId="573423C7" w14:textId="77777777" w:rsidR="007E1A97" w:rsidRDefault="007E1A97"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3FD32908" w14:textId="77777777" w:rsidR="00E56763" w:rsidRDefault="00E56763" w:rsidP="00363080">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064D6CA7" w14:textId="77777777" w:rsidR="00363080" w:rsidRDefault="007E1A97" w:rsidP="00363080">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Pr>
        <w:t xml:space="preserve">Fourier </w:t>
      </w:r>
      <w:r w:rsidR="00D74CBD">
        <w:rPr>
          <w:rStyle w:val="Aucun"/>
        </w:rPr>
        <w:t>adopte</w:t>
      </w:r>
      <w:r>
        <w:rPr>
          <w:rStyle w:val="Aucun"/>
        </w:rPr>
        <w:t xml:space="preserve"> le style que nous avons lu bien plus tôt sous la plume de Mersenne expliquant la fonction sinus verse.</w:t>
      </w:r>
      <w:r w:rsidR="00D807D1">
        <w:rPr>
          <w:rStyle w:val="Aucun"/>
        </w:rPr>
        <w:t xml:space="preserve"> </w:t>
      </w:r>
      <w:r w:rsidR="00D74CBD">
        <w:rPr>
          <w:rStyle w:val="Aucun"/>
        </w:rPr>
        <w:t>S</w:t>
      </w:r>
      <w:r w:rsidR="00D807D1">
        <w:rPr>
          <w:rStyle w:val="Aucun"/>
        </w:rPr>
        <w:t xml:space="preserve">i l’équation (1) vaut pour trouver les valeurs des coefficients </w:t>
      </w:r>
      <w:r w:rsidR="00D807D1" w:rsidRPr="00F67FE9">
        <w:rPr>
          <w:rStyle w:val="Aucun"/>
          <w:i/>
        </w:rPr>
        <w:t>a, b, c,</w:t>
      </w:r>
      <w:r w:rsidR="00D807D1">
        <w:rPr>
          <w:rStyle w:val="Aucun"/>
        </w:rPr>
        <w:t xml:space="preserve"> etc., le membre de droite a </w:t>
      </w:r>
      <w:r w:rsidR="003554D8">
        <w:rPr>
          <w:rStyle w:val="Aucun"/>
        </w:rPr>
        <w:t>encore</w:t>
      </w:r>
      <w:r w:rsidR="00D807D1">
        <w:rPr>
          <w:rStyle w:val="Aucun"/>
        </w:rPr>
        <w:t xml:space="preserve"> un sens pour </w:t>
      </w:r>
      <w:r w:rsidR="003554D8">
        <w:rPr>
          <w:rStyle w:val="Aucun"/>
        </w:rPr>
        <w:t>toutes les</w:t>
      </w:r>
      <w:r w:rsidR="00D807D1">
        <w:rPr>
          <w:rStyle w:val="Aucun"/>
        </w:rPr>
        <w:t xml:space="preserve"> valeurs de </w:t>
      </w:r>
      <w:r w:rsidR="00D807D1" w:rsidRPr="005F584B">
        <w:rPr>
          <w:rStyle w:val="Aucun"/>
          <w:i/>
        </w:rPr>
        <w:t>y</w:t>
      </w:r>
      <w:r w:rsidR="00D807D1">
        <w:rPr>
          <w:rStyle w:val="Aucun"/>
        </w:rPr>
        <w:t xml:space="preserve"> au-delà des bornes imposées par la physique de la lame. Compte tenu du cosinus, </w:t>
      </w:r>
      <w:r w:rsidR="003554D8">
        <w:rPr>
          <w:rStyle w:val="Aucun"/>
        </w:rPr>
        <w:t xml:space="preserve">donc des ondes, </w:t>
      </w:r>
      <w:r w:rsidR="00D807D1">
        <w:rPr>
          <w:rStyle w:val="Aucun"/>
        </w:rPr>
        <w:t xml:space="preserve">la fonction donnée par la série de droite </w:t>
      </w:r>
      <w:r w:rsidR="00434578">
        <w:rPr>
          <w:rStyle w:val="Aucun"/>
        </w:rPr>
        <w:t>est</w:t>
      </w:r>
      <w:r w:rsidR="00D807D1">
        <w:rPr>
          <w:rStyle w:val="Aucun"/>
        </w:rPr>
        <w:t xml:space="preserve"> définie pour toute valeur réelle de </w:t>
      </w:r>
      <w:r w:rsidR="00D807D1" w:rsidRPr="00434578">
        <w:rPr>
          <w:rStyle w:val="Aucun"/>
          <w:i/>
        </w:rPr>
        <w:t>y</w:t>
      </w:r>
      <w:r w:rsidR="00D807D1">
        <w:rPr>
          <w:rStyle w:val="Aucun"/>
        </w:rPr>
        <w:t>, est paire par choix délibéré</w:t>
      </w:r>
      <w:r w:rsidR="00434578">
        <w:rPr>
          <w:rStyle w:val="Aucun"/>
        </w:rPr>
        <w:t xml:space="preserve"> de simplification et</w:t>
      </w:r>
      <w:r w:rsidR="00D807D1">
        <w:rPr>
          <w:rStyle w:val="Aucun"/>
        </w:rPr>
        <w:t xml:space="preserve"> périodique de période 2</w:t>
      </w:r>
      <w:r w:rsidR="00D807D1" w:rsidRPr="00F67FE9">
        <w:rPr>
          <w:rStyle w:val="Aucun"/>
          <w:rFonts w:ascii="Symbol" w:hAnsi="Symbol"/>
        </w:rPr>
        <w:t></w:t>
      </w:r>
      <w:r w:rsidR="00D807D1">
        <w:rPr>
          <w:rStyle w:val="Aucun"/>
        </w:rPr>
        <w:t xml:space="preserve">. Fourier prend le soin de la décrire en des termes jusqu’ici inconnus en mathématiques : « des droites séparées dont chacune est parallèle à l’axe et égale à la demi circonférence » (ce qui lui évite d’écrire la lettre grecque).  </w:t>
      </w:r>
      <w:r w:rsidR="00434578">
        <w:rPr>
          <w:rStyle w:val="Aucun"/>
        </w:rPr>
        <w:t xml:space="preserve">Les modes propres ont donc fait éclater la restriction qui paraissant aller de soi d’une fonction </w:t>
      </w:r>
      <w:r w:rsidR="00434578" w:rsidRPr="00434578">
        <w:rPr>
          <w:rStyle w:val="Aucun"/>
          <w:i/>
        </w:rPr>
        <w:t>Y</w:t>
      </w:r>
      <w:r w:rsidR="00434578">
        <w:rPr>
          <w:rStyle w:val="Aucun"/>
        </w:rPr>
        <w:t xml:space="preserve"> qui serait définie seulement sur l’intervalle </w:t>
      </w:r>
      <w:r w:rsidR="00434578" w:rsidRPr="00434578">
        <w:rPr>
          <w:rStyle w:val="Aucun"/>
        </w:rPr>
        <w:object w:dxaOrig="960" w:dyaOrig="560" w14:anchorId="582CB5AC">
          <v:shape id="_x0000_i1027" type="#_x0000_t75" style="width:48pt;height:27.7pt" o:ole="">
            <v:imagedata r:id="rId61" o:title=""/>
          </v:shape>
          <o:OLEObject Type="Embed" ProgID="Equation.3" ShapeID="_x0000_i1027" DrawAspect="Content" ObjectID="_1597840335" r:id="rId62"/>
        </w:object>
      </w:r>
      <w:r w:rsidR="00434578">
        <w:rPr>
          <w:rStyle w:val="Aucun"/>
        </w:rPr>
        <w:t>. La notion de fonction périodique s’est donc imposée. C’est une grande découverte de Fourier</w:t>
      </w:r>
      <w:r w:rsidR="003554D8">
        <w:rPr>
          <w:rStyle w:val="Aucun"/>
        </w:rPr>
        <w:t> ; cette extension est le fruit d’un calcul</w:t>
      </w:r>
      <w:r w:rsidR="00363080">
        <w:rPr>
          <w:rStyle w:val="Aucun"/>
        </w:rPr>
        <w:t xml:space="preserve">. </w:t>
      </w:r>
      <w:r w:rsidR="00D74CBD">
        <w:rPr>
          <w:rStyle w:val="Aucun"/>
        </w:rPr>
        <w:t>Il</w:t>
      </w:r>
      <w:r w:rsidR="00363080">
        <w:rPr>
          <w:rStyle w:val="Aucun"/>
        </w:rPr>
        <w:t xml:space="preserve"> donne des exemples graphiques, dont le premier </w:t>
      </w:r>
      <w:r w:rsidR="00363080">
        <w:rPr>
          <w:rStyle w:val="Aucun"/>
        </w:rPr>
        <w:lastRenderedPageBreak/>
        <w:t>(</w:t>
      </w:r>
      <w:r w:rsidR="003878CA">
        <w:rPr>
          <w:rStyle w:val="Aucun"/>
        </w:rPr>
        <w:t>figure 13</w:t>
      </w:r>
      <w:r w:rsidR="00363080">
        <w:rPr>
          <w:rStyle w:val="Aucun"/>
        </w:rPr>
        <w:t xml:space="preserve">) est celui ici discuté de la fonction </w:t>
      </w:r>
      <w:r w:rsidR="00363080" w:rsidRPr="00585D16">
        <w:rPr>
          <w:rStyle w:val="Aucun"/>
          <w:i/>
        </w:rPr>
        <w:t>Y</w:t>
      </w:r>
      <w:r w:rsidR="00363080">
        <w:rPr>
          <w:rStyle w:val="Aucun"/>
        </w:rPr>
        <w:t xml:space="preserve">, prenant des valeurs négatives sur </w:t>
      </w:r>
      <w:r w:rsidR="00363080" w:rsidRPr="00434578">
        <w:rPr>
          <w:rStyle w:val="Aucun"/>
        </w:rPr>
        <w:object w:dxaOrig="960" w:dyaOrig="560" w14:anchorId="46425A94">
          <v:shape id="_x0000_i1028" type="#_x0000_t75" style="width:48pt;height:27.7pt" o:ole="">
            <v:imagedata r:id="rId63" o:title=""/>
          </v:shape>
          <o:OLEObject Type="Embed" ProgID="Equation.3" ShapeID="_x0000_i1028" DrawAspect="Content" ObjectID="_1597840336" r:id="rId64"/>
        </w:object>
      </w:r>
      <w:r w:rsidR="00363080">
        <w:rPr>
          <w:rStyle w:val="Aucun"/>
        </w:rPr>
        <w:t>, et de période 2</w:t>
      </w:r>
      <w:r w:rsidR="00363080" w:rsidRPr="00D45A23">
        <w:rPr>
          <w:rStyle w:val="Aucun"/>
          <w:rFonts w:ascii="Symbol" w:hAnsi="Symbol"/>
        </w:rPr>
        <w:t></w:t>
      </w:r>
      <w:r w:rsidR="00363080">
        <w:rPr>
          <w:rStyle w:val="Aucun"/>
        </w:rPr>
        <w:t xml:space="preserve">. C’est encore une première dans la représentation graphique. </w:t>
      </w:r>
    </w:p>
    <w:p w14:paraId="634DF099" w14:textId="77777777" w:rsidR="00363080" w:rsidRDefault="00363080" w:rsidP="00363080">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401404AF" w14:textId="77777777" w:rsidR="00363080" w:rsidRDefault="00363080" w:rsidP="00363080">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5B048504" w14:textId="77777777" w:rsidR="00D807D1" w:rsidRDefault="00363080" w:rsidP="00363080">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noProof/>
          <w:lang w:eastAsia="fr-FR"/>
        </w:rPr>
        <w:drawing>
          <wp:inline distT="0" distB="0" distL="0" distR="0" wp14:anchorId="7A99CA76" wp14:editId="78F903E1">
            <wp:extent cx="6120130" cy="1724394"/>
            <wp:effectExtent l="25400" t="0" r="1270" b="0"/>
            <wp:docPr id="15"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srcRect/>
                    <a:stretch>
                      <a:fillRect/>
                    </a:stretch>
                  </pic:blipFill>
                  <pic:spPr bwMode="auto">
                    <a:xfrm>
                      <a:off x="0" y="0"/>
                      <a:ext cx="6120130" cy="1724394"/>
                    </a:xfrm>
                    <a:prstGeom prst="rect">
                      <a:avLst/>
                    </a:prstGeom>
                    <a:noFill/>
                    <a:ln w="9525">
                      <a:noFill/>
                      <a:miter lim="800000"/>
                      <a:headEnd/>
                      <a:tailEnd/>
                    </a:ln>
                  </pic:spPr>
                </pic:pic>
              </a:graphicData>
            </a:graphic>
          </wp:inline>
        </w:drawing>
      </w:r>
    </w:p>
    <w:p w14:paraId="576FC351" w14:textId="77777777" w:rsidR="00363080" w:rsidRDefault="00650C5F"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Pr>
        <w:t xml:space="preserve"> </w:t>
      </w:r>
    </w:p>
    <w:p w14:paraId="75A4E499" w14:textId="46734974" w:rsidR="00363080" w:rsidRDefault="003878CA" w:rsidP="00E56763">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ucun"/>
          <w:sz w:val="20"/>
        </w:rPr>
      </w:pPr>
      <w:r w:rsidRPr="00E56763">
        <w:rPr>
          <w:rStyle w:val="Aucun"/>
          <w:b/>
          <w:sz w:val="20"/>
        </w:rPr>
        <w:t>Figure 13</w:t>
      </w:r>
      <w:r w:rsidR="00363080" w:rsidRPr="00E56763">
        <w:rPr>
          <w:rStyle w:val="Aucun"/>
          <w:b/>
          <w:sz w:val="20"/>
        </w:rPr>
        <w:t>.</w:t>
      </w:r>
      <w:r w:rsidR="00363080" w:rsidRPr="00B86FF8">
        <w:rPr>
          <w:rStyle w:val="Aucun"/>
          <w:sz w:val="20"/>
        </w:rPr>
        <w:t xml:space="preserve"> </w:t>
      </w:r>
      <w:r w:rsidR="00BD1F6B">
        <w:rPr>
          <w:rStyle w:val="Aucun"/>
          <w:sz w:val="20"/>
        </w:rPr>
        <w:t xml:space="preserve">La représentation de la fonction </w:t>
      </w:r>
      <w:r w:rsidR="00BD1F6B" w:rsidRPr="00BD1F6B">
        <w:rPr>
          <w:rStyle w:val="Aucun"/>
          <w:i/>
          <w:sz w:val="20"/>
        </w:rPr>
        <w:t>Y</w:t>
      </w:r>
      <w:r w:rsidR="00BD1F6B">
        <w:rPr>
          <w:rStyle w:val="Aucun"/>
          <w:sz w:val="20"/>
        </w:rPr>
        <w:t xml:space="preserve"> périodique</w:t>
      </w:r>
      <w:r w:rsidR="00363080" w:rsidRPr="00B86FF8">
        <w:rPr>
          <w:rStyle w:val="Aucun"/>
          <w:sz w:val="20"/>
        </w:rPr>
        <w:t xml:space="preserve"> </w:t>
      </w:r>
      <w:r w:rsidR="00BD1F6B">
        <w:rPr>
          <w:rStyle w:val="Aucun"/>
          <w:sz w:val="20"/>
        </w:rPr>
        <w:t xml:space="preserve">dans </w:t>
      </w:r>
      <w:r w:rsidR="00363080" w:rsidRPr="00B86FF8">
        <w:rPr>
          <w:rStyle w:val="Aucun"/>
          <w:sz w:val="20"/>
        </w:rPr>
        <w:t>un manuscrit de Fourier</w:t>
      </w:r>
      <w:r w:rsidR="00BD1F6B">
        <w:rPr>
          <w:rStyle w:val="Aucun"/>
          <w:sz w:val="20"/>
        </w:rPr>
        <w:t xml:space="preserve"> (BNF, Ms 22 525, feuille avant celle notée 108°</w:t>
      </w:r>
      <w:r w:rsidR="00E56763">
        <w:rPr>
          <w:rStyle w:val="Aucun"/>
          <w:sz w:val="20"/>
        </w:rPr>
        <w:t>.</w:t>
      </w:r>
    </w:p>
    <w:p w14:paraId="56A409E2" w14:textId="77777777" w:rsidR="006F1D69" w:rsidRDefault="006F1D69" w:rsidP="00E56763">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ucun"/>
          <w:sz w:val="20"/>
        </w:rPr>
      </w:pPr>
    </w:p>
    <w:p w14:paraId="1B9F39A6" w14:textId="77777777" w:rsidR="00E56763" w:rsidRDefault="00E56763" w:rsidP="00E56763">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ucun"/>
          <w:sz w:val="20"/>
        </w:rPr>
      </w:pPr>
    </w:p>
    <w:p w14:paraId="4FD5D12A" w14:textId="77777777" w:rsidR="00E56763" w:rsidRPr="00B86FF8" w:rsidRDefault="00E56763" w:rsidP="00E56763">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ucun"/>
        </w:rPr>
      </w:pPr>
    </w:p>
    <w:p w14:paraId="51E2AA2E" w14:textId="77777777" w:rsidR="00BD1F6B" w:rsidRDefault="00BD1F6B"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t xml:space="preserve">                             </w:t>
      </w:r>
      <w:r w:rsidR="00363080">
        <w:t xml:space="preserve"> </w:t>
      </w:r>
      <w:r w:rsidR="00D74CBD" w:rsidRPr="00D74CBD">
        <w:rPr>
          <w:noProof/>
          <w:lang w:eastAsia="fr-FR"/>
        </w:rPr>
        <w:drawing>
          <wp:inline distT="0" distB="0" distL="0" distR="0" wp14:anchorId="0416C80D" wp14:editId="79055131">
            <wp:extent cx="3101673" cy="3982929"/>
            <wp:effectExtent l="25400" t="0" r="0" b="0"/>
            <wp:docPr id="480" name="Image 489" descr="Fouri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ier 4.jpg"/>
                    <pic:cNvPicPr/>
                  </pic:nvPicPr>
                  <pic:blipFill>
                    <a:blip r:embed="rId66"/>
                    <a:stretch>
                      <a:fillRect/>
                    </a:stretch>
                  </pic:blipFill>
                  <pic:spPr>
                    <a:xfrm>
                      <a:off x="0" y="0"/>
                      <a:ext cx="3099432" cy="3980051"/>
                    </a:xfrm>
                    <a:prstGeom prst="rect">
                      <a:avLst/>
                    </a:prstGeom>
                  </pic:spPr>
                </pic:pic>
              </a:graphicData>
            </a:graphic>
          </wp:inline>
        </w:drawing>
      </w:r>
    </w:p>
    <w:p w14:paraId="7FA7966D" w14:textId="77777777" w:rsidR="00363080" w:rsidRDefault="00363080"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p w14:paraId="7B2EC4CC" w14:textId="77777777" w:rsidR="006F1D69" w:rsidRDefault="00BD1F6B"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t xml:space="preserve">                                 </w:t>
      </w:r>
      <w:r w:rsidR="00D74CBD" w:rsidRPr="00D74CBD">
        <w:rPr>
          <w:noProof/>
          <w:lang w:eastAsia="fr-FR"/>
        </w:rPr>
        <w:drawing>
          <wp:inline distT="0" distB="0" distL="0" distR="0" wp14:anchorId="5C08C706" wp14:editId="57C825B1">
            <wp:extent cx="2766319" cy="440447"/>
            <wp:effectExtent l="25400" t="0" r="2281" b="0"/>
            <wp:docPr id="485" name="Image 490" descr="Fourier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ier 5.tiff"/>
                    <pic:cNvPicPr/>
                  </pic:nvPicPr>
                  <pic:blipFill>
                    <a:blip r:embed="rId67"/>
                    <a:stretch>
                      <a:fillRect/>
                    </a:stretch>
                  </pic:blipFill>
                  <pic:spPr>
                    <a:xfrm>
                      <a:off x="0" y="0"/>
                      <a:ext cx="2767581" cy="440648"/>
                    </a:xfrm>
                    <a:prstGeom prst="rect">
                      <a:avLst/>
                    </a:prstGeom>
                  </pic:spPr>
                </pic:pic>
              </a:graphicData>
            </a:graphic>
          </wp:inline>
        </w:drawing>
      </w:r>
    </w:p>
    <w:p w14:paraId="53F0C435" w14:textId="77777777" w:rsidR="006F1D69" w:rsidRDefault="006F1D69" w:rsidP="006F1D69">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b/>
          <w:sz w:val="20"/>
          <w:szCs w:val="20"/>
        </w:rPr>
      </w:pPr>
    </w:p>
    <w:p w14:paraId="55E874A0" w14:textId="42701EF9" w:rsidR="007E1A97" w:rsidRDefault="00C92818" w:rsidP="006F1D69">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b/>
          <w:sz w:val="20"/>
          <w:szCs w:val="20"/>
        </w:rPr>
      </w:pPr>
      <w:r w:rsidRPr="006F1D69">
        <w:rPr>
          <w:b/>
          <w:sz w:val="20"/>
          <w:szCs w:val="20"/>
        </w:rPr>
        <w:t>Figure 14</w:t>
      </w:r>
      <w:r w:rsidR="006F1D69">
        <w:rPr>
          <w:b/>
          <w:sz w:val="20"/>
          <w:szCs w:val="20"/>
        </w:rPr>
        <w:t>.</w:t>
      </w:r>
    </w:p>
    <w:p w14:paraId="00F933B5" w14:textId="77777777" w:rsidR="005B5DA5" w:rsidRPr="006F1D69" w:rsidRDefault="005B5DA5" w:rsidP="006F1D69">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Aucun"/>
          <w:b/>
          <w:sz w:val="20"/>
          <w:szCs w:val="20"/>
        </w:rPr>
      </w:pPr>
    </w:p>
    <w:p w14:paraId="51CF01DB" w14:textId="77777777" w:rsidR="006D0543" w:rsidRDefault="006D0543"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0D86FF56" w14:textId="77777777" w:rsidR="00045F99" w:rsidRDefault="006D0543"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Fonts w:ascii="Times" w:eastAsia="Times" w:hAnsi="Times" w:cs="Times"/>
          <w:u w:color="000000"/>
        </w:rPr>
      </w:pPr>
      <w:r>
        <w:rPr>
          <w:rStyle w:val="Aucun"/>
          <w:rFonts w:ascii="Times" w:eastAsia="Times" w:hAnsi="Times" w:cs="Times"/>
          <w:u w:color="000000"/>
        </w:rPr>
        <w:t>G</w:t>
      </w:r>
      <w:r w:rsidR="00DD3928">
        <w:rPr>
          <w:rStyle w:val="Aucun"/>
          <w:rFonts w:ascii="Times" w:eastAsia="Times" w:hAnsi="Times" w:cs="Times"/>
          <w:u w:color="000000"/>
        </w:rPr>
        <w:t xml:space="preserve">râce aux machines, nous pouvons aujourd’hui </w:t>
      </w:r>
      <w:r w:rsidR="008F39CE">
        <w:rPr>
          <w:rStyle w:val="Aucun"/>
          <w:rFonts w:ascii="Times" w:eastAsia="Times" w:hAnsi="Times" w:cs="Times"/>
          <w:u w:color="000000"/>
        </w:rPr>
        <w:t>« </w:t>
      </w:r>
      <w:r w:rsidR="00DD3928">
        <w:rPr>
          <w:rStyle w:val="Aucun"/>
          <w:rFonts w:ascii="Times" w:eastAsia="Times" w:hAnsi="Times" w:cs="Times"/>
          <w:u w:color="000000"/>
        </w:rPr>
        <w:t>voir</w:t>
      </w:r>
      <w:r w:rsidR="008F39CE">
        <w:rPr>
          <w:rStyle w:val="Aucun"/>
          <w:rFonts w:ascii="Times" w:eastAsia="Times" w:hAnsi="Times" w:cs="Times"/>
          <w:u w:color="000000"/>
        </w:rPr>
        <w:t> »</w:t>
      </w:r>
      <w:r w:rsidR="00DD3928">
        <w:rPr>
          <w:rStyle w:val="Aucun"/>
          <w:rFonts w:ascii="Times" w:eastAsia="Times" w:hAnsi="Times" w:cs="Times"/>
          <w:u w:color="000000"/>
        </w:rPr>
        <w:t xml:space="preserve"> ce que Fourier ne peut que décrire</w:t>
      </w:r>
      <w:r>
        <w:rPr>
          <w:rStyle w:val="Aucun"/>
          <w:rFonts w:ascii="Times" w:eastAsia="Times" w:hAnsi="Times" w:cs="Times"/>
          <w:u w:color="000000"/>
        </w:rPr>
        <w:t xml:space="preserve"> au moyen de courbes successives selon que l</w:t>
      </w:r>
      <w:r w:rsidR="00C92818">
        <w:rPr>
          <w:rStyle w:val="Aucun"/>
          <w:rFonts w:ascii="Times" w:eastAsia="Times" w:hAnsi="Times" w:cs="Times"/>
          <w:u w:color="000000"/>
        </w:rPr>
        <w:t>’on s’arrête à l’entier 3, 5, 7</w:t>
      </w:r>
      <w:r>
        <w:rPr>
          <w:rStyle w:val="Aucun"/>
          <w:rFonts w:ascii="Times" w:eastAsia="Times" w:hAnsi="Times" w:cs="Times"/>
          <w:u w:color="000000"/>
        </w:rPr>
        <w:t xml:space="preserve">, etc. </w:t>
      </w:r>
      <w:r w:rsidR="008F39CE">
        <w:rPr>
          <w:rStyle w:val="Aucun"/>
          <w:rFonts w:ascii="Times" w:eastAsia="Times" w:hAnsi="Times" w:cs="Times"/>
          <w:u w:color="000000"/>
        </w:rPr>
        <w:t>La figure ci-jointe modifie un peu les axes pour plus de lisibili</w:t>
      </w:r>
      <w:r w:rsidR="00C92818">
        <w:rPr>
          <w:rStyle w:val="Aucun"/>
          <w:rFonts w:ascii="Times" w:eastAsia="Times" w:hAnsi="Times" w:cs="Times"/>
          <w:u w:color="000000"/>
        </w:rPr>
        <w:t xml:space="preserve">té, et fait voir un phénomène </w:t>
      </w:r>
      <w:r w:rsidR="008F39CE">
        <w:rPr>
          <w:rStyle w:val="Aucun"/>
          <w:rFonts w:ascii="Times" w:eastAsia="Times" w:hAnsi="Times" w:cs="Times"/>
          <w:u w:color="000000"/>
        </w:rPr>
        <w:t>de pointes au-dessus, ou au-dessous des parties verticales : c’est le phénomène dit de Gibbs qui tient à la discontinuité de la fonction aux points concernés.</w:t>
      </w:r>
    </w:p>
    <w:p w14:paraId="458F8BA7" w14:textId="77777777" w:rsidR="005B5DA5" w:rsidRDefault="005B5DA5"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0EFE3261" w14:textId="77777777" w:rsidR="006D0543" w:rsidRDefault="006D0543"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48DF6630" w14:textId="77777777" w:rsidR="00A4646F" w:rsidRDefault="00A4646F" w:rsidP="006F1D69">
      <w:pPr>
        <w:jc w:val="center"/>
        <w:rPr>
          <w:rStyle w:val="Aucun"/>
        </w:rPr>
      </w:pPr>
      <w:r>
        <w:rPr>
          <w:rFonts w:ascii="Times" w:eastAsia="Times" w:hAnsi="Times" w:cs="Times"/>
          <w:noProof/>
          <w:u w:color="000000"/>
          <w:lang w:eastAsia="fr-FR"/>
        </w:rPr>
        <w:drawing>
          <wp:inline distT="0" distB="0" distL="0" distR="0" wp14:anchorId="345AE273" wp14:editId="1DAE25E1">
            <wp:extent cx="5261565" cy="4387003"/>
            <wp:effectExtent l="25400" t="0" r="0" b="0"/>
            <wp:docPr id="489" name="Image 488" descr="sinusoid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usoides.tiff"/>
                    <pic:cNvPicPr/>
                  </pic:nvPicPr>
                  <pic:blipFill>
                    <a:blip r:embed="rId68"/>
                    <a:stretch>
                      <a:fillRect/>
                    </a:stretch>
                  </pic:blipFill>
                  <pic:spPr>
                    <a:xfrm>
                      <a:off x="0" y="0"/>
                      <a:ext cx="5261565" cy="4387003"/>
                    </a:xfrm>
                    <a:prstGeom prst="rect">
                      <a:avLst/>
                    </a:prstGeom>
                  </pic:spPr>
                </pic:pic>
              </a:graphicData>
            </a:graphic>
          </wp:inline>
        </w:drawing>
      </w:r>
    </w:p>
    <w:p w14:paraId="2EED5099" w14:textId="77777777" w:rsidR="005B5DA5" w:rsidRDefault="005B5DA5" w:rsidP="006F1D69">
      <w:pPr>
        <w:jc w:val="center"/>
        <w:rPr>
          <w:rStyle w:val="Aucun"/>
          <w:b/>
          <w:sz w:val="20"/>
        </w:rPr>
      </w:pPr>
    </w:p>
    <w:p w14:paraId="76318C09" w14:textId="77777777" w:rsidR="009F3060" w:rsidRDefault="009F3060" w:rsidP="006F1D69">
      <w:pPr>
        <w:jc w:val="center"/>
        <w:rPr>
          <w:rStyle w:val="Aucun"/>
          <w:b/>
          <w:sz w:val="20"/>
        </w:rPr>
      </w:pPr>
    </w:p>
    <w:p w14:paraId="3D602D0F" w14:textId="77777777" w:rsidR="00A4646F" w:rsidRDefault="00C92818" w:rsidP="006F1D69">
      <w:pPr>
        <w:jc w:val="center"/>
        <w:rPr>
          <w:rStyle w:val="Aucun"/>
          <w:sz w:val="20"/>
        </w:rPr>
      </w:pPr>
      <w:r w:rsidRPr="006F1D69">
        <w:rPr>
          <w:rStyle w:val="Aucun"/>
          <w:b/>
          <w:sz w:val="20"/>
        </w:rPr>
        <w:t>Figure 15</w:t>
      </w:r>
      <w:r w:rsidR="00B86FF8" w:rsidRPr="006F1D69">
        <w:rPr>
          <w:rStyle w:val="Aucun"/>
          <w:b/>
          <w:sz w:val="20"/>
        </w:rPr>
        <w:t>.</w:t>
      </w:r>
      <w:r w:rsidR="00B86FF8">
        <w:rPr>
          <w:rStyle w:val="Aucun"/>
          <w:sz w:val="20"/>
        </w:rPr>
        <w:t xml:space="preserve"> </w:t>
      </w:r>
      <w:r w:rsidR="003F4B22" w:rsidRPr="003F4B22">
        <w:rPr>
          <w:rStyle w:val="Aucun"/>
          <w:sz w:val="20"/>
        </w:rPr>
        <w:t>Représentation graphique des approximations successives par des ondulations de la fonction créneau placée en premier à gauche</w:t>
      </w:r>
      <w:r w:rsidR="00EE6431">
        <w:rPr>
          <w:rStyle w:val="Aucun"/>
          <w:sz w:val="20"/>
        </w:rPr>
        <w:t xml:space="preserve"> (tiré du livre J. Dhombres, et J.B. Robert)</w:t>
      </w:r>
    </w:p>
    <w:p w14:paraId="6139C9A2" w14:textId="77777777" w:rsidR="005B5DA5" w:rsidRPr="003F4B22" w:rsidRDefault="005B5DA5" w:rsidP="006F1D69">
      <w:pPr>
        <w:jc w:val="center"/>
        <w:rPr>
          <w:rStyle w:val="Aucun"/>
        </w:rPr>
      </w:pPr>
    </w:p>
    <w:p w14:paraId="2DAD6853" w14:textId="77777777" w:rsidR="00B86FF8" w:rsidRDefault="00B86FF8" w:rsidP="00E52A32">
      <w:pPr>
        <w:jc w:val="both"/>
        <w:rPr>
          <w:rStyle w:val="Aucun"/>
        </w:rPr>
      </w:pPr>
    </w:p>
    <w:p w14:paraId="708803C1" w14:textId="472E03F1" w:rsidR="006D0543" w:rsidRDefault="006D0543" w:rsidP="00D74CBD">
      <w:pPr>
        <w:ind w:firstLine="720"/>
        <w:jc w:val="both"/>
        <w:rPr>
          <w:rStyle w:val="Aucun"/>
        </w:rPr>
      </w:pPr>
      <w:r>
        <w:rPr>
          <w:rStyle w:val="Aucun"/>
          <w:rFonts w:ascii="Times" w:eastAsia="Times" w:hAnsi="Times" w:cs="Times"/>
          <w:u w:color="000000"/>
        </w:rPr>
        <w:t>Q</w:t>
      </w:r>
      <w:r w:rsidR="00DD3928">
        <w:rPr>
          <w:rStyle w:val="Aucun"/>
          <w:rFonts w:ascii="Times" w:eastAsia="Times" w:hAnsi="Times" w:cs="Times"/>
          <w:u w:color="000000"/>
        </w:rPr>
        <w:t xml:space="preserve">uelque chose de tout nouveau </w:t>
      </w:r>
      <w:r w:rsidR="00363080">
        <w:rPr>
          <w:rStyle w:val="Aucun"/>
          <w:rFonts w:ascii="Times" w:eastAsia="Times" w:hAnsi="Times" w:cs="Times"/>
          <w:u w:color="000000"/>
        </w:rPr>
        <w:t xml:space="preserve">quant au calcul qui a permis ces graphiques </w:t>
      </w:r>
      <w:r w:rsidR="00DD3928">
        <w:rPr>
          <w:rStyle w:val="Aucun"/>
          <w:rFonts w:ascii="Times" w:eastAsia="Times" w:hAnsi="Times" w:cs="Times"/>
          <w:u w:color="000000"/>
        </w:rPr>
        <w:t>se passe</w:t>
      </w:r>
      <w:r>
        <w:rPr>
          <w:rStyle w:val="Aucun"/>
          <w:rFonts w:ascii="Times" w:eastAsia="Times" w:hAnsi="Times" w:cs="Times"/>
          <w:u w:color="000000"/>
        </w:rPr>
        <w:t xml:space="preserve"> maintenant</w:t>
      </w:r>
      <w:r w:rsidR="00DD3928">
        <w:rPr>
          <w:rStyle w:val="Aucun"/>
          <w:rFonts w:ascii="Times" w:eastAsia="Times" w:hAnsi="Times" w:cs="Times"/>
          <w:u w:color="000000"/>
        </w:rPr>
        <w:t>. Fourier</w:t>
      </w:r>
      <w:r w:rsidR="0075667C">
        <w:rPr>
          <w:rStyle w:val="Aucun"/>
          <w:rFonts w:ascii="Times" w:eastAsia="Times" w:hAnsi="Times" w:cs="Times"/>
          <w:u w:color="000000"/>
        </w:rPr>
        <w:t xml:space="preserve"> veut comprendre pourquoi un calcul si long a pu aboutir à un résultat si simple pour les valeurs des coefficients</w:t>
      </w:r>
      <w:r>
        <w:rPr>
          <w:rStyle w:val="Aucun"/>
          <w:rFonts w:ascii="Times" w:eastAsia="Times" w:hAnsi="Times" w:cs="Times"/>
          <w:u w:color="000000"/>
        </w:rPr>
        <w:t xml:space="preserve">, </w:t>
      </w:r>
      <w:r w:rsidR="008F39CE">
        <w:rPr>
          <w:rStyle w:val="Aucun"/>
          <w:rFonts w:ascii="Times" w:eastAsia="Times" w:hAnsi="Times" w:cs="Times"/>
          <w:u w:color="000000"/>
        </w:rPr>
        <w:t xml:space="preserve">à savoir </w:t>
      </w:r>
      <w:r>
        <w:rPr>
          <w:rStyle w:val="Aucun"/>
          <w:rFonts w:ascii="Times" w:eastAsia="Times" w:hAnsi="Times" w:cs="Times"/>
          <w:u w:color="000000"/>
        </w:rPr>
        <w:t xml:space="preserve">les expressions </w:t>
      </w:r>
      <w:r w:rsidR="00D82F3B">
        <w:rPr>
          <w:rStyle w:val="Aucun"/>
          <w:rFonts w:ascii="Times" w:eastAsia="Times" w:hAnsi="Times" w:cs="Times"/>
          <w:noProof/>
          <w:position w:val="-20"/>
          <w:u w:color="000000"/>
          <w:lang w:eastAsia="fr-FR"/>
        </w:rPr>
        <w:drawing>
          <wp:inline distT="0" distB="0" distL="0" distR="0" wp14:anchorId="3CEFE2E2" wp14:editId="749D074D">
            <wp:extent cx="736600" cy="355600"/>
            <wp:effectExtent l="0" t="0" r="0" b="0"/>
            <wp:docPr id="46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36600" cy="355600"/>
                    </a:xfrm>
                    <a:prstGeom prst="rect">
                      <a:avLst/>
                    </a:prstGeom>
                    <a:noFill/>
                    <a:ln>
                      <a:noFill/>
                    </a:ln>
                  </pic:spPr>
                </pic:pic>
              </a:graphicData>
            </a:graphic>
          </wp:inline>
        </w:drawing>
      </w:r>
      <w:r w:rsidR="00E52A32">
        <w:rPr>
          <w:rStyle w:val="Aucun"/>
          <w:rFonts w:ascii="Times" w:eastAsia="Times" w:hAnsi="Times" w:cs="Times"/>
          <w:u w:color="000000"/>
        </w:rPr>
        <w:t>. Ce</w:t>
      </w:r>
      <w:r w:rsidR="00C20643">
        <w:rPr>
          <w:rStyle w:val="Aucun"/>
          <w:rFonts w:ascii="Times" w:eastAsia="Times" w:hAnsi="Times" w:cs="Times"/>
          <w:u w:color="000000"/>
        </w:rPr>
        <w:t xml:space="preserve"> sont ce</w:t>
      </w:r>
      <w:r w:rsidR="003F4B22">
        <w:rPr>
          <w:rStyle w:val="Aucun"/>
          <w:rFonts w:ascii="Times" w:eastAsia="Times" w:hAnsi="Times" w:cs="Times"/>
          <w:u w:color="000000"/>
        </w:rPr>
        <w:t>lles</w:t>
      </w:r>
      <w:r w:rsidR="00E52A32">
        <w:rPr>
          <w:rStyle w:val="Aucun"/>
          <w:rFonts w:ascii="Times" w:eastAsia="Times" w:hAnsi="Times" w:cs="Times"/>
          <w:u w:color="000000"/>
        </w:rPr>
        <w:t xml:space="preserve"> que l’on voit dans l’extrait suivant du manuscrit de Fourier. </w:t>
      </w:r>
      <w:r w:rsidR="0075667C">
        <w:rPr>
          <w:rStyle w:val="Aucun"/>
          <w:rFonts w:ascii="Times" w:eastAsia="Times" w:hAnsi="Times" w:cs="Times"/>
          <w:u w:color="000000"/>
        </w:rPr>
        <w:t xml:space="preserve">Et vient la compréhension des relations d’orthogonalité – un vocabulaire </w:t>
      </w:r>
      <w:r w:rsidR="00D866A0">
        <w:rPr>
          <w:rStyle w:val="Aucun"/>
          <w:rFonts w:ascii="Times" w:eastAsia="Times" w:hAnsi="Times" w:cs="Times"/>
          <w:u w:color="000000"/>
        </w:rPr>
        <w:t xml:space="preserve">ultérieur qui tient à une géométrisation de l’idée de Fourier - </w:t>
      </w:r>
      <w:r w:rsidR="0075667C">
        <w:rPr>
          <w:rStyle w:val="Aucun"/>
          <w:rFonts w:ascii="Times" w:eastAsia="Times" w:hAnsi="Times" w:cs="Times"/>
          <w:u w:color="000000"/>
        </w:rPr>
        <w:t xml:space="preserve"> qui porte</w:t>
      </w:r>
      <w:r w:rsidR="00D866A0">
        <w:rPr>
          <w:rStyle w:val="Aucun"/>
          <w:rFonts w:ascii="Times" w:eastAsia="Times" w:hAnsi="Times" w:cs="Times"/>
          <w:u w:color="000000"/>
        </w:rPr>
        <w:t>nt</w:t>
      </w:r>
      <w:r w:rsidR="0075667C">
        <w:rPr>
          <w:rStyle w:val="Aucun"/>
          <w:rFonts w:ascii="Times" w:eastAsia="Times" w:hAnsi="Times" w:cs="Times"/>
          <w:u w:color="000000"/>
        </w:rPr>
        <w:t xml:space="preserve"> sur les modes propres</w:t>
      </w:r>
      <w:r w:rsidR="00D866A0">
        <w:rPr>
          <w:rStyle w:val="Aucun"/>
          <w:rFonts w:ascii="Times" w:eastAsia="Times" w:hAnsi="Times" w:cs="Times"/>
          <w:u w:color="000000"/>
        </w:rPr>
        <w:t xml:space="preserve">. Si l’on calcule l’intégrale </w:t>
      </w:r>
      <w:r w:rsidR="00045F99">
        <w:rPr>
          <w:rStyle w:val="Aucun"/>
          <w:rFonts w:ascii="Times" w:eastAsia="Times" w:hAnsi="Times" w:cs="Times"/>
          <w:u w:color="000000"/>
        </w:rPr>
        <w:t xml:space="preserve">du produit de deux modes propres, avec </w:t>
      </w:r>
      <w:r w:rsidR="00045F99" w:rsidRPr="00D866A0">
        <w:rPr>
          <w:rStyle w:val="Aucun"/>
          <w:rFonts w:ascii="Times" w:eastAsia="Times" w:hAnsi="Times" w:cs="Times"/>
          <w:i/>
          <w:u w:color="000000"/>
        </w:rPr>
        <w:t>2n+1</w:t>
      </w:r>
      <w:r w:rsidR="00045F99">
        <w:rPr>
          <w:rStyle w:val="Aucun"/>
          <w:rFonts w:ascii="Times" w:eastAsia="Times" w:hAnsi="Times" w:cs="Times"/>
          <w:u w:color="000000"/>
        </w:rPr>
        <w:t xml:space="preserve"> et </w:t>
      </w:r>
      <w:r w:rsidR="00045F99" w:rsidRPr="00D866A0">
        <w:rPr>
          <w:rStyle w:val="Aucun"/>
          <w:rFonts w:ascii="Times" w:eastAsia="Times" w:hAnsi="Times" w:cs="Times"/>
          <w:i/>
          <w:u w:color="000000"/>
        </w:rPr>
        <w:t>2m+1</w:t>
      </w:r>
      <w:r w:rsidR="00045F99">
        <w:rPr>
          <w:rStyle w:val="Aucun"/>
          <w:rFonts w:ascii="Times" w:eastAsia="Times" w:hAnsi="Times" w:cs="Times"/>
          <w:i/>
          <w:u w:color="000000"/>
        </w:rPr>
        <w:t xml:space="preserve">, </w:t>
      </w:r>
      <w:r w:rsidR="00D866A0">
        <w:rPr>
          <w:rStyle w:val="Aucun"/>
          <w:rFonts w:ascii="Times" w:eastAsia="Times" w:hAnsi="Times" w:cs="Times"/>
          <w:u w:color="000000"/>
        </w:rPr>
        <w:t xml:space="preserve">sur  </w:t>
      </w:r>
      <w:r w:rsidR="00D74CBD" w:rsidRPr="00D74CBD">
        <w:rPr>
          <w:rStyle w:val="Aucun"/>
          <w:rFonts w:ascii="Times" w:eastAsia="Times" w:hAnsi="Times" w:cs="Times"/>
          <w:u w:color="000000"/>
        </w:rPr>
        <w:object w:dxaOrig="1080" w:dyaOrig="220" w14:anchorId="59DFD024">
          <v:shape id="_x0000_i1029" type="#_x0000_t75" style="width:54.45pt;height:11.1pt" o:ole="">
            <v:imagedata r:id="rId70" o:title=""/>
          </v:shape>
          <o:OLEObject Type="Embed" ProgID="Equation.3" ShapeID="_x0000_i1029" DrawAspect="Content" ObjectID="_1597840337" r:id="rId71"/>
        </w:object>
      </w:r>
      <w:r w:rsidR="00D866A0">
        <w:rPr>
          <w:rStyle w:val="Aucun"/>
          <w:rFonts w:ascii="Times" w:hAnsi="Times"/>
          <w:position w:val="-20"/>
          <w:u w:color="000000"/>
        </w:rPr>
        <w:t xml:space="preserve"> </w:t>
      </w:r>
      <w:r w:rsidR="00045F99">
        <w:rPr>
          <w:rStyle w:val="Aucun"/>
          <w:rFonts w:ascii="Times" w:eastAsia="Times" w:hAnsi="Times" w:cs="Times"/>
          <w:u w:color="000000"/>
        </w:rPr>
        <w:t xml:space="preserve">, c’est-à-dire sur une période de Y </w:t>
      </w:r>
      <w:r w:rsidR="00D866A0">
        <w:rPr>
          <w:rStyle w:val="Aucun"/>
          <w:rFonts w:ascii="Times" w:eastAsia="Times" w:hAnsi="Times" w:cs="Times"/>
          <w:u w:color="000000"/>
        </w:rPr>
        <w:t xml:space="preserve">on obtient 0 pour </w:t>
      </w:r>
      <w:r w:rsidR="00D866A0" w:rsidRPr="00D866A0">
        <w:rPr>
          <w:rStyle w:val="Aucun"/>
          <w:rFonts w:ascii="Times" w:eastAsia="Times" w:hAnsi="Times" w:cs="Times"/>
          <w:i/>
          <w:u w:color="000000"/>
        </w:rPr>
        <w:t>n</w:t>
      </w:r>
      <w:r w:rsidR="00D866A0">
        <w:rPr>
          <w:rStyle w:val="Aucun"/>
          <w:rFonts w:ascii="Times" w:eastAsia="Times" w:hAnsi="Times" w:cs="Times"/>
          <w:u w:color="000000"/>
        </w:rPr>
        <w:t xml:space="preserve"> différent de </w:t>
      </w:r>
      <w:r w:rsidR="00D866A0" w:rsidRPr="00D866A0">
        <w:rPr>
          <w:rStyle w:val="Aucun"/>
          <w:rFonts w:ascii="Times" w:eastAsia="Times" w:hAnsi="Times" w:cs="Times"/>
          <w:i/>
          <w:u w:color="000000"/>
        </w:rPr>
        <w:t>m</w:t>
      </w:r>
      <w:r w:rsidR="00E52A32">
        <w:rPr>
          <w:rStyle w:val="Aucun"/>
          <w:rFonts w:ascii="Times" w:eastAsia="Times" w:hAnsi="Times" w:cs="Times"/>
          <w:u w:color="000000"/>
        </w:rPr>
        <w:t>. Soit :</w:t>
      </w:r>
    </w:p>
    <w:p w14:paraId="2D04E785" w14:textId="77777777" w:rsidR="00E93DDA" w:rsidRDefault="00D866A0"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u w:color="000000"/>
        </w:rPr>
        <w:t xml:space="preserve"> </w:t>
      </w:r>
    </w:p>
    <w:p w14:paraId="30329C14" w14:textId="25C77B1C" w:rsidR="007E1A97" w:rsidRDefault="00E93DDA"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u w:color="000000"/>
        </w:rPr>
        <w:lastRenderedPageBreak/>
        <w:tab/>
      </w:r>
      <w:r>
        <w:rPr>
          <w:rStyle w:val="Aucun"/>
          <w:rFonts w:ascii="Times" w:eastAsia="Times" w:hAnsi="Times" w:cs="Times"/>
          <w:u w:color="000000"/>
        </w:rPr>
        <w:tab/>
      </w:r>
      <w:r>
        <w:rPr>
          <w:rStyle w:val="Aucun"/>
          <w:rFonts w:ascii="Times" w:eastAsia="Times" w:hAnsi="Times" w:cs="Times"/>
          <w:u w:color="000000"/>
        </w:rPr>
        <w:tab/>
      </w:r>
      <w:r>
        <w:rPr>
          <w:rStyle w:val="Aucun"/>
          <w:rFonts w:ascii="Times" w:eastAsia="Times" w:hAnsi="Times" w:cs="Times"/>
          <w:u w:color="000000"/>
        </w:rPr>
        <w:tab/>
      </w:r>
      <w:r w:rsidR="00D82F3B">
        <w:rPr>
          <w:rStyle w:val="Aucun"/>
          <w:rFonts w:ascii="Times" w:eastAsia="Times" w:hAnsi="Times" w:cs="Times"/>
          <w:noProof/>
          <w:position w:val="-14"/>
          <w:u w:color="000000"/>
          <w:lang w:eastAsia="fr-FR"/>
        </w:rPr>
        <w:drawing>
          <wp:inline distT="0" distB="0" distL="0" distR="0" wp14:anchorId="7A40DF53" wp14:editId="5A0C528B">
            <wp:extent cx="2184400" cy="296545"/>
            <wp:effectExtent l="0" t="0" r="0" b="8255"/>
            <wp:docPr id="46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84400" cy="296545"/>
                    </a:xfrm>
                    <a:prstGeom prst="rect">
                      <a:avLst/>
                    </a:prstGeom>
                    <a:noFill/>
                    <a:ln>
                      <a:noFill/>
                    </a:ln>
                  </pic:spPr>
                </pic:pic>
              </a:graphicData>
            </a:graphic>
          </wp:inline>
        </w:drawing>
      </w:r>
      <w:r w:rsidR="008F39CE">
        <w:rPr>
          <w:rStyle w:val="Aucun"/>
          <w:rFonts w:ascii="Times" w:eastAsia="Times" w:hAnsi="Times" w:cs="Times"/>
          <w:position w:val="-14"/>
          <w:u w:color="000000"/>
        </w:rPr>
        <w:t xml:space="preserve">          </w:t>
      </w:r>
      <w:r w:rsidR="008F39CE">
        <w:rPr>
          <w:rStyle w:val="Aucun"/>
          <w:rFonts w:ascii="Times" w:eastAsia="Times" w:hAnsi="Times" w:cs="Times"/>
          <w:position w:val="-14"/>
          <w:u w:color="000000"/>
        </w:rPr>
        <w:tab/>
      </w:r>
      <w:r w:rsidR="008F39CE">
        <w:rPr>
          <w:rStyle w:val="Aucun"/>
          <w:rFonts w:ascii="Times" w:eastAsia="Times" w:hAnsi="Times" w:cs="Times"/>
          <w:position w:val="-14"/>
          <w:u w:color="000000"/>
        </w:rPr>
        <w:tab/>
      </w:r>
      <w:r w:rsidR="008F39CE">
        <w:rPr>
          <w:rStyle w:val="Aucun"/>
          <w:rFonts w:ascii="Times" w:eastAsia="Times" w:hAnsi="Times" w:cs="Times"/>
          <w:position w:val="-14"/>
          <w:u w:color="000000"/>
        </w:rPr>
        <w:tab/>
      </w:r>
      <w:r w:rsidR="008F39CE">
        <w:rPr>
          <w:rStyle w:val="Aucun"/>
          <w:rFonts w:ascii="Times" w:eastAsia="Times" w:hAnsi="Times" w:cs="Times"/>
          <w:position w:val="-14"/>
          <w:u w:color="000000"/>
        </w:rPr>
        <w:tab/>
        <w:t>(</w:t>
      </w:r>
      <w:r w:rsidR="00D807D1">
        <w:rPr>
          <w:rStyle w:val="Aucun"/>
          <w:rFonts w:ascii="Times" w:eastAsia="Times" w:hAnsi="Times" w:cs="Times"/>
          <w:position w:val="-14"/>
          <w:u w:color="000000"/>
        </w:rPr>
        <w:t>6</w:t>
      </w:r>
      <w:r w:rsidR="008F39CE">
        <w:rPr>
          <w:rStyle w:val="Aucun"/>
          <w:rFonts w:ascii="Times" w:eastAsia="Times" w:hAnsi="Times" w:cs="Times"/>
          <w:position w:val="-14"/>
          <w:u w:color="000000"/>
        </w:rPr>
        <w:t>)</w:t>
      </w:r>
    </w:p>
    <w:p w14:paraId="209A7F0A" w14:textId="77777777" w:rsidR="006D0543" w:rsidRDefault="006D0543"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620858F4" w14:textId="77777777" w:rsidR="006D0543" w:rsidRDefault="006D0543"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u w:color="000000"/>
        </w:rPr>
        <w:t xml:space="preserve">Le calcul est quasiment évident </w:t>
      </w:r>
      <w:r w:rsidR="00C20643">
        <w:rPr>
          <w:rStyle w:val="Aucun"/>
          <w:rFonts w:ascii="Times" w:eastAsia="Times" w:hAnsi="Times" w:cs="Times"/>
          <w:u w:color="000000"/>
        </w:rPr>
        <w:t>par linéarisation du</w:t>
      </w:r>
      <w:r>
        <w:rPr>
          <w:rStyle w:val="Aucun"/>
          <w:rFonts w:ascii="Times" w:eastAsia="Times" w:hAnsi="Times" w:cs="Times"/>
          <w:u w:color="000000"/>
        </w:rPr>
        <w:t xml:space="preserve"> produit des cosinus. A partir de cela on voit comment calculer </w:t>
      </w:r>
      <w:r w:rsidR="00E52A32">
        <w:rPr>
          <w:rStyle w:val="Aucun"/>
          <w:rFonts w:ascii="Times" w:eastAsia="Times" w:hAnsi="Times" w:cs="Times"/>
          <w:u w:color="000000"/>
        </w:rPr>
        <w:t xml:space="preserve">les coefficients </w:t>
      </w:r>
      <w:r>
        <w:rPr>
          <w:rStyle w:val="Aucun"/>
          <w:rFonts w:ascii="Times" w:eastAsia="Times" w:hAnsi="Times" w:cs="Times"/>
          <w:u w:color="000000"/>
        </w:rPr>
        <w:t xml:space="preserve">pour une fonction paire </w:t>
      </w:r>
      <w:r w:rsidR="00E52A32">
        <w:rPr>
          <w:rStyle w:val="Aucun"/>
          <w:rFonts w:ascii="Times" w:eastAsia="Times" w:hAnsi="Times" w:cs="Times"/>
          <w:u w:color="000000"/>
        </w:rPr>
        <w:t xml:space="preserve">quelconque </w:t>
      </w:r>
      <w:r w:rsidRPr="008F39CE">
        <w:rPr>
          <w:rStyle w:val="Aucun"/>
          <w:rFonts w:ascii="Times" w:eastAsia="Times" w:hAnsi="Times" w:cs="Times"/>
          <w:i/>
          <w:u w:color="000000"/>
        </w:rPr>
        <w:t>Y</w:t>
      </w:r>
      <w:r>
        <w:rPr>
          <w:rStyle w:val="Aucun"/>
          <w:rFonts w:ascii="Times" w:eastAsia="Times" w:hAnsi="Times" w:cs="Times"/>
          <w:u w:color="000000"/>
        </w:rPr>
        <w:t xml:space="preserve"> périodique et de période </w:t>
      </w:r>
      <w:r>
        <w:rPr>
          <w:rStyle w:val="Aucun"/>
        </w:rPr>
        <w:t>2</w:t>
      </w:r>
      <w:r w:rsidRPr="00F67FE9">
        <w:rPr>
          <w:rStyle w:val="Aucun"/>
          <w:rFonts w:ascii="Symbol" w:hAnsi="Symbol"/>
        </w:rPr>
        <w:t></w:t>
      </w:r>
      <w:r>
        <w:rPr>
          <w:rStyle w:val="Aucun"/>
          <w:rFonts w:ascii="Times" w:eastAsia="Times" w:hAnsi="Times" w:cs="Times"/>
          <w:u w:color="000000"/>
        </w:rPr>
        <w:t xml:space="preserve">. </w:t>
      </w:r>
    </w:p>
    <w:p w14:paraId="75497CED" w14:textId="77777777" w:rsidR="006D0543" w:rsidRDefault="006D0543"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1F4A8CB5" w14:textId="4068848C" w:rsidR="006D0543" w:rsidRDefault="006D0543"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u w:color="000000"/>
        </w:rPr>
        <w:tab/>
      </w:r>
      <w:r>
        <w:rPr>
          <w:rStyle w:val="Aucun"/>
          <w:rFonts w:ascii="Times" w:eastAsia="Times" w:hAnsi="Times" w:cs="Times"/>
          <w:u w:color="000000"/>
        </w:rPr>
        <w:tab/>
      </w:r>
      <w:r>
        <w:rPr>
          <w:rStyle w:val="Aucun"/>
          <w:rFonts w:ascii="Times" w:eastAsia="Times" w:hAnsi="Times" w:cs="Times"/>
          <w:u w:color="000000"/>
        </w:rPr>
        <w:tab/>
      </w:r>
      <w:r>
        <w:rPr>
          <w:rStyle w:val="Aucun"/>
          <w:rFonts w:ascii="Times" w:eastAsia="Times" w:hAnsi="Times" w:cs="Times"/>
          <w:u w:color="000000"/>
        </w:rPr>
        <w:tab/>
      </w:r>
      <w:r>
        <w:rPr>
          <w:rStyle w:val="Aucun"/>
          <w:rFonts w:ascii="Times" w:eastAsia="Times" w:hAnsi="Times" w:cs="Times"/>
          <w:u w:color="000000"/>
        </w:rPr>
        <w:tab/>
      </w:r>
      <w:r w:rsidR="00D82F3B">
        <w:rPr>
          <w:rStyle w:val="Aucun"/>
          <w:rFonts w:ascii="Times" w:eastAsia="Times" w:hAnsi="Times" w:cs="Times"/>
          <w:noProof/>
          <w:position w:val="-28"/>
          <w:u w:color="000000"/>
          <w:lang w:eastAsia="fr-FR"/>
        </w:rPr>
        <w:drawing>
          <wp:inline distT="0" distB="0" distL="0" distR="0" wp14:anchorId="25C462B9" wp14:editId="69D235D8">
            <wp:extent cx="1541145" cy="448945"/>
            <wp:effectExtent l="0" t="0" r="8255" b="8255"/>
            <wp:docPr id="46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41145" cy="448945"/>
                    </a:xfrm>
                    <a:prstGeom prst="rect">
                      <a:avLst/>
                    </a:prstGeom>
                    <a:noFill/>
                    <a:ln>
                      <a:noFill/>
                    </a:ln>
                  </pic:spPr>
                </pic:pic>
              </a:graphicData>
            </a:graphic>
          </wp:inline>
        </w:drawing>
      </w:r>
      <w:r w:rsidR="008F39CE">
        <w:rPr>
          <w:rStyle w:val="Aucun"/>
          <w:rFonts w:ascii="Times" w:eastAsia="Times" w:hAnsi="Times" w:cs="Times"/>
          <w:position w:val="-28"/>
          <w:u w:color="000000"/>
        </w:rPr>
        <w:tab/>
      </w:r>
      <w:r w:rsidR="008F39CE">
        <w:rPr>
          <w:rStyle w:val="Aucun"/>
          <w:rFonts w:ascii="Times" w:eastAsia="Times" w:hAnsi="Times" w:cs="Times"/>
          <w:position w:val="-28"/>
          <w:u w:color="000000"/>
        </w:rPr>
        <w:tab/>
      </w:r>
      <w:r w:rsidR="008F39CE">
        <w:rPr>
          <w:rStyle w:val="Aucun"/>
          <w:rFonts w:ascii="Times" w:eastAsia="Times" w:hAnsi="Times" w:cs="Times"/>
          <w:position w:val="-28"/>
          <w:u w:color="000000"/>
        </w:rPr>
        <w:tab/>
      </w:r>
      <w:r w:rsidR="008F39CE">
        <w:rPr>
          <w:rStyle w:val="Aucun"/>
          <w:rFonts w:ascii="Times" w:eastAsia="Times" w:hAnsi="Times" w:cs="Times"/>
          <w:position w:val="-28"/>
          <w:u w:color="000000"/>
        </w:rPr>
        <w:tab/>
      </w:r>
      <w:r w:rsidR="008F39CE">
        <w:rPr>
          <w:rStyle w:val="Aucun"/>
          <w:rFonts w:ascii="Times" w:eastAsia="Times" w:hAnsi="Times" w:cs="Times"/>
          <w:position w:val="-28"/>
          <w:u w:color="000000"/>
        </w:rPr>
        <w:tab/>
        <w:t>(</w:t>
      </w:r>
      <w:r w:rsidR="00D807D1">
        <w:rPr>
          <w:rStyle w:val="Aucun"/>
          <w:rFonts w:ascii="Times" w:eastAsia="Times" w:hAnsi="Times" w:cs="Times"/>
          <w:position w:val="-28"/>
          <w:u w:color="000000"/>
        </w:rPr>
        <w:t>7</w:t>
      </w:r>
      <w:r w:rsidR="008F39CE">
        <w:rPr>
          <w:rStyle w:val="Aucun"/>
          <w:rFonts w:ascii="Times" w:eastAsia="Times" w:hAnsi="Times" w:cs="Times"/>
          <w:position w:val="-28"/>
          <w:u w:color="000000"/>
        </w:rPr>
        <w:t>)</w:t>
      </w:r>
    </w:p>
    <w:p w14:paraId="0A04B1EE" w14:textId="77777777" w:rsidR="006D0543" w:rsidRDefault="00E52A32"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u w:color="000000"/>
        </w:rPr>
        <w:t xml:space="preserve">Puisqu’il suffit de remarquer que le coefficient </w:t>
      </w:r>
      <w:r w:rsidRPr="00D74CBD">
        <w:rPr>
          <w:rStyle w:val="Aucun"/>
          <w:rFonts w:ascii="Times" w:eastAsia="Times" w:hAnsi="Times" w:cs="Times"/>
          <w:i/>
          <w:u w:color="000000"/>
        </w:rPr>
        <w:t>a</w:t>
      </w:r>
      <w:r w:rsidRPr="00D74CBD">
        <w:rPr>
          <w:rStyle w:val="Aucun"/>
          <w:rFonts w:ascii="Times" w:eastAsia="Times" w:hAnsi="Times" w:cs="Times"/>
          <w:i/>
          <w:u w:color="000000"/>
          <w:vertAlign w:val="subscript"/>
        </w:rPr>
        <w:t>n</w:t>
      </w:r>
      <w:r w:rsidRPr="00D74CBD">
        <w:rPr>
          <w:rStyle w:val="Aucun"/>
          <w:rFonts w:ascii="Times" w:eastAsia="Times" w:hAnsi="Times" w:cs="Times"/>
          <w:i/>
          <w:u w:color="000000"/>
        </w:rPr>
        <w:t xml:space="preserve"> </w:t>
      </w:r>
      <w:r>
        <w:rPr>
          <w:rStyle w:val="Aucun"/>
          <w:rFonts w:ascii="Times" w:eastAsia="Times" w:hAnsi="Times" w:cs="Times"/>
          <w:u w:color="000000"/>
        </w:rPr>
        <w:t xml:space="preserve">se déduit très aisément du calcul de l’intégrale du produit de </w:t>
      </w:r>
      <w:r w:rsidRPr="00E52A32">
        <w:rPr>
          <w:rStyle w:val="Aucun"/>
          <w:rFonts w:ascii="Times" w:eastAsia="Times" w:hAnsi="Times" w:cs="Times"/>
          <w:i/>
          <w:u w:color="000000"/>
        </w:rPr>
        <w:t>Y</w:t>
      </w:r>
      <w:r>
        <w:rPr>
          <w:rStyle w:val="Aucun"/>
          <w:rFonts w:ascii="Times" w:eastAsia="Times" w:hAnsi="Times" w:cs="Times"/>
          <w:u w:color="000000"/>
        </w:rPr>
        <w:t xml:space="preserve"> par </w:t>
      </w:r>
      <w:r w:rsidRPr="00E52A32">
        <w:rPr>
          <w:rStyle w:val="Aucun"/>
          <w:rFonts w:ascii="Times" w:eastAsia="Times" w:hAnsi="Times" w:cs="Times"/>
          <w:i/>
          <w:u w:color="000000"/>
        </w:rPr>
        <w:t>cos(2n+</w:t>
      </w:r>
      <w:proofErr w:type="gramStart"/>
      <w:r w:rsidRPr="00E52A32">
        <w:rPr>
          <w:rStyle w:val="Aucun"/>
          <w:rFonts w:ascii="Times" w:eastAsia="Times" w:hAnsi="Times" w:cs="Times"/>
          <w:i/>
          <w:u w:color="000000"/>
        </w:rPr>
        <w:t>1)x</w:t>
      </w:r>
      <w:proofErr w:type="gramEnd"/>
      <w:r>
        <w:rPr>
          <w:rStyle w:val="Aucun"/>
          <w:rFonts w:ascii="Times" w:eastAsia="Times" w:hAnsi="Times" w:cs="Times"/>
          <w:u w:color="000000"/>
        </w:rPr>
        <w:t>, en effectuant le calcul de l’intégrale sur la période du carré de ce cosinus</w:t>
      </w:r>
    </w:p>
    <w:p w14:paraId="712AB772" w14:textId="77777777" w:rsidR="006D0543" w:rsidRDefault="006D0543"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0ECC9544" w14:textId="2571113F" w:rsidR="006D0543" w:rsidRDefault="006D0543" w:rsidP="00CD0807">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u w:color="000000"/>
        </w:rPr>
        <w:tab/>
      </w:r>
      <w:r>
        <w:rPr>
          <w:rStyle w:val="Aucun"/>
          <w:rFonts w:ascii="Times" w:eastAsia="Times" w:hAnsi="Times" w:cs="Times"/>
          <w:u w:color="000000"/>
        </w:rPr>
        <w:tab/>
      </w:r>
      <w:r>
        <w:rPr>
          <w:rStyle w:val="Aucun"/>
          <w:rFonts w:ascii="Times" w:eastAsia="Times" w:hAnsi="Times" w:cs="Times"/>
          <w:u w:color="000000"/>
        </w:rPr>
        <w:tab/>
      </w:r>
      <w:r>
        <w:rPr>
          <w:rStyle w:val="Aucun"/>
          <w:rFonts w:ascii="Times" w:eastAsia="Times" w:hAnsi="Times" w:cs="Times"/>
          <w:u w:color="000000"/>
        </w:rPr>
        <w:tab/>
      </w:r>
      <w:r>
        <w:rPr>
          <w:rStyle w:val="Aucun"/>
          <w:rFonts w:ascii="Times" w:eastAsia="Times" w:hAnsi="Times" w:cs="Times"/>
          <w:u w:color="000000"/>
        </w:rPr>
        <w:tab/>
      </w:r>
      <w:r w:rsidR="00D82F3B">
        <w:rPr>
          <w:rStyle w:val="Aucun"/>
          <w:rFonts w:ascii="Times" w:eastAsia="Times" w:hAnsi="Times" w:cs="Times"/>
          <w:noProof/>
          <w:position w:val="-20"/>
          <w:u w:color="000000"/>
          <w:lang w:eastAsia="fr-FR"/>
        </w:rPr>
        <w:drawing>
          <wp:inline distT="0" distB="0" distL="0" distR="0" wp14:anchorId="7A0C1883" wp14:editId="59762B89">
            <wp:extent cx="1871345" cy="363855"/>
            <wp:effectExtent l="0" t="0" r="8255" b="0"/>
            <wp:docPr id="46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71345" cy="363855"/>
                    </a:xfrm>
                    <a:prstGeom prst="rect">
                      <a:avLst/>
                    </a:prstGeom>
                    <a:noFill/>
                    <a:ln>
                      <a:noFill/>
                    </a:ln>
                  </pic:spPr>
                </pic:pic>
              </a:graphicData>
            </a:graphic>
          </wp:inline>
        </w:drawing>
      </w:r>
      <w:r w:rsidR="00D45A23">
        <w:rPr>
          <w:rStyle w:val="Aucun"/>
          <w:rFonts w:ascii="Times" w:eastAsia="Times" w:hAnsi="Times" w:cs="Times"/>
          <w:position w:val="-14"/>
          <w:u w:color="000000"/>
        </w:rPr>
        <w:tab/>
      </w:r>
      <w:r w:rsidR="00D45A23">
        <w:rPr>
          <w:rStyle w:val="Aucun"/>
          <w:rFonts w:ascii="Times" w:eastAsia="Times" w:hAnsi="Times" w:cs="Times"/>
          <w:position w:val="-14"/>
          <w:u w:color="000000"/>
        </w:rPr>
        <w:tab/>
      </w:r>
      <w:r w:rsidR="00D45A23">
        <w:rPr>
          <w:rStyle w:val="Aucun"/>
          <w:rFonts w:ascii="Times" w:eastAsia="Times" w:hAnsi="Times" w:cs="Times"/>
          <w:position w:val="-14"/>
          <w:u w:color="000000"/>
        </w:rPr>
        <w:tab/>
      </w:r>
      <w:r w:rsidR="00D45A23">
        <w:rPr>
          <w:rStyle w:val="Aucun"/>
          <w:rFonts w:ascii="Times" w:eastAsia="Times" w:hAnsi="Times" w:cs="Times"/>
          <w:position w:val="-14"/>
          <w:u w:color="000000"/>
        </w:rPr>
        <w:tab/>
      </w:r>
      <w:r w:rsidR="00291D06">
        <w:rPr>
          <w:rStyle w:val="Aucun"/>
          <w:rFonts w:ascii="Times" w:eastAsia="Times" w:hAnsi="Times" w:cs="Times"/>
          <w:position w:val="-14"/>
          <w:u w:color="000000"/>
        </w:rPr>
        <w:t>(</w:t>
      </w:r>
      <w:r w:rsidR="00B86FF8">
        <w:rPr>
          <w:rStyle w:val="Aucun"/>
          <w:rFonts w:ascii="Times" w:eastAsia="Times" w:hAnsi="Times" w:cs="Times"/>
          <w:position w:val="-14"/>
          <w:u w:color="000000"/>
        </w:rPr>
        <w:t>8</w:t>
      </w:r>
      <w:r w:rsidR="00291D06">
        <w:rPr>
          <w:rStyle w:val="Aucun"/>
          <w:rFonts w:ascii="Times" w:eastAsia="Times" w:hAnsi="Times" w:cs="Times"/>
          <w:position w:val="-14"/>
          <w:u w:color="000000"/>
        </w:rPr>
        <w:t>)</w:t>
      </w:r>
    </w:p>
    <w:p w14:paraId="59870720" w14:textId="77777777" w:rsidR="00D807D1" w:rsidRDefault="00D807D1" w:rsidP="00E93DDA">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p>
    <w:p w14:paraId="2C294406" w14:textId="3D0E7E51" w:rsidR="00E35393" w:rsidRPr="006D0543" w:rsidRDefault="00D75540" w:rsidP="00E93DDA">
      <w:pPr>
        <w:pStyle w:val="Notedebasdepag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u w:color="000000"/>
        </w:rPr>
        <w:tab/>
      </w:r>
      <w:r w:rsidR="00291D06">
        <w:rPr>
          <w:rStyle w:val="Aucun"/>
          <w:rFonts w:ascii="Times" w:eastAsia="Times" w:hAnsi="Times" w:cs="Times"/>
          <w:u w:color="000000"/>
        </w:rPr>
        <w:t>La relation (</w:t>
      </w:r>
      <w:r w:rsidR="00D74CBD">
        <w:rPr>
          <w:rStyle w:val="Aucun"/>
          <w:rFonts w:ascii="Times" w:eastAsia="Times" w:hAnsi="Times" w:cs="Times"/>
          <w:u w:color="000000"/>
        </w:rPr>
        <w:t>8</w:t>
      </w:r>
      <w:r w:rsidR="00291D06">
        <w:rPr>
          <w:rStyle w:val="Aucun"/>
          <w:rFonts w:ascii="Times" w:eastAsia="Times" w:hAnsi="Times" w:cs="Times"/>
          <w:u w:color="000000"/>
        </w:rPr>
        <w:t xml:space="preserve">) est dite relation d’orthogonalité, et on verra </w:t>
      </w:r>
      <w:r w:rsidR="00D45A23">
        <w:rPr>
          <w:rStyle w:val="Aucun"/>
          <w:rFonts w:ascii="Times" w:eastAsia="Times" w:hAnsi="Times" w:cs="Times"/>
          <w:u w:color="000000"/>
        </w:rPr>
        <w:t xml:space="preserve">la raison </w:t>
      </w:r>
      <w:r w:rsidR="00D807D1">
        <w:rPr>
          <w:rStyle w:val="Aucun"/>
          <w:rFonts w:ascii="Times" w:eastAsia="Times" w:hAnsi="Times" w:cs="Times"/>
          <w:u w:color="000000"/>
        </w:rPr>
        <w:t xml:space="preserve">générale </w:t>
      </w:r>
      <w:r w:rsidR="00D45A23">
        <w:rPr>
          <w:rStyle w:val="Aucun"/>
          <w:rFonts w:ascii="Times" w:eastAsia="Times" w:hAnsi="Times" w:cs="Times"/>
          <w:u w:color="000000"/>
        </w:rPr>
        <w:t xml:space="preserve">de </w:t>
      </w:r>
      <w:r w:rsidR="00291D06">
        <w:rPr>
          <w:rStyle w:val="Aucun"/>
          <w:rFonts w:ascii="Times" w:eastAsia="Times" w:hAnsi="Times" w:cs="Times"/>
          <w:u w:color="000000"/>
        </w:rPr>
        <w:t xml:space="preserve">cette appellation en </w:t>
      </w:r>
      <w:r w:rsidR="00D807D1">
        <w:rPr>
          <w:rStyle w:val="Aucun"/>
          <w:rFonts w:ascii="Times" w:eastAsia="Times" w:hAnsi="Times" w:cs="Times"/>
          <w:u w:color="000000"/>
        </w:rPr>
        <w:t>IIIe partie</w:t>
      </w:r>
      <w:r w:rsidR="00291D06">
        <w:rPr>
          <w:rStyle w:val="Aucun"/>
          <w:rFonts w:ascii="Times" w:eastAsia="Times" w:hAnsi="Times" w:cs="Times"/>
          <w:u w:color="000000"/>
        </w:rPr>
        <w:t xml:space="preserve">. La relation (3) est une synthèse, celle donnant Y, et la relation (4) une analyse donnant la valeur du coefficient dit de Fourier. </w:t>
      </w:r>
      <w:r w:rsidR="00D74CBD">
        <w:rPr>
          <w:rStyle w:val="Aucun"/>
          <w:rFonts w:ascii="Times" w:eastAsia="Times" w:hAnsi="Times" w:cs="Times"/>
          <w:u w:color="000000"/>
        </w:rPr>
        <w:t>Si j</w:t>
      </w:r>
      <w:r w:rsidR="00D45A23">
        <w:rPr>
          <w:rStyle w:val="Aucun"/>
          <w:rFonts w:ascii="Times" w:eastAsia="Times" w:hAnsi="Times" w:cs="Times"/>
          <w:u w:color="000000"/>
        </w:rPr>
        <w:t xml:space="preserve">e n’ai pas explicité tous les calculs, mais </w:t>
      </w:r>
      <w:r w:rsidR="00D74CBD">
        <w:rPr>
          <w:rStyle w:val="Aucun"/>
          <w:rFonts w:ascii="Times" w:eastAsia="Times" w:hAnsi="Times" w:cs="Times"/>
          <w:u w:color="000000"/>
        </w:rPr>
        <w:t xml:space="preserve">j’ai </w:t>
      </w:r>
      <w:r w:rsidR="00D45A23">
        <w:rPr>
          <w:rStyle w:val="Aucun"/>
          <w:rFonts w:ascii="Times" w:eastAsia="Times" w:hAnsi="Times" w:cs="Times"/>
          <w:u w:color="000000"/>
        </w:rPr>
        <w:t>signalé la question essentielle de la périodicité</w:t>
      </w:r>
      <w:r w:rsidR="00D807D1">
        <w:rPr>
          <w:rStyle w:val="Aucun"/>
          <w:rFonts w:ascii="Times" w:eastAsia="Times" w:hAnsi="Times" w:cs="Times"/>
          <w:u w:color="000000"/>
        </w:rPr>
        <w:t>.</w:t>
      </w:r>
      <w:r w:rsidR="00B86FF8">
        <w:rPr>
          <w:rStyle w:val="Aucun"/>
          <w:rFonts w:ascii="Times" w:eastAsia="Times" w:hAnsi="Times" w:cs="Times"/>
          <w:u w:color="000000"/>
        </w:rPr>
        <w:t xml:space="preserve"> </w:t>
      </w:r>
      <w:r w:rsidR="00D807D1">
        <w:rPr>
          <w:rStyle w:val="Aucun"/>
          <w:rFonts w:ascii="Times" w:eastAsia="Times" w:hAnsi="Times" w:cs="Times"/>
          <w:u w:color="000000"/>
        </w:rPr>
        <w:t>A</w:t>
      </w:r>
      <w:r w:rsidR="006D0543">
        <w:rPr>
          <w:rStyle w:val="Aucun"/>
          <w:rFonts w:ascii="Times" w:eastAsia="Times" w:hAnsi="Times" w:cs="Times"/>
          <w:u w:color="000000"/>
        </w:rPr>
        <w:t xml:space="preserve">u moins chacun </w:t>
      </w:r>
      <w:r w:rsidR="00291D06">
        <w:rPr>
          <w:rStyle w:val="Aucun"/>
          <w:rFonts w:ascii="Times" w:eastAsia="Times" w:hAnsi="Times" w:cs="Times"/>
          <w:u w:color="000000"/>
        </w:rPr>
        <w:t xml:space="preserve">peut </w:t>
      </w:r>
      <w:r w:rsidR="006D0543">
        <w:rPr>
          <w:rStyle w:val="Aucun"/>
          <w:rFonts w:ascii="Times" w:eastAsia="Times" w:hAnsi="Times" w:cs="Times"/>
          <w:u w:color="000000"/>
        </w:rPr>
        <w:t xml:space="preserve">vérifier qu’une théorie mathématique est née. </w:t>
      </w:r>
      <w:r w:rsidR="00E35393">
        <w:rPr>
          <w:rStyle w:val="Aucun"/>
          <w:rFonts w:ascii="Times" w:eastAsia="Times" w:hAnsi="Times" w:cs="Times"/>
          <w:u w:color="000000"/>
        </w:rPr>
        <w:t>Par ce que l'on peut appeler la pratique math</w:t>
      </w:r>
      <w:r w:rsidR="00E35393">
        <w:rPr>
          <w:rStyle w:val="Aucun"/>
          <w:rFonts w:ascii="Times" w:hAnsi="Times"/>
          <w:u w:color="000000"/>
        </w:rPr>
        <w:t>ématique</w:t>
      </w:r>
      <w:r w:rsidR="00E93DDA">
        <w:rPr>
          <w:rStyle w:val="Aucun"/>
          <w:rFonts w:ascii="Times" w:hAnsi="Times"/>
          <w:u w:color="000000"/>
        </w:rPr>
        <w:t xml:space="preserve"> d’une relation intégrale</w:t>
      </w:r>
      <w:r w:rsidR="00E35393">
        <w:rPr>
          <w:rStyle w:val="Aucun"/>
          <w:rFonts w:ascii="Times" w:hAnsi="Times"/>
          <w:u w:color="000000"/>
        </w:rPr>
        <w:t>, ne croy</w:t>
      </w:r>
      <w:r w:rsidR="006D0543">
        <w:rPr>
          <w:rStyle w:val="Aucun"/>
          <w:rFonts w:ascii="Times" w:hAnsi="Times"/>
          <w:u w:color="000000"/>
        </w:rPr>
        <w:t>ons pourtant pas disposer ainsi</w:t>
      </w:r>
      <w:r w:rsidR="00E35393">
        <w:rPr>
          <w:rStyle w:val="Aucun"/>
          <w:rFonts w:ascii="Times" w:hAnsi="Times"/>
          <w:u w:color="000000"/>
        </w:rPr>
        <w:t xml:space="preserve"> de l'explication claire et distincte </w:t>
      </w:r>
      <w:r w:rsidR="00E93DDA">
        <w:rPr>
          <w:rStyle w:val="Aucun"/>
          <w:rFonts w:ascii="Times" w:hAnsi="Times"/>
          <w:u w:color="000000"/>
        </w:rPr>
        <w:t>de la découverte</w:t>
      </w:r>
      <w:r w:rsidR="000361E9">
        <w:rPr>
          <w:rStyle w:val="Aucun"/>
          <w:rFonts w:ascii="Times" w:hAnsi="Times"/>
          <w:u w:color="000000"/>
        </w:rPr>
        <w:t xml:space="preserve"> </w:t>
      </w:r>
      <w:r w:rsidR="00E35393">
        <w:rPr>
          <w:rStyle w:val="Aucun"/>
          <w:rFonts w:ascii="Times" w:hAnsi="Times"/>
          <w:u w:color="000000"/>
        </w:rPr>
        <w:t>! Ne tient en effet pas longtemps la splendide distinction condillacienne, celle qui place en les associant un avant et un après pour les deux opérations de décomposition et de recomposition</w:t>
      </w:r>
      <w:r w:rsidR="00E35393">
        <w:rPr>
          <w:rStyle w:val="Aucun"/>
          <w:rFonts w:eastAsia="Times New Roman"/>
          <w:position w:val="12"/>
          <w:sz w:val="16"/>
          <w:szCs w:val="16"/>
          <w:u w:color="000000"/>
        </w:rPr>
        <w:footnoteReference w:id="27"/>
      </w:r>
      <w:r w:rsidR="00E35393">
        <w:rPr>
          <w:rStyle w:val="Aucun"/>
          <w:rFonts w:ascii="Times" w:hAnsi="Times"/>
          <w:u w:color="000000"/>
        </w:rPr>
        <w:t xml:space="preserve">. Puisque le calcul des coefficients, d'abord fruit d'une laborieuse technique algébrique d'élimination, n'est de fait accessible à la raison explicative que par l'intervention des relations </w:t>
      </w:r>
      <w:r w:rsidR="00291D06">
        <w:rPr>
          <w:rStyle w:val="Aucun"/>
          <w:rFonts w:ascii="Times" w:hAnsi="Times"/>
          <w:u w:color="000000"/>
        </w:rPr>
        <w:t>(</w:t>
      </w:r>
      <w:r w:rsidR="00D807D1">
        <w:rPr>
          <w:rStyle w:val="Aucun"/>
          <w:rFonts w:ascii="Times" w:hAnsi="Times"/>
          <w:u w:color="000000"/>
        </w:rPr>
        <w:t>6</w:t>
      </w:r>
      <w:r w:rsidR="00291D06">
        <w:rPr>
          <w:rStyle w:val="Aucun"/>
          <w:rFonts w:ascii="Times" w:hAnsi="Times"/>
          <w:u w:color="000000"/>
        </w:rPr>
        <w:t xml:space="preserve">) </w:t>
      </w:r>
      <w:r w:rsidR="00E35393">
        <w:rPr>
          <w:rStyle w:val="Aucun"/>
          <w:rFonts w:ascii="Times" w:hAnsi="Times"/>
          <w:u w:color="000000"/>
        </w:rPr>
        <w:t>d'orthogonalité</w:t>
      </w:r>
      <w:r w:rsidR="00E35393">
        <w:rPr>
          <w:rStyle w:val="Aucun"/>
          <w:rFonts w:eastAsia="Times New Roman"/>
          <w:position w:val="12"/>
          <w:sz w:val="16"/>
          <w:szCs w:val="16"/>
          <w:u w:color="000000"/>
        </w:rPr>
        <w:footnoteReference w:id="28"/>
      </w:r>
      <w:r w:rsidR="00E35393">
        <w:rPr>
          <w:rStyle w:val="Aucun"/>
          <w:rFonts w:ascii="Times" w:hAnsi="Times"/>
          <w:u w:color="000000"/>
        </w:rPr>
        <w:t xml:space="preserve">. C'est-à-dire par la prise en compte de propriétés des modes </w:t>
      </w:r>
      <w:r w:rsidR="00291D06">
        <w:rPr>
          <w:rStyle w:val="Aucun"/>
          <w:rFonts w:ascii="Times" w:hAnsi="Times"/>
          <w:u w:color="000000"/>
        </w:rPr>
        <w:t>propres</w:t>
      </w:r>
      <w:r w:rsidR="00E35393">
        <w:rPr>
          <w:rStyle w:val="Aucun"/>
          <w:rFonts w:ascii="Times" w:hAnsi="Times"/>
          <w:u w:color="000000"/>
        </w:rPr>
        <w:t xml:space="preserve"> qui leur permettent à chacun d'exister indépendamment</w:t>
      </w:r>
      <w:r w:rsidR="00E35393">
        <w:rPr>
          <w:rStyle w:val="Aucun"/>
          <w:rFonts w:eastAsia="Times New Roman"/>
          <w:position w:val="12"/>
          <w:sz w:val="16"/>
          <w:szCs w:val="16"/>
          <w:u w:color="000000"/>
        </w:rPr>
        <w:footnoteReference w:id="29"/>
      </w:r>
      <w:r w:rsidR="00E35393">
        <w:rPr>
          <w:rStyle w:val="Aucun"/>
          <w:rFonts w:ascii="Times" w:hAnsi="Times"/>
          <w:u w:color="000000"/>
        </w:rPr>
        <w:t xml:space="preserve"> des autres comme autant de dimensions distinctes d'une géométrie. Ce sont ces relations qui posent l'analyse comme un moment indépendant du raisonnement. Elles n'en sont pas le fruit naturel et d'ailleurs elles n'opèrent validement qu'à l'occasion de la synthèse de la fonction</w:t>
      </w:r>
      <w:r w:rsidR="00E35393">
        <w:rPr>
          <w:rStyle w:val="Aucun"/>
          <w:rFonts w:eastAsia="Times New Roman"/>
          <w:position w:val="12"/>
          <w:sz w:val="16"/>
          <w:szCs w:val="16"/>
          <w:u w:color="000000"/>
        </w:rPr>
        <w:footnoteReference w:id="30"/>
      </w:r>
      <w:r w:rsidR="00E35393">
        <w:rPr>
          <w:rStyle w:val="Aucun"/>
          <w:rFonts w:ascii="Times" w:hAnsi="Times"/>
          <w:u w:color="000000"/>
        </w:rPr>
        <w:t xml:space="preserve">; elles pourraient logiquement être omises de l'analyse proprement dite. En d'autres termes, les relations d'orthogonalité ne constituent pas la charnière qui ferait passer de l'analyse à la synthèse, chacune bien individualisée comme autant de moments distincts du raisonnement et de la preuve. </w:t>
      </w:r>
      <w:r w:rsidR="00291D06">
        <w:rPr>
          <w:rStyle w:val="Aucun"/>
          <w:rFonts w:ascii="Times" w:hAnsi="Times"/>
          <w:u w:color="000000"/>
        </w:rPr>
        <w:t>I</w:t>
      </w:r>
      <w:r w:rsidR="00E35393">
        <w:rPr>
          <w:rStyle w:val="Aucun"/>
          <w:rFonts w:ascii="Times" w:hAnsi="Times"/>
          <w:u w:color="000000"/>
        </w:rPr>
        <w:t xml:space="preserve">l nous faut </w:t>
      </w:r>
      <w:r w:rsidR="00E35393">
        <w:rPr>
          <w:rStyle w:val="Aucun"/>
          <w:rFonts w:ascii="Times" w:hAnsi="Times"/>
          <w:u w:color="000000"/>
        </w:rPr>
        <w:lastRenderedPageBreak/>
        <w:t>constater que l'analyse ne s'offre à l'explication qu'une fois dûment effectuée la synthèse. Contrairement à ce que disent les épistémolog</w:t>
      </w:r>
      <w:r w:rsidR="00C20643">
        <w:rPr>
          <w:rStyle w:val="Aucun"/>
          <w:rFonts w:ascii="Times" w:hAnsi="Times"/>
          <w:u w:color="000000"/>
        </w:rPr>
        <w:t>i</w:t>
      </w:r>
      <w:r w:rsidR="00E35393">
        <w:rPr>
          <w:rStyle w:val="Aucun"/>
          <w:rFonts w:ascii="Times" w:hAnsi="Times"/>
          <w:u w:color="000000"/>
        </w:rPr>
        <w:t>es classiques</w:t>
      </w:r>
      <w:r w:rsidR="00C20643">
        <w:rPr>
          <w:rStyle w:val="Aucun"/>
          <w:rFonts w:ascii="Times" w:hAnsi="Times"/>
          <w:u w:color="000000"/>
        </w:rPr>
        <w:t xml:space="preserve"> des mathématiques qui privilégient le plus souvent à juste titre les routes sans croisement, à la manière par exemple de Léon Brunsch</w:t>
      </w:r>
      <w:r w:rsidR="00045F99">
        <w:rPr>
          <w:rStyle w:val="Aucun"/>
          <w:rFonts w:ascii="Times" w:hAnsi="Times"/>
          <w:u w:color="000000"/>
        </w:rPr>
        <w:t>v</w:t>
      </w:r>
      <w:r w:rsidR="00C20643">
        <w:rPr>
          <w:rStyle w:val="Aucun"/>
          <w:rFonts w:ascii="Times" w:hAnsi="Times"/>
          <w:u w:color="000000"/>
        </w:rPr>
        <w:t>icg</w:t>
      </w:r>
      <w:r w:rsidR="00C20643">
        <w:rPr>
          <w:rStyle w:val="Appelnotedebasdep"/>
          <w:rFonts w:ascii="Times" w:hAnsi="Times"/>
          <w:u w:color="000000"/>
        </w:rPr>
        <w:footnoteReference w:id="31"/>
      </w:r>
      <w:r w:rsidR="00C20643">
        <w:rPr>
          <w:rStyle w:val="Aucun"/>
          <w:rFonts w:ascii="Times" w:hAnsi="Times"/>
          <w:u w:color="000000"/>
        </w:rPr>
        <w:t>,</w:t>
      </w:r>
      <w:r w:rsidR="00E35393">
        <w:rPr>
          <w:rStyle w:val="Aucun"/>
          <w:rFonts w:ascii="Times" w:hAnsi="Times"/>
          <w:u w:color="000000"/>
        </w:rPr>
        <w:t xml:space="preserve"> la synthèse n'est pas simple justification de l'analyse, ni même mise en forme selon le canon mathématique, et donc simple affaire de </w:t>
      </w:r>
      <w:r w:rsidR="00E93DDA">
        <w:rPr>
          <w:rStyle w:val="Aucun"/>
          <w:rFonts w:ascii="Times" w:hAnsi="Times"/>
          <w:u w:color="000000"/>
        </w:rPr>
        <w:t>mise en rigueur</w:t>
      </w:r>
      <w:r w:rsidR="00E35393">
        <w:rPr>
          <w:rStyle w:val="Aucun"/>
          <w:rFonts w:eastAsia="Times New Roman"/>
          <w:position w:val="12"/>
          <w:sz w:val="16"/>
          <w:szCs w:val="16"/>
          <w:u w:color="000000"/>
        </w:rPr>
        <w:footnoteReference w:id="32"/>
      </w:r>
      <w:r w:rsidR="00E35393">
        <w:rPr>
          <w:rStyle w:val="Aucun"/>
          <w:rFonts w:ascii="Times" w:hAnsi="Times"/>
          <w:u w:color="000000"/>
        </w:rPr>
        <w:t xml:space="preserve">. En effet, expérience cruciale, le calcul donnant les coefficients de Fourier fonctionne exactement quand bien même la synthèse "oublierait" certains modes simples. Avant donc la preuve, nous tirons une conséquence. L'analyse a son indépendance ; seule elle n'est pas propice à la vérité. La synthèse n'est pas conclusion ; elle réinterprète l'analyse qui derechef prend un nouveau sens : un cycle commence. </w:t>
      </w:r>
    </w:p>
    <w:p w14:paraId="46235526" w14:textId="7010D0F9" w:rsidR="00E35393" w:rsidRDefault="00E35393" w:rsidP="00E3539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Fonts w:ascii="Times New Roman" w:hAnsi="Times New Roman" w:cs="Times New Roman"/>
          <w:color w:val="auto"/>
          <w:sz w:val="24"/>
          <w:szCs w:val="24"/>
          <w:lang w:eastAsia="en-US"/>
        </w:rPr>
      </w:pPr>
      <w:r>
        <w:rPr>
          <w:rStyle w:val="Aucun"/>
          <w:rFonts w:ascii="Times" w:eastAsia="Times" w:hAnsi="Times" w:cs="Times"/>
          <w:sz w:val="24"/>
          <w:szCs w:val="24"/>
          <w:u w:color="000000"/>
        </w:rPr>
        <w:tab/>
        <w:t>N'est pas sous-estim</w:t>
      </w:r>
      <w:r>
        <w:rPr>
          <w:rStyle w:val="Aucun"/>
          <w:rFonts w:ascii="Times" w:hAnsi="Times"/>
          <w:sz w:val="24"/>
          <w:szCs w:val="24"/>
          <w:u w:color="000000"/>
        </w:rPr>
        <w:t>ée par Fourier l'aporie qui rend apparemment confus l'ordre des opérations intellectuelles, analyse/synthèse, et aussi bien en droit qu'en fait le cycle annule leur opposition. Mais une aporie, étymologiquement c'est ce qui est sans chemin, alors que chez cet auteur l'annulation est une voie ; il invente le croisement qui donne le cycle. C'est ce qui lu</w:t>
      </w:r>
      <w:r w:rsidR="00A46434">
        <w:rPr>
          <w:rStyle w:val="Aucun"/>
          <w:rFonts w:ascii="Times" w:hAnsi="Times"/>
          <w:sz w:val="24"/>
          <w:szCs w:val="24"/>
          <w:u w:color="000000"/>
        </w:rPr>
        <w:t xml:space="preserve">i permet de créer la théorie : </w:t>
      </w:r>
      <w:r>
        <w:rPr>
          <w:rStyle w:val="Aucun"/>
          <w:rFonts w:ascii="Times" w:hAnsi="Times"/>
          <w:sz w:val="24"/>
          <w:szCs w:val="24"/>
          <w:u w:color="000000"/>
        </w:rPr>
        <w:t xml:space="preserve">c'est en effaçant l'opposition, c'est-à-dire le parallélisme ou l'absence de rencontre, qu'il peut penser et parvient à fonder les modes </w:t>
      </w:r>
      <w:r w:rsidR="00291D06">
        <w:rPr>
          <w:rStyle w:val="Aucun"/>
          <w:rFonts w:ascii="Times" w:hAnsi="Times"/>
          <w:sz w:val="24"/>
          <w:szCs w:val="24"/>
          <w:u w:color="000000"/>
        </w:rPr>
        <w:t xml:space="preserve">qui pourraient être dits </w:t>
      </w:r>
      <w:r>
        <w:rPr>
          <w:rStyle w:val="Aucun"/>
          <w:rFonts w:ascii="Times" w:hAnsi="Times"/>
          <w:sz w:val="24"/>
          <w:szCs w:val="24"/>
          <w:u w:color="000000"/>
        </w:rPr>
        <w:t xml:space="preserve">"simples" </w:t>
      </w:r>
      <w:r w:rsidR="00291D06">
        <w:rPr>
          <w:rStyle w:val="Aucun"/>
          <w:rFonts w:ascii="Times" w:hAnsi="Times"/>
          <w:sz w:val="24"/>
          <w:szCs w:val="24"/>
          <w:u w:color="000000"/>
        </w:rPr>
        <w:t xml:space="preserve">parce que faciles à calculer, </w:t>
      </w:r>
      <w:r>
        <w:rPr>
          <w:rStyle w:val="Aucun"/>
          <w:rFonts w:ascii="Times" w:hAnsi="Times"/>
          <w:sz w:val="24"/>
          <w:szCs w:val="24"/>
          <w:u w:color="000000"/>
        </w:rPr>
        <w:t>en modes "propres"</w:t>
      </w:r>
      <w:r w:rsidR="00291D06">
        <w:rPr>
          <w:rStyle w:val="Aucun"/>
          <w:rFonts w:ascii="Times" w:hAnsi="Times"/>
          <w:sz w:val="24"/>
          <w:szCs w:val="24"/>
          <w:u w:color="000000"/>
        </w:rPr>
        <w:t xml:space="preserve">, car </w:t>
      </w:r>
      <w:r w:rsidR="007C1B44">
        <w:rPr>
          <w:rStyle w:val="Aucun"/>
          <w:rFonts w:ascii="Times" w:hAnsi="Times"/>
          <w:sz w:val="24"/>
          <w:szCs w:val="24"/>
          <w:u w:color="000000"/>
        </w:rPr>
        <w:t xml:space="preserve">en un sens métaphorique, </w:t>
      </w:r>
      <w:r w:rsidR="00291D06">
        <w:rPr>
          <w:rStyle w:val="Aucun"/>
          <w:rFonts w:ascii="Times" w:hAnsi="Times"/>
          <w:sz w:val="24"/>
          <w:szCs w:val="24"/>
          <w:u w:color="000000"/>
        </w:rPr>
        <w:t>ils déterminent une géométrie</w:t>
      </w:r>
      <w:r>
        <w:rPr>
          <w:rStyle w:val="Aucun"/>
          <w:rFonts w:ascii="Times" w:hAnsi="Times"/>
          <w:sz w:val="24"/>
          <w:szCs w:val="24"/>
          <w:u w:color="000000"/>
        </w:rPr>
        <w:t xml:space="preserve">. </w:t>
      </w:r>
      <w:r w:rsidR="007C1B44">
        <w:rPr>
          <w:rStyle w:val="Aucun"/>
          <w:rFonts w:ascii="Times" w:hAnsi="Times"/>
          <w:sz w:val="24"/>
          <w:szCs w:val="24"/>
          <w:u w:color="000000"/>
        </w:rPr>
        <w:t xml:space="preserve">C’est-à-dire un champ de propriétés qui s’enchaînent dans un ordre qui est en relation avec les objets en cause et </w:t>
      </w:r>
      <w:r w:rsidR="00D74CBD">
        <w:rPr>
          <w:rStyle w:val="Aucun"/>
          <w:rFonts w:ascii="Times" w:hAnsi="Times"/>
          <w:sz w:val="24"/>
          <w:szCs w:val="24"/>
          <w:u w:color="000000"/>
        </w:rPr>
        <w:t>d</w:t>
      </w:r>
      <w:r w:rsidR="007C1B44">
        <w:rPr>
          <w:rStyle w:val="Aucun"/>
          <w:rFonts w:ascii="Times" w:hAnsi="Times"/>
          <w:sz w:val="24"/>
          <w:szCs w:val="24"/>
          <w:u w:color="000000"/>
        </w:rPr>
        <w:t>es relations d’invariance</w:t>
      </w:r>
      <w:r w:rsidR="00D74CBD">
        <w:rPr>
          <w:rStyle w:val="Aucun"/>
          <w:rFonts w:ascii="Times" w:hAnsi="Times"/>
          <w:sz w:val="24"/>
          <w:szCs w:val="24"/>
          <w:u w:color="000000"/>
        </w:rPr>
        <w:t xml:space="preserve"> les concernant</w:t>
      </w:r>
      <w:r w:rsidR="007C1B44">
        <w:rPr>
          <w:rStyle w:val="Aucun"/>
          <w:rFonts w:ascii="Times" w:hAnsi="Times"/>
          <w:sz w:val="24"/>
          <w:szCs w:val="24"/>
          <w:u w:color="000000"/>
        </w:rPr>
        <w:t xml:space="preserve">. Le cheminement du calcul qui les lie n’es plus une énigme, ni une suite d’astuces, mais le déroulement d’une synthèse qui avance en étant assurée d’aller jusqu’au bout. La métaphore de la géométrie n’est pas usurpée </w:t>
      </w:r>
      <w:r w:rsidR="00D74CBD">
        <w:rPr>
          <w:rStyle w:val="Aucun"/>
          <w:rFonts w:ascii="Times" w:hAnsi="Times"/>
          <w:sz w:val="24"/>
          <w:szCs w:val="24"/>
          <w:u w:color="000000"/>
        </w:rPr>
        <w:t xml:space="preserve">compte tenu </w:t>
      </w:r>
      <w:r w:rsidR="007C1B44">
        <w:rPr>
          <w:rStyle w:val="Aucun"/>
          <w:rFonts w:ascii="Times" w:hAnsi="Times"/>
          <w:sz w:val="24"/>
          <w:szCs w:val="24"/>
          <w:u w:color="000000"/>
        </w:rPr>
        <w:t>de l’orthogonalité</w:t>
      </w:r>
      <w:r w:rsidR="00D74CBD">
        <w:rPr>
          <w:rStyle w:val="Aucun"/>
          <w:rFonts w:ascii="Times" w:hAnsi="Times"/>
          <w:sz w:val="24"/>
          <w:szCs w:val="24"/>
          <w:u w:color="000000"/>
        </w:rPr>
        <w:t>, qui ne sera pourtant</w:t>
      </w:r>
      <w:r w:rsidR="003554D8">
        <w:rPr>
          <w:rStyle w:val="Aucun"/>
          <w:rFonts w:ascii="Times" w:hAnsi="Times"/>
          <w:sz w:val="24"/>
          <w:szCs w:val="24"/>
          <w:u w:color="000000"/>
        </w:rPr>
        <w:t xml:space="preserve"> reconnue qu’au XX</w:t>
      </w:r>
      <w:r w:rsidR="003554D8" w:rsidRPr="003554D8">
        <w:rPr>
          <w:rStyle w:val="Aucun"/>
          <w:rFonts w:ascii="Times" w:hAnsi="Times"/>
          <w:sz w:val="24"/>
          <w:szCs w:val="24"/>
          <w:u w:color="000000"/>
          <w:vertAlign w:val="superscript"/>
        </w:rPr>
        <w:t>e</w:t>
      </w:r>
      <w:r w:rsidR="003554D8">
        <w:rPr>
          <w:rStyle w:val="Aucun"/>
          <w:rFonts w:ascii="Times" w:hAnsi="Times"/>
          <w:sz w:val="24"/>
          <w:szCs w:val="24"/>
          <w:u w:color="000000"/>
        </w:rPr>
        <w:t xml:space="preserve"> siècle</w:t>
      </w:r>
      <w:r>
        <w:rPr>
          <w:rStyle w:val="Aucun"/>
          <w:rFonts w:ascii="Times" w:hAnsi="Times"/>
          <w:sz w:val="24"/>
          <w:szCs w:val="24"/>
          <w:u w:color="000000"/>
        </w:rPr>
        <w:t xml:space="preserve">. </w:t>
      </w:r>
    </w:p>
    <w:p w14:paraId="54866AC5" w14:textId="77777777" w:rsidR="00E35393" w:rsidRDefault="00E35393" w:rsidP="00E3539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sz w:val="24"/>
          <w:szCs w:val="24"/>
          <w:u w:color="000000"/>
        </w:rPr>
        <w:tab/>
        <w:t>Ces modes</w:t>
      </w:r>
      <w:r w:rsidR="003554D8">
        <w:rPr>
          <w:rStyle w:val="Aucun"/>
          <w:rFonts w:ascii="Times" w:eastAsia="Times" w:hAnsi="Times" w:cs="Times"/>
          <w:sz w:val="24"/>
          <w:szCs w:val="24"/>
          <w:u w:color="000000"/>
        </w:rPr>
        <w:t xml:space="preserve"> propres</w:t>
      </w:r>
      <w:r>
        <w:rPr>
          <w:rStyle w:val="Aucun"/>
          <w:rFonts w:ascii="Times" w:eastAsia="Times" w:hAnsi="Times" w:cs="Times"/>
          <w:sz w:val="24"/>
          <w:szCs w:val="24"/>
          <w:u w:color="000000"/>
        </w:rPr>
        <w:t>, explique Fourier, sont intrins</w:t>
      </w:r>
      <w:r>
        <w:rPr>
          <w:rStyle w:val="Aucun"/>
          <w:rFonts w:ascii="Times" w:hAnsi="Times"/>
          <w:sz w:val="24"/>
          <w:szCs w:val="24"/>
          <w:u w:color="000000"/>
        </w:rPr>
        <w:t xml:space="preserve">èquement liés à l'objet "fonction périodique" parce que la nature les construit ainsi : toute l'étude est celle de la propagation de la chaleur dans les solides et </w:t>
      </w:r>
      <w:r w:rsidR="003554D8">
        <w:rPr>
          <w:rStyle w:val="Aucun"/>
          <w:rFonts w:ascii="Times" w:hAnsi="Times"/>
          <w:sz w:val="24"/>
          <w:szCs w:val="24"/>
          <w:u w:color="000000"/>
        </w:rPr>
        <w:t>l</w:t>
      </w:r>
      <w:r>
        <w:rPr>
          <w:rStyle w:val="Aucun"/>
          <w:rFonts w:ascii="Times" w:hAnsi="Times"/>
          <w:sz w:val="24"/>
          <w:szCs w:val="24"/>
          <w:u w:color="000000"/>
        </w:rPr>
        <w:t xml:space="preserve">es fonctions périodiques y apparaissent inéluctablement. </w:t>
      </w:r>
      <w:r w:rsidR="003554D8">
        <w:rPr>
          <w:rStyle w:val="Aucun"/>
          <w:rFonts w:ascii="Times" w:hAnsi="Times"/>
          <w:sz w:val="24"/>
          <w:szCs w:val="24"/>
          <w:u w:color="000000"/>
        </w:rPr>
        <w:t>I</w:t>
      </w:r>
      <w:r>
        <w:rPr>
          <w:rStyle w:val="Aucun"/>
          <w:rFonts w:ascii="Times" w:hAnsi="Times"/>
          <w:sz w:val="24"/>
          <w:szCs w:val="24"/>
          <w:u w:color="000000"/>
        </w:rPr>
        <w:t>l y a des "ondes" de chaleur, mélange d'une décroissance exponentielle lorsque l'on s'éloigne de la source de chaleur et d'une oscillation périodique.</w:t>
      </w:r>
      <w:r w:rsidR="006D0543">
        <w:rPr>
          <w:rStyle w:val="Aucun"/>
          <w:rFonts w:ascii="Times" w:hAnsi="Times"/>
          <w:sz w:val="24"/>
          <w:szCs w:val="24"/>
          <w:u w:color="000000"/>
        </w:rPr>
        <w:t xml:space="preserve"> Il vaut mieux répéter : un calcul a montré la chaleur comme </w:t>
      </w:r>
      <w:r w:rsidR="003554D8">
        <w:rPr>
          <w:rStyle w:val="Aucun"/>
          <w:rFonts w:ascii="Times" w:hAnsi="Times"/>
          <w:sz w:val="24"/>
          <w:szCs w:val="24"/>
          <w:u w:color="000000"/>
        </w:rPr>
        <w:t xml:space="preserve">étant </w:t>
      </w:r>
      <w:r w:rsidR="006D0543">
        <w:rPr>
          <w:rStyle w:val="Aucun"/>
          <w:rFonts w:ascii="Times" w:hAnsi="Times"/>
          <w:sz w:val="24"/>
          <w:szCs w:val="24"/>
          <w:u w:color="000000"/>
        </w:rPr>
        <w:t>de nature ondulatoire !</w:t>
      </w:r>
      <w:r>
        <w:rPr>
          <w:rStyle w:val="Aucun"/>
          <w:rFonts w:ascii="Times" w:hAnsi="Times"/>
          <w:sz w:val="24"/>
          <w:szCs w:val="24"/>
          <w:u w:color="000000"/>
        </w:rPr>
        <w:t xml:space="preserve"> Donc l'analyse dans son ordre propre révèle du phénoménal. Modes propres, la physique les indique par le biais analytique, et bien au-delà de l'exemple des fonctions périodiques, car ils surgissent sous la plume inventive de Fourier dans d'autres circonstances, avec les fonctions de Bessel pour ne fixer qu'un autre exemple célèbre</w:t>
      </w:r>
      <w:r>
        <w:rPr>
          <w:rStyle w:val="Aucun"/>
          <w:rFonts w:ascii="Times New Roman" w:eastAsia="Times New Roman" w:hAnsi="Times New Roman" w:cs="Times New Roman"/>
          <w:position w:val="12"/>
          <w:sz w:val="16"/>
          <w:szCs w:val="16"/>
          <w:u w:color="000000"/>
        </w:rPr>
        <w:footnoteReference w:id="33"/>
      </w:r>
      <w:r>
        <w:rPr>
          <w:rStyle w:val="Aucun"/>
          <w:rFonts w:ascii="Times" w:hAnsi="Times"/>
          <w:sz w:val="24"/>
          <w:szCs w:val="24"/>
          <w:u w:color="000000"/>
        </w:rPr>
        <w:t xml:space="preserve">. Distinguons le fait essentiel qui instaure la généralité : les modes propres sont présents dans </w:t>
      </w:r>
      <w:r w:rsidRPr="00291D06">
        <w:rPr>
          <w:rStyle w:val="Aucun"/>
          <w:rFonts w:ascii="Times" w:hAnsi="Times"/>
          <w:sz w:val="24"/>
          <w:szCs w:val="24"/>
          <w:u w:color="000000"/>
        </w:rPr>
        <w:t xml:space="preserve">tous </w:t>
      </w:r>
      <w:r>
        <w:rPr>
          <w:rStyle w:val="Aucun"/>
          <w:rFonts w:ascii="Times" w:hAnsi="Times"/>
          <w:sz w:val="24"/>
          <w:szCs w:val="24"/>
          <w:u w:color="000000"/>
        </w:rPr>
        <w:t xml:space="preserve">les phénomènes de propagation de la chaleur, et à ce seul titre leur dénomination serait physiquement justifiée. Mais ils sont aussi bien les harmoniques de la théorie du son, ou de celles des marées. Sans perte de "propreté", l'harmonique devient théorie mathématique parce qu'elle est universelle ; ce n'est pas le jeu mathématique qui lui a conféré cette qualité. Fourier a éliminé tous les intermédiaires entre pensée et monde en croisant analyse et synthèse. </w:t>
      </w:r>
    </w:p>
    <w:p w14:paraId="43BAEAD9" w14:textId="77777777" w:rsidR="00E35393" w:rsidRDefault="00E35393" w:rsidP="00E3539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sz w:val="24"/>
          <w:szCs w:val="24"/>
          <w:u w:color="000000"/>
        </w:rPr>
        <w:lastRenderedPageBreak/>
        <w:tab/>
        <w:t>La nature de ces modes n'en fait pas moins l'objet d'une "d</w:t>
      </w:r>
      <w:r>
        <w:rPr>
          <w:rStyle w:val="Aucun"/>
          <w:rFonts w:ascii="Times" w:hAnsi="Times"/>
          <w:sz w:val="24"/>
          <w:szCs w:val="24"/>
          <w:u w:color="000000"/>
        </w:rPr>
        <w:t xml:space="preserve">émonstration" spécifiquement mathématique : nous sommes parvenus au croisement actif de la synthèse et de l'analyse. </w:t>
      </w:r>
      <w:r>
        <w:rPr>
          <w:rStyle w:val="Aucun"/>
          <w:rFonts w:ascii="Times" w:eastAsia="Times" w:hAnsi="Times" w:cs="Times"/>
          <w:sz w:val="24"/>
          <w:szCs w:val="24"/>
          <w:u w:color="000000"/>
        </w:rPr>
        <w:t>Comment peut-on, en effet, d</w:t>
      </w:r>
      <w:r>
        <w:rPr>
          <w:rStyle w:val="Aucun"/>
          <w:rFonts w:ascii="Times" w:hAnsi="Times"/>
          <w:sz w:val="24"/>
          <w:szCs w:val="24"/>
          <w:u w:color="000000"/>
        </w:rPr>
        <w:t>émontrer le caractère propre d'un objet que l'analyse a fourni ? Parce qu'elle en a établi la forme, il n'y a aucun doute sur l'existence même des modes propres et la synthèse n'est pas seulement présente pour faire exister ; ces modes peuvent d'ailleurs se réduire à de braves fonctions sinus et cosinus des multiples entiers de la variable</w:t>
      </w:r>
      <w:r>
        <w:rPr>
          <w:rStyle w:val="Aucun"/>
          <w:rFonts w:ascii="Times New Roman" w:eastAsia="Times New Roman" w:hAnsi="Times New Roman" w:cs="Times New Roman"/>
          <w:position w:val="12"/>
          <w:sz w:val="16"/>
          <w:szCs w:val="16"/>
          <w:u w:color="000000"/>
        </w:rPr>
        <w:footnoteReference w:id="34"/>
      </w:r>
      <w:r>
        <w:rPr>
          <w:rStyle w:val="Aucun"/>
          <w:rFonts w:ascii="Times" w:hAnsi="Times"/>
          <w:sz w:val="24"/>
          <w:szCs w:val="24"/>
          <w:u w:color="000000"/>
        </w:rPr>
        <w:t>. Certes, en permettant de reconstituer la fonction à partir d'eux, la synthèse accrédite les modes dans leur statut propre. Mais c'est loin d'être suffisant, dans la mesure où cette démonstration de synthèse partage un défaut avec celle de l'analyse ; elle fonctionne, mais ne fait pas comprendre</w:t>
      </w:r>
      <w:r>
        <w:rPr>
          <w:rStyle w:val="Aucun"/>
          <w:rFonts w:ascii="Times New Roman" w:eastAsia="Times New Roman" w:hAnsi="Times New Roman" w:cs="Times New Roman"/>
          <w:position w:val="12"/>
          <w:sz w:val="16"/>
          <w:szCs w:val="16"/>
          <w:u w:color="000000"/>
        </w:rPr>
        <w:footnoteReference w:id="35"/>
      </w:r>
      <w:r>
        <w:rPr>
          <w:rStyle w:val="Aucun"/>
          <w:rFonts w:ascii="Times" w:hAnsi="Times"/>
          <w:sz w:val="24"/>
          <w:szCs w:val="24"/>
          <w:u w:color="000000"/>
        </w:rPr>
        <w:t xml:space="preserve">. Ce qui ne peut qu'apparaître scandaleux dans l'optique d'une démonstration d'un caractère "propre". </w:t>
      </w:r>
    </w:p>
    <w:p w14:paraId="74D05428" w14:textId="77777777" w:rsidR="006D0543" w:rsidRDefault="00E93DDA" w:rsidP="00E3539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eastAsia="Times" w:hAnsi="Times" w:cs="Times"/>
          <w:sz w:val="24"/>
          <w:szCs w:val="24"/>
          <w:u w:color="000000"/>
        </w:rPr>
        <w:tab/>
      </w:r>
      <w:r w:rsidR="00E35393">
        <w:rPr>
          <w:rStyle w:val="Aucun"/>
          <w:rFonts w:ascii="Times" w:eastAsia="Times" w:hAnsi="Times" w:cs="Times"/>
          <w:sz w:val="24"/>
          <w:szCs w:val="24"/>
          <w:u w:color="000000"/>
        </w:rPr>
        <w:t>En revanche, le caract</w:t>
      </w:r>
      <w:r w:rsidR="00E35393">
        <w:rPr>
          <w:rStyle w:val="Aucun"/>
          <w:rFonts w:ascii="Times" w:hAnsi="Times"/>
          <w:sz w:val="24"/>
          <w:szCs w:val="24"/>
          <w:u w:color="000000"/>
        </w:rPr>
        <w:t>ère simple de ce qui doit être prouvé "propre" est indéniable : dans l'équation aux dérivées partielles qui gère la propagation de la chaleur, un mode est une solution dont les variables sont séparées ; on dispose du produit d'une fonction de l'une des variables par une autre fonction d'une autre. Telle en est d'ailleurs la caractérisation pour les besoins du calcul</w:t>
      </w:r>
      <w:r w:rsidR="00E35393">
        <w:rPr>
          <w:rStyle w:val="Aucun"/>
          <w:rFonts w:ascii="Times New Roman" w:eastAsia="Times New Roman" w:hAnsi="Times New Roman" w:cs="Times New Roman"/>
          <w:position w:val="12"/>
          <w:sz w:val="16"/>
          <w:szCs w:val="16"/>
          <w:u w:color="000000"/>
        </w:rPr>
        <w:footnoteReference w:id="36"/>
      </w:r>
      <w:r w:rsidR="00E35393">
        <w:rPr>
          <w:rStyle w:val="Aucun"/>
          <w:rFonts w:ascii="Times" w:hAnsi="Times"/>
          <w:sz w:val="24"/>
          <w:szCs w:val="24"/>
          <w:u w:color="000000"/>
        </w:rPr>
        <w:t xml:space="preserve">. Pour le moins, la caractérisation est dans l'ordre analytique. </w:t>
      </w:r>
      <w:r w:rsidR="006D0543">
        <w:rPr>
          <w:rStyle w:val="Aucun"/>
          <w:rFonts w:ascii="Times" w:hAnsi="Times"/>
          <w:sz w:val="24"/>
          <w:szCs w:val="24"/>
          <w:u w:color="000000"/>
        </w:rPr>
        <w:t xml:space="preserve">Cette méthode de séparation des variables pour avoir une solution particulière était connue bien avant Fourier : on aurait tort de penser qu’il n’a fait que l’appliquer. Les modes propres ont chez lui </w:t>
      </w:r>
      <w:r w:rsidR="0024742D">
        <w:rPr>
          <w:rStyle w:val="Aucun"/>
          <w:rFonts w:ascii="Times" w:hAnsi="Times"/>
          <w:sz w:val="24"/>
          <w:szCs w:val="24"/>
          <w:u w:color="000000"/>
        </w:rPr>
        <w:t>un</w:t>
      </w:r>
      <w:r w:rsidR="006D0543">
        <w:rPr>
          <w:rStyle w:val="Aucun"/>
          <w:rFonts w:ascii="Times" w:hAnsi="Times"/>
          <w:sz w:val="24"/>
          <w:szCs w:val="24"/>
          <w:u w:color="000000"/>
        </w:rPr>
        <w:t xml:space="preserve"> caractère naturel, et non celui d’un artéfact ou d’une astuce. </w:t>
      </w:r>
      <w:r w:rsidR="00E35393">
        <w:rPr>
          <w:rStyle w:val="Aucun"/>
          <w:rFonts w:ascii="Times" w:hAnsi="Times"/>
          <w:sz w:val="24"/>
          <w:szCs w:val="24"/>
          <w:u w:color="000000"/>
        </w:rPr>
        <w:t xml:space="preserve">Mais aussi bien, car elle est de forme, </w:t>
      </w:r>
      <w:r w:rsidR="006D0543">
        <w:rPr>
          <w:rStyle w:val="Aucun"/>
          <w:rFonts w:ascii="Times" w:hAnsi="Times"/>
          <w:sz w:val="24"/>
          <w:szCs w:val="24"/>
          <w:u w:color="000000"/>
        </w:rPr>
        <w:t>une astuce</w:t>
      </w:r>
      <w:r w:rsidR="00E35393">
        <w:rPr>
          <w:rStyle w:val="Aucun"/>
          <w:rFonts w:ascii="Times" w:hAnsi="Times"/>
          <w:sz w:val="24"/>
          <w:szCs w:val="24"/>
          <w:u w:color="000000"/>
        </w:rPr>
        <w:t xml:space="preserve"> ne saurait "démontrer" le caractère propre ; c'est une ruse pour l'atteindre, non pour le prouver.</w:t>
      </w:r>
    </w:p>
    <w:p w14:paraId="77396DC0" w14:textId="77777777" w:rsidR="00E35393" w:rsidRDefault="006D0543" w:rsidP="00E3539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
        </w:rPr>
      </w:pPr>
      <w:r>
        <w:rPr>
          <w:rStyle w:val="Aucun"/>
          <w:rFonts w:ascii="Times" w:hAnsi="Times"/>
          <w:sz w:val="24"/>
          <w:szCs w:val="24"/>
          <w:u w:color="000000"/>
        </w:rPr>
        <w:tab/>
        <w:t xml:space="preserve">Au total, nous </w:t>
      </w:r>
      <w:r w:rsidR="00D45A23">
        <w:rPr>
          <w:rStyle w:val="Aucun"/>
          <w:rFonts w:ascii="Times" w:hAnsi="Times"/>
          <w:sz w:val="24"/>
          <w:szCs w:val="24"/>
          <w:u w:color="000000"/>
        </w:rPr>
        <w:t>voyons</w:t>
      </w:r>
      <w:r>
        <w:rPr>
          <w:rStyle w:val="Aucun"/>
          <w:rFonts w:ascii="Times" w:hAnsi="Times"/>
          <w:sz w:val="24"/>
          <w:szCs w:val="24"/>
          <w:u w:color="000000"/>
        </w:rPr>
        <w:t xml:space="preserve"> </w:t>
      </w:r>
      <w:r w:rsidR="0024742D">
        <w:rPr>
          <w:rStyle w:val="Aucun"/>
          <w:rFonts w:ascii="Times" w:hAnsi="Times"/>
          <w:sz w:val="24"/>
          <w:szCs w:val="24"/>
          <w:u w:color="000000"/>
        </w:rPr>
        <w:t xml:space="preserve">par exemple avec la formule (8), </w:t>
      </w:r>
      <w:r>
        <w:rPr>
          <w:rStyle w:val="Aucun"/>
          <w:rFonts w:ascii="Times" w:hAnsi="Times"/>
          <w:sz w:val="24"/>
          <w:szCs w:val="24"/>
          <w:u w:color="000000"/>
        </w:rPr>
        <w:t>que le calcul des c</w:t>
      </w:r>
      <w:r w:rsidR="00AA17BF">
        <w:rPr>
          <w:rStyle w:val="Aucun"/>
          <w:rFonts w:ascii="Times" w:hAnsi="Times"/>
          <w:sz w:val="24"/>
          <w:szCs w:val="24"/>
          <w:u w:color="000000"/>
        </w:rPr>
        <w:t>oefficients de Fourier</w:t>
      </w:r>
      <w:r w:rsidR="00D45A23">
        <w:rPr>
          <w:rStyle w:val="Aucun"/>
          <w:rFonts w:ascii="Times" w:hAnsi="Times"/>
          <w:sz w:val="24"/>
          <w:szCs w:val="24"/>
          <w:u w:color="000000"/>
        </w:rPr>
        <w:t>, l’analyse donc,</w:t>
      </w:r>
      <w:r w:rsidR="00AA17BF">
        <w:rPr>
          <w:rStyle w:val="Aucun"/>
          <w:rFonts w:ascii="Times" w:hAnsi="Times"/>
          <w:sz w:val="24"/>
          <w:szCs w:val="24"/>
          <w:u w:color="000000"/>
        </w:rPr>
        <w:t xml:space="preserve"> </w:t>
      </w:r>
      <w:r w:rsidR="00D45A23">
        <w:rPr>
          <w:rStyle w:val="Aucun"/>
          <w:rFonts w:ascii="Times" w:hAnsi="Times"/>
          <w:sz w:val="24"/>
          <w:szCs w:val="24"/>
          <w:u w:color="000000"/>
        </w:rPr>
        <w:t>est</w:t>
      </w:r>
      <w:r w:rsidR="00AA17BF">
        <w:rPr>
          <w:rStyle w:val="Aucun"/>
          <w:rFonts w:ascii="Times" w:hAnsi="Times"/>
          <w:sz w:val="24"/>
          <w:szCs w:val="24"/>
          <w:u w:color="000000"/>
        </w:rPr>
        <w:t xml:space="preserve"> un résultat de </w:t>
      </w:r>
      <w:r w:rsidR="0024742D">
        <w:rPr>
          <w:rStyle w:val="Aucun"/>
          <w:rFonts w:ascii="Times" w:hAnsi="Times"/>
          <w:sz w:val="24"/>
          <w:szCs w:val="24"/>
          <w:u w:color="000000"/>
        </w:rPr>
        <w:t xml:space="preserve">cette opération qu’est </w:t>
      </w:r>
      <w:r w:rsidR="00AA17BF">
        <w:rPr>
          <w:rStyle w:val="Aucun"/>
          <w:rFonts w:ascii="Times" w:hAnsi="Times"/>
          <w:sz w:val="24"/>
          <w:szCs w:val="24"/>
          <w:u w:color="000000"/>
        </w:rPr>
        <w:t xml:space="preserve">l’intégration. </w:t>
      </w:r>
      <w:r w:rsidR="00D45A23">
        <w:rPr>
          <w:rStyle w:val="Aucun"/>
          <w:rFonts w:ascii="Times" w:hAnsi="Times"/>
          <w:sz w:val="24"/>
          <w:szCs w:val="24"/>
          <w:u w:color="000000"/>
        </w:rPr>
        <w:t>Il est alors intéressant de revenir sur cette opération chez Roberval, cet auteur lu en premier</w:t>
      </w:r>
      <w:r w:rsidR="0024742D">
        <w:rPr>
          <w:rStyle w:val="Aucun"/>
          <w:rFonts w:ascii="Times" w:hAnsi="Times"/>
          <w:sz w:val="24"/>
          <w:szCs w:val="24"/>
          <w:u w:color="000000"/>
        </w:rPr>
        <w:t>, et tester la généralité qu’il y mettait, bien différente de celle apparue avec Leibniz et Newton</w:t>
      </w:r>
      <w:r w:rsidR="00D45A23">
        <w:rPr>
          <w:rStyle w:val="Aucun"/>
          <w:rFonts w:ascii="Times" w:hAnsi="Times"/>
          <w:sz w:val="24"/>
          <w:szCs w:val="24"/>
          <w:u w:color="000000"/>
        </w:rPr>
        <w:t>.</w:t>
      </w:r>
    </w:p>
    <w:p w14:paraId="71345C41" w14:textId="77777777" w:rsidR="006E4451" w:rsidRDefault="006E4451" w:rsidP="00D52852">
      <w:pPr>
        <w:rPr>
          <w:b/>
          <w:lang w:val="nl-BE"/>
        </w:rPr>
      </w:pPr>
    </w:p>
    <w:p w14:paraId="00C40D0C" w14:textId="27DBDE89" w:rsidR="00D52852" w:rsidRPr="007D4541" w:rsidRDefault="004828DD" w:rsidP="004828DD">
      <w:pPr>
        <w:pStyle w:val="Titre2"/>
        <w:rPr>
          <w:lang w:val="nl-BE"/>
        </w:rPr>
      </w:pPr>
      <w:bookmarkStart w:id="6" w:name="_Toc524095159"/>
      <w:r>
        <w:rPr>
          <w:lang w:val="nl-BE"/>
        </w:rPr>
        <w:t xml:space="preserve">II.3 </w:t>
      </w:r>
      <w:r w:rsidR="00D52852" w:rsidRPr="007D4541">
        <w:rPr>
          <w:lang w:val="nl-BE"/>
        </w:rPr>
        <w:t>“Tous les sinus ensemble”, ou le jeu analytique sur les sommes de Roberval</w:t>
      </w:r>
      <w:bookmarkEnd w:id="6"/>
    </w:p>
    <w:p w14:paraId="7C353A55" w14:textId="77777777" w:rsidR="00AA17BF" w:rsidRDefault="00C20643" w:rsidP="002005E7">
      <w:pPr>
        <w:ind w:firstLine="720"/>
        <w:jc w:val="both"/>
        <w:rPr>
          <w:lang w:val="nl-BE"/>
        </w:rPr>
      </w:pPr>
      <w:r>
        <w:rPr>
          <w:lang w:val="nl-BE"/>
        </w:rPr>
        <w:t>Puisque nous venons de voir l’importance de l’intégr</w:t>
      </w:r>
      <w:r w:rsidR="0024742D">
        <w:rPr>
          <w:lang w:val="nl-BE"/>
        </w:rPr>
        <w:t xml:space="preserve">ale pour la théorie de Fourier, et pour comprendre la façon de traiter l’intégrale d’une fonction numérique, </w:t>
      </w:r>
      <w:r>
        <w:rPr>
          <w:lang w:val="nl-BE"/>
        </w:rPr>
        <w:t>j</w:t>
      </w:r>
      <w:r w:rsidR="002005E7">
        <w:rPr>
          <w:lang w:val="nl-BE"/>
        </w:rPr>
        <w:t>e re</w:t>
      </w:r>
      <w:r>
        <w:rPr>
          <w:lang w:val="nl-BE"/>
        </w:rPr>
        <w:t>vien</w:t>
      </w:r>
      <w:r w:rsidR="002005E7">
        <w:rPr>
          <w:lang w:val="nl-BE"/>
        </w:rPr>
        <w:t>s</w:t>
      </w:r>
      <w:r w:rsidR="00D52852">
        <w:rPr>
          <w:lang w:val="nl-BE"/>
        </w:rPr>
        <w:t xml:space="preserve"> </w:t>
      </w:r>
      <w:r>
        <w:rPr>
          <w:lang w:val="nl-BE"/>
        </w:rPr>
        <w:t xml:space="preserve">sur </w:t>
      </w:r>
      <w:r w:rsidR="00D52852">
        <w:rPr>
          <w:lang w:val="nl-BE"/>
        </w:rPr>
        <w:t>une des premi</w:t>
      </w:r>
      <w:r w:rsidR="00D52852" w:rsidRPr="007D4541">
        <w:rPr>
          <w:lang w:val="nl-BE"/>
        </w:rPr>
        <w:t xml:space="preserve">ères propositions de Roberval dans son </w:t>
      </w:r>
      <w:r w:rsidR="00D52852" w:rsidRPr="007D4541">
        <w:rPr>
          <w:i/>
          <w:lang w:val="nl-BE"/>
        </w:rPr>
        <w:t>Traité des indivisibles</w:t>
      </w:r>
      <w:r w:rsidR="00D52852" w:rsidRPr="007D4541">
        <w:rPr>
          <w:lang w:val="nl-BE"/>
        </w:rPr>
        <w:t xml:space="preserve"> dont nou</w:t>
      </w:r>
      <w:r w:rsidR="00D52852">
        <w:rPr>
          <w:lang w:val="nl-BE"/>
        </w:rPr>
        <w:t xml:space="preserve">s </w:t>
      </w:r>
      <w:r w:rsidR="00D52852" w:rsidRPr="007D4541">
        <w:rPr>
          <w:lang w:val="nl-BE"/>
        </w:rPr>
        <w:t>avons</w:t>
      </w:r>
      <w:r w:rsidR="00D52852">
        <w:rPr>
          <w:lang w:val="nl-BE"/>
        </w:rPr>
        <w:t xml:space="preserve"> une version publi</w:t>
      </w:r>
      <w:r w:rsidR="00BA76F7">
        <w:rPr>
          <w:lang w:val="nl-BE"/>
        </w:rPr>
        <w:t>ée dix huit ans après sa mort. Car y</w:t>
      </w:r>
      <w:r w:rsidR="00D52852">
        <w:rPr>
          <w:lang w:val="nl-BE"/>
        </w:rPr>
        <w:t xml:space="preserve"> est donnée sans </w:t>
      </w:r>
      <w:r w:rsidR="00BA76F7">
        <w:rPr>
          <w:lang w:val="nl-BE"/>
        </w:rPr>
        <w:t>trop d’</w:t>
      </w:r>
      <w:r w:rsidR="00D52852">
        <w:rPr>
          <w:lang w:val="nl-BE"/>
        </w:rPr>
        <w:t xml:space="preserve">éclat une proposition (la quatrième dans le </w:t>
      </w:r>
      <w:r w:rsidR="00D52852" w:rsidRPr="003D15D1">
        <w:rPr>
          <w:i/>
          <w:lang w:val="nl-BE"/>
        </w:rPr>
        <w:t>Traité</w:t>
      </w:r>
      <w:r w:rsidR="00D52852">
        <w:rPr>
          <w:lang w:val="nl-BE"/>
        </w:rPr>
        <w:t xml:space="preserve"> </w:t>
      </w:r>
      <w:r w:rsidR="00291D06">
        <w:rPr>
          <w:lang w:val="nl-BE"/>
        </w:rPr>
        <w:t>de Roberval</w:t>
      </w:r>
      <w:r w:rsidR="00D52852">
        <w:rPr>
          <w:lang w:val="nl-BE"/>
        </w:rPr>
        <w:t>) qui est, véritablement, une nouveauté de l’intégrale avec l’aire d’un arc quelconque d’une courbe particulière, en fait un arc de cercle repéré en axes orthogonaux. Un célèbre cas ancien de référence est le traitement d’un arc quelconque de parabole par Archimède, que l’on dit être une quadrature dans la mesure où il y a équivalence avec l’aire d’une figure rectiligne. Ce travail chez Roberval vient juste après le calcul de l’aire de l’arche d’une cycloïde, qui est un arc particulier de cette courbe et non l’arc général. On ne devrait donc pas parler de quadrature ce</w:t>
      </w:r>
      <w:r w:rsidR="00AB150C">
        <w:rPr>
          <w:lang w:val="nl-BE"/>
        </w:rPr>
        <w:t>t</w:t>
      </w:r>
      <w:r w:rsidR="00D52852">
        <w:rPr>
          <w:lang w:val="nl-BE"/>
        </w:rPr>
        <w:t xml:space="preserve">te fois, au sens où la </w:t>
      </w:r>
      <w:r w:rsidR="00D52852">
        <w:rPr>
          <w:lang w:val="nl-BE"/>
        </w:rPr>
        <w:lastRenderedPageBreak/>
        <w:t>question n’est plus de donner un équivalent figuré rectiligne, comme un carré. Le même passage révolutionnaire de la quadrature à l’intégrale vaut pour le résultat sous l’hyperbole de Grégoire de Saint-Vincent</w:t>
      </w:r>
      <w:r w:rsidR="00D52852">
        <w:rPr>
          <w:rStyle w:val="Appelnotedebasdep"/>
          <w:lang w:val="nl-BE"/>
        </w:rPr>
        <w:footnoteReference w:id="37"/>
      </w:r>
      <w:r w:rsidR="00D52852">
        <w:rPr>
          <w:lang w:val="nl-BE"/>
        </w:rPr>
        <w:t xml:space="preserve">, mais il faut bien sûr ne pas donner au mot intégrale la valeur d’antidérivation qu’à la fois Newton et Leibniz allaient lui procurer de façon magistrale. </w:t>
      </w:r>
    </w:p>
    <w:p w14:paraId="210BB8D5" w14:textId="77777777" w:rsidR="00D52852" w:rsidRDefault="00D52852" w:rsidP="002005E7">
      <w:pPr>
        <w:ind w:firstLine="720"/>
        <w:jc w:val="both"/>
        <w:rPr>
          <w:lang w:val="nl-BE"/>
        </w:rPr>
      </w:pPr>
      <w:r>
        <w:rPr>
          <w:lang w:val="nl-BE"/>
        </w:rPr>
        <w:t xml:space="preserve">L’intégrale en question avec Roberval correspond à un calcul selon ce que nous appelons aujourd’hui des sommes de Riemann à pas constants. </w:t>
      </w:r>
      <w:r w:rsidR="00AB150C">
        <w:rPr>
          <w:lang w:val="nl-BE"/>
        </w:rPr>
        <w:t>Mais e</w:t>
      </w:r>
      <w:r>
        <w:rPr>
          <w:lang w:val="nl-BE"/>
        </w:rPr>
        <w:t xml:space="preserve">lles sont traitées comme des moyens de calcul par un jeu de passage à l’infini qui néglige d’une façon non quantifiée des sommes de quantités considérées comme trop petites pour compter. </w:t>
      </w:r>
      <w:r w:rsidR="00AB150C">
        <w:rPr>
          <w:lang w:val="nl-BE"/>
        </w:rPr>
        <w:t>Donc je n’emploie pas cette terminologie. I</w:t>
      </w:r>
      <w:r>
        <w:rPr>
          <w:lang w:val="nl-BE"/>
        </w:rPr>
        <w:t xml:space="preserve">l </w:t>
      </w:r>
      <w:r w:rsidR="00AB150C">
        <w:rPr>
          <w:lang w:val="nl-BE"/>
        </w:rPr>
        <w:t>ne serait pas plus</w:t>
      </w:r>
      <w:r>
        <w:rPr>
          <w:lang w:val="nl-BE"/>
        </w:rPr>
        <w:t xml:space="preserve"> de bonne description de parler </w:t>
      </w:r>
      <w:r w:rsidR="00AB150C">
        <w:rPr>
          <w:lang w:val="nl-BE"/>
        </w:rPr>
        <w:t xml:space="preserve">de façon passéiste </w:t>
      </w:r>
      <w:r>
        <w:rPr>
          <w:lang w:val="nl-BE"/>
        </w:rPr>
        <w:t>du jeu de figures inscrites et circonscrites à la manière des Anciens, celle que précisément reprenait avec talent Grégoire de Saint-V</w:t>
      </w:r>
      <w:r w:rsidR="0024742D">
        <w:rPr>
          <w:lang w:val="nl-BE"/>
        </w:rPr>
        <w:t>incen</w:t>
      </w:r>
      <w:r w:rsidR="00AB150C">
        <w:rPr>
          <w:lang w:val="nl-BE"/>
        </w:rPr>
        <w:t>t dans son livre de 1647. Mais c</w:t>
      </w:r>
      <w:r>
        <w:rPr>
          <w:lang w:val="nl-BE"/>
        </w:rPr>
        <w:t xml:space="preserve">omme chez Grégoire de Saint-Vincent, c’est un calcul qui </w:t>
      </w:r>
      <w:r w:rsidR="00156E6B">
        <w:rPr>
          <w:lang w:val="nl-BE"/>
        </w:rPr>
        <w:t>chez R</w:t>
      </w:r>
      <w:r w:rsidR="00026C79">
        <w:rPr>
          <w:lang w:val="nl-BE"/>
        </w:rPr>
        <w:t xml:space="preserve">oberval </w:t>
      </w:r>
      <w:r>
        <w:rPr>
          <w:lang w:val="nl-BE"/>
        </w:rPr>
        <w:t xml:space="preserve">prend la part essentielle, et si le support est une figuration géométrique, les manières de ce calcul sont celles des proportions, </w:t>
      </w:r>
      <w:r w:rsidR="00B86FF8">
        <w:rPr>
          <w:lang w:val="nl-BE"/>
        </w:rPr>
        <w:t>quoique</w:t>
      </w:r>
      <w:r w:rsidR="00026C79">
        <w:rPr>
          <w:lang w:val="nl-BE"/>
        </w:rPr>
        <w:t xml:space="preserve"> </w:t>
      </w:r>
      <w:r>
        <w:rPr>
          <w:lang w:val="nl-BE"/>
        </w:rPr>
        <w:t>sans aucune aide algébrique. D’ailleurs le titre donné à ce travail particulier de Roberval est explicite : “Proportion de la circonférence du cercle à son diamètre”</w:t>
      </w:r>
      <w:r>
        <w:rPr>
          <w:rStyle w:val="Appelnotedebasdep"/>
          <w:lang w:val="nl-BE"/>
        </w:rPr>
        <w:footnoteReference w:id="38"/>
      </w:r>
      <w:r>
        <w:rPr>
          <w:lang w:val="nl-BE"/>
        </w:rPr>
        <w:t xml:space="preserve">. </w:t>
      </w:r>
    </w:p>
    <w:p w14:paraId="59BE7C40" w14:textId="77777777" w:rsidR="00045F99" w:rsidRDefault="00D52852" w:rsidP="00AA17BF">
      <w:pPr>
        <w:ind w:firstLine="708"/>
        <w:jc w:val="both"/>
        <w:rPr>
          <w:lang w:val="nl-BE"/>
        </w:rPr>
      </w:pPr>
      <w:r w:rsidRPr="00D5250A">
        <w:rPr>
          <w:lang w:val="nl-BE"/>
        </w:rPr>
        <w:t xml:space="preserve">Evelyn Walker </w:t>
      </w:r>
      <w:r>
        <w:rPr>
          <w:lang w:val="nl-BE"/>
        </w:rPr>
        <w:t>en</w:t>
      </w:r>
      <w:r w:rsidRPr="00D5250A">
        <w:rPr>
          <w:lang w:val="nl-BE"/>
        </w:rPr>
        <w:t xml:space="preserve"> 1932 dans </w:t>
      </w:r>
      <w:r w:rsidR="00026C79">
        <w:rPr>
          <w:lang w:val="nl-BE"/>
        </w:rPr>
        <w:t>u</w:t>
      </w:r>
      <w:r w:rsidRPr="00D5250A">
        <w:rPr>
          <w:lang w:val="nl-BE"/>
        </w:rPr>
        <w:t xml:space="preserve">n travail </w:t>
      </w:r>
      <w:r>
        <w:rPr>
          <w:lang w:val="nl-BE"/>
        </w:rPr>
        <w:t xml:space="preserve">systématique </w:t>
      </w:r>
      <w:r w:rsidRPr="00D5250A">
        <w:rPr>
          <w:lang w:val="nl-BE"/>
        </w:rPr>
        <w:t xml:space="preserve">de traduction </w:t>
      </w:r>
      <w:r>
        <w:rPr>
          <w:lang w:val="nl-BE"/>
        </w:rPr>
        <w:t xml:space="preserve">et d’interprétation moderne </w:t>
      </w:r>
      <w:r w:rsidRPr="00D5250A">
        <w:rPr>
          <w:lang w:val="nl-BE"/>
        </w:rPr>
        <w:t xml:space="preserve">en anglais du </w:t>
      </w:r>
      <w:r w:rsidRPr="00AD79EE">
        <w:rPr>
          <w:i/>
          <w:lang w:val="nl-BE"/>
        </w:rPr>
        <w:t>Traité des indivisibles</w:t>
      </w:r>
      <w:r w:rsidRPr="00D5250A">
        <w:rPr>
          <w:lang w:val="nl-BE"/>
        </w:rPr>
        <w:t xml:space="preserve"> </w:t>
      </w:r>
      <w:r>
        <w:rPr>
          <w:lang w:val="nl-BE"/>
        </w:rPr>
        <w:t>a</w:t>
      </w:r>
      <w:r w:rsidRPr="00D5250A">
        <w:rPr>
          <w:lang w:val="nl-BE"/>
        </w:rPr>
        <w:t xml:space="preserve"> fondamentalement </w:t>
      </w:r>
      <w:r>
        <w:rPr>
          <w:lang w:val="nl-BE"/>
        </w:rPr>
        <w:t>raison</w:t>
      </w:r>
      <w:r w:rsidRPr="00D5250A">
        <w:rPr>
          <w:lang w:val="nl-BE"/>
        </w:rPr>
        <w:t xml:space="preserve"> </w:t>
      </w:r>
      <w:r>
        <w:rPr>
          <w:lang w:val="nl-BE"/>
        </w:rPr>
        <w:t>d’</w:t>
      </w:r>
      <w:r w:rsidRPr="00D5250A">
        <w:rPr>
          <w:lang w:val="nl-BE"/>
        </w:rPr>
        <w:t>exprim</w:t>
      </w:r>
      <w:r>
        <w:rPr>
          <w:lang w:val="nl-BE"/>
        </w:rPr>
        <w:t>er</w:t>
      </w:r>
      <w:r w:rsidRPr="00D5250A">
        <w:rPr>
          <w:lang w:val="nl-BE"/>
        </w:rPr>
        <w:t xml:space="preserve"> </w:t>
      </w:r>
      <w:r>
        <w:rPr>
          <w:lang w:val="nl-BE"/>
        </w:rPr>
        <w:t xml:space="preserve">que </w:t>
      </w:r>
      <w:r w:rsidRPr="00D5250A">
        <w:rPr>
          <w:lang w:val="nl-BE"/>
        </w:rPr>
        <w:t xml:space="preserve">le résultat </w:t>
      </w:r>
      <w:r>
        <w:rPr>
          <w:lang w:val="nl-BE"/>
        </w:rPr>
        <w:t xml:space="preserve">de la proposition 4 est </w:t>
      </w:r>
      <w:r>
        <w:rPr>
          <w:rStyle w:val="Appelnotedebasdep"/>
          <w:lang w:val="nl-BE"/>
        </w:rPr>
        <w:footnoteReference w:id="39"/>
      </w:r>
      <w:r w:rsidRPr="00D5250A">
        <w:rPr>
          <w:lang w:val="nl-BE"/>
        </w:rPr>
        <w:t>:</w:t>
      </w:r>
    </w:p>
    <w:p w14:paraId="7BB177EA" w14:textId="77777777" w:rsidR="00D52852" w:rsidRPr="00D5250A" w:rsidRDefault="00D52852" w:rsidP="00AA17BF">
      <w:pPr>
        <w:ind w:firstLine="708"/>
        <w:jc w:val="both"/>
        <w:rPr>
          <w:lang w:val="nl-BE"/>
        </w:rPr>
      </w:pPr>
    </w:p>
    <w:p w14:paraId="625255F3" w14:textId="77777777" w:rsidR="00D52852" w:rsidRPr="00D5250A" w:rsidRDefault="00D52852" w:rsidP="00D52852">
      <w:pPr>
        <w:ind w:firstLine="708"/>
        <w:jc w:val="both"/>
        <w:rPr>
          <w:lang w:val="nl-BE"/>
        </w:rPr>
      </w:pPr>
      <w:r w:rsidRPr="00D5250A">
        <w:rPr>
          <w:lang w:val="nl-BE"/>
        </w:rPr>
        <w:t xml:space="preserve">                         </w:t>
      </w:r>
      <w:r>
        <w:rPr>
          <w:noProof/>
          <w:position w:val="-18"/>
          <w:lang w:eastAsia="fr-FR"/>
        </w:rPr>
        <w:drawing>
          <wp:inline distT="0" distB="0" distL="0" distR="0" wp14:anchorId="3D155A78" wp14:editId="773C7140">
            <wp:extent cx="1720850" cy="323850"/>
            <wp:effectExtent l="0" t="0" r="0" b="0"/>
            <wp:docPr id="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srcRect/>
                    <a:stretch>
                      <a:fillRect/>
                    </a:stretch>
                  </pic:blipFill>
                  <pic:spPr bwMode="auto">
                    <a:xfrm>
                      <a:off x="0" y="0"/>
                      <a:ext cx="1720850" cy="323850"/>
                    </a:xfrm>
                    <a:prstGeom prst="rect">
                      <a:avLst/>
                    </a:prstGeom>
                    <a:noFill/>
                    <a:ln w="9525">
                      <a:noFill/>
                      <a:miter lim="800000"/>
                      <a:headEnd/>
                      <a:tailEnd/>
                    </a:ln>
                  </pic:spPr>
                </pic:pic>
              </a:graphicData>
            </a:graphic>
          </wp:inline>
        </w:drawing>
      </w:r>
    </w:p>
    <w:p w14:paraId="0BB8348E" w14:textId="77777777" w:rsidR="0042733A" w:rsidRDefault="0042733A" w:rsidP="00D52852">
      <w:pPr>
        <w:jc w:val="both"/>
        <w:rPr>
          <w:lang w:val="nl-BE"/>
        </w:rPr>
      </w:pPr>
    </w:p>
    <w:p w14:paraId="34C4E6EE" w14:textId="1852D5C5" w:rsidR="00AA17BF" w:rsidRDefault="00AA17BF" w:rsidP="00D52852">
      <w:pPr>
        <w:jc w:val="both"/>
        <w:rPr>
          <w:lang w:val="nl-BE"/>
        </w:rPr>
      </w:pPr>
      <w:r>
        <w:rPr>
          <w:lang w:val="nl-BE"/>
        </w:rPr>
        <w:t xml:space="preserve">Donc il inscrit le résultat comme connaissance de la primitive de la fonction sinus. </w:t>
      </w:r>
      <w:r w:rsidR="00AB150C">
        <w:rPr>
          <w:lang w:val="nl-BE"/>
        </w:rPr>
        <w:t>C’est trop vite dit. Car le lien entre le</w:t>
      </w:r>
      <w:r w:rsidR="00D52852" w:rsidRPr="00D5250A">
        <w:rPr>
          <w:lang w:val="nl-BE"/>
        </w:rPr>
        <w:t xml:space="preserve"> sinus </w:t>
      </w:r>
      <w:r w:rsidR="00AB150C">
        <w:rPr>
          <w:lang w:val="nl-BE"/>
        </w:rPr>
        <w:t>le</w:t>
      </w:r>
      <w:r w:rsidR="008B7B62">
        <w:rPr>
          <w:lang w:val="nl-BE"/>
        </w:rPr>
        <w:t xml:space="preserve"> cosinus n’intervient</w:t>
      </w:r>
      <w:r w:rsidR="00D52852" w:rsidRPr="00D5250A">
        <w:rPr>
          <w:lang w:val="nl-BE"/>
        </w:rPr>
        <w:t xml:space="preserve"> pas</w:t>
      </w:r>
      <w:r w:rsidR="00D52852">
        <w:rPr>
          <w:lang w:val="nl-BE"/>
        </w:rPr>
        <w:t xml:space="preserve"> chez Roberval</w:t>
      </w:r>
      <w:r w:rsidR="00D52852" w:rsidRPr="00D5250A">
        <w:rPr>
          <w:lang w:val="nl-BE"/>
        </w:rPr>
        <w:t>, pas plus que la notation intégrale dont on sait qu’elle est due à Leibniz</w:t>
      </w:r>
      <w:r w:rsidR="00D52852">
        <w:rPr>
          <w:lang w:val="nl-BE"/>
        </w:rPr>
        <w:t xml:space="preserve"> uti</w:t>
      </w:r>
      <w:r>
        <w:rPr>
          <w:lang w:val="nl-BE"/>
        </w:rPr>
        <w:t>l</w:t>
      </w:r>
      <w:r w:rsidR="00D52852">
        <w:rPr>
          <w:lang w:val="nl-BE"/>
        </w:rPr>
        <w:t xml:space="preserve">isant en plus la notation </w:t>
      </w:r>
      <w:r w:rsidR="00D52852" w:rsidRPr="00AA17BF">
        <w:rPr>
          <w:i/>
          <w:lang w:val="nl-BE"/>
        </w:rPr>
        <w:t>d</w:t>
      </w:r>
      <w:r w:rsidR="00D52852">
        <w:rPr>
          <w:lang w:val="nl-BE"/>
        </w:rPr>
        <w:t xml:space="preserve"> qui n’est certainement pas disponible chez Roberval</w:t>
      </w:r>
      <w:r w:rsidR="00D52852" w:rsidRPr="00D5250A">
        <w:rPr>
          <w:lang w:val="nl-BE"/>
        </w:rPr>
        <w:t xml:space="preserve">. </w:t>
      </w:r>
      <w:r w:rsidR="008B7B62">
        <w:rPr>
          <w:lang w:val="nl-BE"/>
        </w:rPr>
        <w:t>Cet auteur</w:t>
      </w:r>
      <w:r w:rsidR="00D52852" w:rsidRPr="00D5250A">
        <w:rPr>
          <w:lang w:val="nl-BE"/>
        </w:rPr>
        <w:t xml:space="preserve"> donne une expression dans laquelle joue la notio</w:t>
      </w:r>
      <w:r w:rsidR="00D52852">
        <w:rPr>
          <w:lang w:val="nl-BE"/>
        </w:rPr>
        <w:t>n de “tous les sinus ensemble”, et ne donne pas explicitement une proposition, mais un énoncé avec repérage sur la figure, donc saute l’énonciation qui est propre aux manières d’Euclide et qui faisait la règle encore au milieu du XVII</w:t>
      </w:r>
      <w:r w:rsidR="00D52852" w:rsidRPr="003D15D1">
        <w:rPr>
          <w:vertAlign w:val="superscript"/>
          <w:lang w:val="nl-BE"/>
        </w:rPr>
        <w:t>e</w:t>
      </w:r>
      <w:r w:rsidR="00D52852">
        <w:rPr>
          <w:lang w:val="nl-BE"/>
        </w:rPr>
        <w:t xml:space="preserve"> siècle. </w:t>
      </w:r>
      <w:r w:rsidR="00B14F70">
        <w:rPr>
          <w:lang w:val="nl-BE"/>
        </w:rPr>
        <w:t>Il pas</w:t>
      </w:r>
      <w:r>
        <w:rPr>
          <w:lang w:val="nl-BE"/>
        </w:rPr>
        <w:t>se direct</w:t>
      </w:r>
      <w:r w:rsidR="00026C79">
        <w:rPr>
          <w:lang w:val="nl-BE"/>
        </w:rPr>
        <w:t>e</w:t>
      </w:r>
      <w:r>
        <w:rPr>
          <w:lang w:val="nl-BE"/>
        </w:rPr>
        <w:t xml:space="preserve">ment </w:t>
      </w:r>
      <w:r w:rsidR="00026C79">
        <w:rPr>
          <w:lang w:val="nl-BE"/>
        </w:rPr>
        <w:t>au</w:t>
      </w:r>
      <w:r>
        <w:rPr>
          <w:lang w:val="nl-BE"/>
        </w:rPr>
        <w:t xml:space="preserve"> résultat </w:t>
      </w:r>
      <w:r w:rsidR="005F58E6">
        <w:rPr>
          <w:lang w:val="nl-BE"/>
        </w:rPr>
        <w:t xml:space="preserve">(fig. 15 </w:t>
      </w:r>
      <w:r w:rsidR="008B7B62">
        <w:rPr>
          <w:lang w:val="nl-BE"/>
        </w:rPr>
        <w:t>pour les notations</w:t>
      </w:r>
      <w:r w:rsidR="0024742D">
        <w:rPr>
          <w:lang w:val="nl-BE"/>
        </w:rPr>
        <w:t>)</w:t>
      </w:r>
      <w:r>
        <w:rPr>
          <w:lang w:val="nl-BE"/>
        </w:rPr>
        <w:t xml:space="preserve">: </w:t>
      </w:r>
    </w:p>
    <w:p w14:paraId="00DC0CE9" w14:textId="77777777" w:rsidR="00D52852" w:rsidRDefault="00D52852" w:rsidP="00D52852">
      <w:pPr>
        <w:jc w:val="both"/>
        <w:rPr>
          <w:lang w:val="nl-BE"/>
        </w:rPr>
      </w:pPr>
    </w:p>
    <w:p w14:paraId="14E7EEF5" w14:textId="77777777" w:rsidR="00D52852" w:rsidRPr="00370E10" w:rsidRDefault="00D52852" w:rsidP="008F6C47">
      <w:pPr>
        <w:ind w:left="1134" w:right="566"/>
        <w:jc w:val="both"/>
        <w:rPr>
          <w:sz w:val="20"/>
          <w:lang w:val="nl-BE"/>
        </w:rPr>
      </w:pPr>
      <w:r w:rsidRPr="00370E10">
        <w:rPr>
          <w:sz w:val="20"/>
          <w:lang w:val="nl-BE"/>
        </w:rPr>
        <w:t xml:space="preserve">Soit le cercle </w:t>
      </w:r>
      <w:r w:rsidRPr="00370E10">
        <w:rPr>
          <w:i/>
          <w:sz w:val="20"/>
          <w:lang w:val="nl-BE"/>
        </w:rPr>
        <w:t>AIBQ</w:t>
      </w:r>
      <w:r w:rsidRPr="00370E10">
        <w:rPr>
          <w:sz w:val="20"/>
          <w:lang w:val="nl-BE"/>
        </w:rPr>
        <w:t xml:space="preserve">, son diamètre </w:t>
      </w:r>
      <w:r w:rsidRPr="00370E10">
        <w:rPr>
          <w:i/>
          <w:sz w:val="20"/>
          <w:lang w:val="nl-BE"/>
        </w:rPr>
        <w:t>AB</w:t>
      </w:r>
      <w:r w:rsidRPr="00370E10">
        <w:rPr>
          <w:sz w:val="20"/>
          <w:lang w:val="nl-BE"/>
        </w:rPr>
        <w:t xml:space="preserve">, et soient tirés les sinus </w:t>
      </w:r>
      <w:r w:rsidRPr="00370E10">
        <w:rPr>
          <w:i/>
          <w:sz w:val="20"/>
          <w:lang w:val="nl-BE"/>
        </w:rPr>
        <w:t>CE, GV, HX, IY, LZ, MK, DF</w:t>
      </w:r>
      <w:r w:rsidRPr="00370E10">
        <w:rPr>
          <w:sz w:val="20"/>
          <w:lang w:val="nl-BE"/>
        </w:rPr>
        <w:t xml:space="preserve">. Que les arcs </w:t>
      </w:r>
      <w:r w:rsidRPr="00370E10">
        <w:rPr>
          <w:i/>
          <w:sz w:val="20"/>
          <w:lang w:val="nl-BE"/>
        </w:rPr>
        <w:t>CG, GH, HI, IL, LM, MD</w:t>
      </w:r>
      <w:r w:rsidRPr="00370E10">
        <w:rPr>
          <w:sz w:val="20"/>
          <w:lang w:val="nl-BE"/>
        </w:rPr>
        <w:t xml:space="preserve"> soient égaux ; je dis que la ligne </w:t>
      </w:r>
      <w:r w:rsidRPr="00370E10">
        <w:rPr>
          <w:i/>
          <w:sz w:val="20"/>
          <w:lang w:val="nl-BE"/>
        </w:rPr>
        <w:t>EF</w:t>
      </w:r>
      <w:r w:rsidRPr="00370E10">
        <w:rPr>
          <w:sz w:val="20"/>
          <w:lang w:val="nl-BE"/>
        </w:rPr>
        <w:t xml:space="preserve"> est à la circonférence </w:t>
      </w:r>
      <w:r w:rsidRPr="00370E10">
        <w:rPr>
          <w:i/>
          <w:sz w:val="20"/>
          <w:lang w:val="nl-BE"/>
        </w:rPr>
        <w:t>CD</w:t>
      </w:r>
      <w:r w:rsidRPr="00370E10">
        <w:rPr>
          <w:sz w:val="20"/>
          <w:lang w:val="nl-BE"/>
        </w:rPr>
        <w:t xml:space="preserve">, comme tous les sinus ensemble, savoir </w:t>
      </w:r>
      <w:r w:rsidRPr="00370E10">
        <w:rPr>
          <w:i/>
          <w:sz w:val="20"/>
          <w:lang w:val="nl-BE"/>
        </w:rPr>
        <w:t>CE, GV</w:t>
      </w:r>
      <w:r w:rsidRPr="00370E10">
        <w:rPr>
          <w:sz w:val="20"/>
          <w:lang w:val="nl-BE"/>
        </w:rPr>
        <w:t xml:space="preserve"> et tous les autres, sont à</w:t>
      </w:r>
      <w:r w:rsidR="0024742D">
        <w:rPr>
          <w:sz w:val="20"/>
          <w:lang w:val="nl-BE"/>
        </w:rPr>
        <w:t xml:space="preserve"> autant de sinus totaux ou demi-</w:t>
      </w:r>
      <w:r w:rsidRPr="00370E10">
        <w:rPr>
          <w:sz w:val="20"/>
          <w:lang w:val="nl-BE"/>
        </w:rPr>
        <w:t>diamètre</w:t>
      </w:r>
      <w:r>
        <w:rPr>
          <w:sz w:val="20"/>
          <w:lang w:val="nl-BE"/>
        </w:rPr>
        <w:t>s</w:t>
      </w:r>
      <w:r w:rsidRPr="00370E10">
        <w:rPr>
          <w:sz w:val="20"/>
          <w:lang w:val="nl-BE"/>
        </w:rPr>
        <w:t>.</w:t>
      </w:r>
      <w:r w:rsidRPr="00370E10">
        <w:rPr>
          <w:rStyle w:val="Appelnotedebasdep"/>
          <w:sz w:val="20"/>
          <w:lang w:val="nl-BE"/>
        </w:rPr>
        <w:footnoteReference w:id="40"/>
      </w:r>
      <w:r w:rsidRPr="00370E10">
        <w:rPr>
          <w:sz w:val="20"/>
          <w:lang w:val="nl-BE"/>
        </w:rPr>
        <w:t xml:space="preserve"> </w:t>
      </w:r>
    </w:p>
    <w:p w14:paraId="20C6FC35" w14:textId="77777777" w:rsidR="00AA17BF" w:rsidRDefault="00AA17BF" w:rsidP="00D52852">
      <w:pPr>
        <w:jc w:val="both"/>
        <w:rPr>
          <w:lang w:val="nl-BE"/>
        </w:rPr>
      </w:pPr>
    </w:p>
    <w:p w14:paraId="0CC63C03" w14:textId="77777777" w:rsidR="00D52852" w:rsidRDefault="00D52852" w:rsidP="00D52852">
      <w:pPr>
        <w:jc w:val="both"/>
        <w:rPr>
          <w:lang w:val="nl-BE"/>
        </w:rPr>
      </w:pPr>
      <w:r>
        <w:rPr>
          <w:lang w:val="nl-BE"/>
        </w:rPr>
        <w:t>“Je le montre ainsi” écrit aussitôt Roberval, et c’est bien sûr cette preuve qui fait comprendre ce dont il est vraiment question dans cet énoncé que Walker juge emberlificoté (“</w:t>
      </w:r>
      <w:r w:rsidRPr="00026C79">
        <w:rPr>
          <w:i/>
          <w:lang w:val="nl-BE"/>
        </w:rPr>
        <w:t>very cumbersome</w:t>
      </w:r>
      <w:r>
        <w:rPr>
          <w:lang w:val="nl-BE"/>
        </w:rPr>
        <w:t xml:space="preserve">”). Il me semble que l’on peut convenir d’une notation préalable, non pour “tous les sinus ensemble”, mais pour une somme finie, où le nombre d’éléments sommés est indiqué par </w:t>
      </w:r>
      <w:r w:rsidRPr="003D15D1">
        <w:rPr>
          <w:i/>
          <w:lang w:val="nl-BE"/>
        </w:rPr>
        <w:t>n</w:t>
      </w:r>
      <w:r>
        <w:rPr>
          <w:lang w:val="nl-BE"/>
        </w:rPr>
        <w:t xml:space="preserve">. Roberval parle indirecement de cet </w:t>
      </w:r>
      <w:r w:rsidRPr="00A55A52">
        <w:rPr>
          <w:i/>
          <w:lang w:val="nl-BE"/>
        </w:rPr>
        <w:t>n</w:t>
      </w:r>
      <w:r>
        <w:rPr>
          <w:lang w:val="nl-BE"/>
        </w:rPr>
        <w:t xml:space="preserve">, en utilisant l’expression “autant”. Bref on peut convenir d’écrire pour signifier </w:t>
      </w:r>
      <w:r>
        <w:rPr>
          <w:lang w:val="nl-BE"/>
        </w:rPr>
        <w:lastRenderedPageBreak/>
        <w:t>une somme (finie) de sinus, ou “somme partielle de Ro</w:t>
      </w:r>
      <w:r w:rsidR="00B86FF8">
        <w:rPr>
          <w:lang w:val="nl-BE"/>
        </w:rPr>
        <w:t>berval” (abréviation SR), et un</w:t>
      </w:r>
      <w:r>
        <w:rPr>
          <w:lang w:val="nl-BE"/>
        </w:rPr>
        <w:t xml:space="preserve"> ensemble de sinus   : </w:t>
      </w:r>
    </w:p>
    <w:p w14:paraId="2BF8E425" w14:textId="77777777" w:rsidR="00D52852" w:rsidRDefault="00D52852" w:rsidP="00D52852">
      <w:pPr>
        <w:ind w:left="2832" w:firstLine="708"/>
        <w:jc w:val="both"/>
        <w:rPr>
          <w:lang w:val="nl-BE"/>
        </w:rPr>
      </w:pPr>
      <w:r>
        <w:rPr>
          <w:noProof/>
          <w:position w:val="-28"/>
          <w:lang w:eastAsia="fr-FR"/>
        </w:rPr>
        <w:drawing>
          <wp:inline distT="0" distB="0" distL="0" distR="0" wp14:anchorId="64D1A546" wp14:editId="59BE668A">
            <wp:extent cx="1549400" cy="4508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srcRect/>
                    <a:stretch>
                      <a:fillRect/>
                    </a:stretch>
                  </pic:blipFill>
                  <pic:spPr bwMode="auto">
                    <a:xfrm>
                      <a:off x="0" y="0"/>
                      <a:ext cx="1549400" cy="450850"/>
                    </a:xfrm>
                    <a:prstGeom prst="rect">
                      <a:avLst/>
                    </a:prstGeom>
                    <a:noFill/>
                    <a:ln w="9525">
                      <a:noFill/>
                      <a:miter lim="800000"/>
                      <a:headEnd/>
                      <a:tailEnd/>
                    </a:ln>
                  </pic:spPr>
                </pic:pic>
              </a:graphicData>
            </a:graphic>
          </wp:inline>
        </w:drawing>
      </w:r>
    </w:p>
    <w:p w14:paraId="06551F3F" w14:textId="77777777" w:rsidR="00DA7354" w:rsidRDefault="00DA7354" w:rsidP="00D52852">
      <w:pPr>
        <w:jc w:val="both"/>
        <w:rPr>
          <w:lang w:val="nl-BE"/>
        </w:rPr>
      </w:pPr>
    </w:p>
    <w:p w14:paraId="0A9C6DC6" w14:textId="77777777" w:rsidR="00D52852" w:rsidRDefault="00D52852" w:rsidP="00D52852">
      <w:pPr>
        <w:jc w:val="both"/>
        <w:rPr>
          <w:lang w:val="nl-BE"/>
        </w:rPr>
      </w:pPr>
      <w:r>
        <w:rPr>
          <w:lang w:val="nl-BE"/>
        </w:rPr>
        <w:t xml:space="preserve">en appelant le sinus tel qu’entendu à l’époque, soit </w:t>
      </w:r>
      <w:r>
        <w:rPr>
          <w:noProof/>
          <w:position w:val="-8"/>
          <w:lang w:eastAsia="fr-FR"/>
        </w:rPr>
        <w:drawing>
          <wp:inline distT="0" distB="0" distL="0" distR="0" wp14:anchorId="78709C7D" wp14:editId="133057E1">
            <wp:extent cx="965200" cy="177800"/>
            <wp:effectExtent l="2540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srcRect/>
                    <a:stretch>
                      <a:fillRect/>
                    </a:stretch>
                  </pic:blipFill>
                  <pic:spPr bwMode="auto">
                    <a:xfrm>
                      <a:off x="0" y="0"/>
                      <a:ext cx="965200" cy="177800"/>
                    </a:xfrm>
                    <a:prstGeom prst="rect">
                      <a:avLst/>
                    </a:prstGeom>
                    <a:noFill/>
                    <a:ln w="9525">
                      <a:noFill/>
                      <a:miter lim="800000"/>
                      <a:headEnd/>
                      <a:tailEnd/>
                    </a:ln>
                  </pic:spPr>
                </pic:pic>
              </a:graphicData>
            </a:graphic>
          </wp:inline>
        </w:drawing>
      </w:r>
      <w:r>
        <w:rPr>
          <w:lang w:val="nl-BE"/>
        </w:rPr>
        <w:t xml:space="preserve">, et numérotant par indexation les angles </w:t>
      </w:r>
      <w:r>
        <w:rPr>
          <w:noProof/>
          <w:position w:val="-2"/>
          <w:lang w:eastAsia="fr-FR"/>
        </w:rPr>
        <w:drawing>
          <wp:inline distT="0" distB="0" distL="0" distR="0" wp14:anchorId="40A81EF1" wp14:editId="0CB7D2FA">
            <wp:extent cx="127000" cy="146050"/>
            <wp:effectExtent l="2540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srcRect/>
                    <a:stretch>
                      <a:fillRect/>
                    </a:stretch>
                  </pic:blipFill>
                  <pic:spPr bwMode="auto">
                    <a:xfrm>
                      <a:off x="0" y="0"/>
                      <a:ext cx="127000" cy="146050"/>
                    </a:xfrm>
                    <a:prstGeom prst="rect">
                      <a:avLst/>
                    </a:prstGeom>
                    <a:noFill/>
                    <a:ln w="9525">
                      <a:noFill/>
                      <a:miter lim="800000"/>
                      <a:headEnd/>
                      <a:tailEnd/>
                    </a:ln>
                  </pic:spPr>
                </pic:pic>
              </a:graphicData>
            </a:graphic>
          </wp:inline>
        </w:drawing>
      </w:r>
      <w:r>
        <w:rPr>
          <w:lang w:val="nl-BE"/>
        </w:rPr>
        <w:t xml:space="preserve"> depuis 1 à </w:t>
      </w:r>
      <w:r w:rsidRPr="00903C71">
        <w:rPr>
          <w:i/>
          <w:lang w:val="nl-BE"/>
        </w:rPr>
        <w:t>n</w:t>
      </w:r>
      <w:r>
        <w:rPr>
          <w:lang w:val="nl-BE"/>
        </w:rPr>
        <w:t>, ang</w:t>
      </w:r>
      <w:r w:rsidR="0024742D">
        <w:rPr>
          <w:lang w:val="nl-BE"/>
        </w:rPr>
        <w:t>les repérant à partir du centre</w:t>
      </w:r>
      <w:r>
        <w:rPr>
          <w:lang w:val="nl-BE"/>
        </w:rPr>
        <w:t xml:space="preserve"> du cercle et de l’horizontale </w:t>
      </w:r>
      <w:r w:rsidRPr="00903C71">
        <w:rPr>
          <w:i/>
          <w:lang w:val="nl-BE"/>
        </w:rPr>
        <w:t>AB</w:t>
      </w:r>
      <w:r>
        <w:rPr>
          <w:lang w:val="nl-BE"/>
        </w:rPr>
        <w:t xml:space="preserve"> sur la figure de Roberval ci-dessous les points notés </w:t>
      </w:r>
      <w:r w:rsidRPr="00903C71">
        <w:rPr>
          <w:i/>
          <w:lang w:val="nl-BE"/>
        </w:rPr>
        <w:t>C, G, H , I</w:t>
      </w:r>
      <w:r>
        <w:rPr>
          <w:lang w:val="nl-BE"/>
        </w:rPr>
        <w:t xml:space="preserve">, jusqu’au dernier </w:t>
      </w:r>
      <w:r w:rsidRPr="00903C71">
        <w:rPr>
          <w:i/>
          <w:lang w:val="nl-BE"/>
        </w:rPr>
        <w:t>D</w:t>
      </w:r>
      <w:r>
        <w:rPr>
          <w:lang w:val="nl-BE"/>
        </w:rPr>
        <w:t xml:space="preserve">. Peu importe que l’on prenne un angle ou son supplément, mais bien sûr les points </w:t>
      </w:r>
      <w:r w:rsidRPr="00A8556F">
        <w:rPr>
          <w:i/>
          <w:lang w:val="nl-BE"/>
        </w:rPr>
        <w:t>E</w:t>
      </w:r>
      <w:r>
        <w:rPr>
          <w:lang w:val="nl-BE"/>
        </w:rPr>
        <w:t xml:space="preserve"> et </w:t>
      </w:r>
      <w:r w:rsidRPr="00A8556F">
        <w:rPr>
          <w:i/>
          <w:lang w:val="nl-BE"/>
        </w:rPr>
        <w:t>F</w:t>
      </w:r>
      <w:r>
        <w:rPr>
          <w:lang w:val="nl-BE"/>
        </w:rPr>
        <w:t xml:space="preserve"> seront repérés convenablement pa</w:t>
      </w:r>
      <w:r w:rsidR="00156E6B">
        <w:rPr>
          <w:lang w:val="nl-BE"/>
        </w:rPr>
        <w:t>r</w:t>
      </w:r>
      <w:r>
        <w:rPr>
          <w:lang w:val="nl-BE"/>
        </w:rPr>
        <w:t xml:space="preserve"> les valeurs des cosinus du premier et du dernier angle, tous situés au-dessus de l’axe orienté </w:t>
      </w:r>
      <w:r w:rsidRPr="0024742D">
        <w:rPr>
          <w:i/>
          <w:lang w:val="nl-BE"/>
        </w:rPr>
        <w:t>AB</w:t>
      </w:r>
      <w:r>
        <w:rPr>
          <w:lang w:val="nl-BE"/>
        </w:rPr>
        <w:t xml:space="preserve"> (angles non tracés sur la figure). </w:t>
      </w:r>
      <w:r w:rsidR="008B7B62">
        <w:rPr>
          <w:lang w:val="nl-BE"/>
        </w:rPr>
        <w:t>O</w:t>
      </w:r>
      <w:r>
        <w:rPr>
          <w:lang w:val="nl-BE"/>
        </w:rPr>
        <w:t xml:space="preserve">n peut convenir que pour tout </w:t>
      </w:r>
      <w:r w:rsidRPr="00166A5A">
        <w:rPr>
          <w:i/>
          <w:lang w:val="nl-BE"/>
        </w:rPr>
        <w:t>n</w:t>
      </w:r>
      <w:r>
        <w:rPr>
          <w:lang w:val="nl-BE"/>
        </w:rPr>
        <w:t xml:space="preserve">, on prendra </w:t>
      </w:r>
      <w:r>
        <w:rPr>
          <w:noProof/>
          <w:position w:val="-8"/>
          <w:lang w:eastAsia="fr-FR"/>
        </w:rPr>
        <w:drawing>
          <wp:inline distT="0" distB="0" distL="0" distR="0" wp14:anchorId="032588FB" wp14:editId="5204B596">
            <wp:extent cx="838200" cy="1778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srcRect/>
                    <a:stretch>
                      <a:fillRect/>
                    </a:stretch>
                  </pic:blipFill>
                  <pic:spPr bwMode="auto">
                    <a:xfrm>
                      <a:off x="0" y="0"/>
                      <a:ext cx="838200" cy="177800"/>
                    </a:xfrm>
                    <a:prstGeom prst="rect">
                      <a:avLst/>
                    </a:prstGeom>
                    <a:noFill/>
                    <a:ln w="9525">
                      <a:noFill/>
                      <a:miter lim="800000"/>
                      <a:headEnd/>
                      <a:tailEnd/>
                    </a:ln>
                  </pic:spPr>
                </pic:pic>
              </a:graphicData>
            </a:graphic>
          </wp:inline>
        </w:drawing>
      </w:r>
      <w:r>
        <w:rPr>
          <w:lang w:val="nl-BE"/>
        </w:rPr>
        <w:t xml:space="preserve">. Roberval explicite que les angles sont tels que les arcs circulaires </w:t>
      </w:r>
      <w:r w:rsidRPr="00166A5A">
        <w:rPr>
          <w:i/>
          <w:lang w:val="nl-BE"/>
        </w:rPr>
        <w:t>CG, GH, HI, …MD</w:t>
      </w:r>
      <w:r>
        <w:rPr>
          <w:lang w:val="nl-BE"/>
        </w:rPr>
        <w:t xml:space="preserve"> sont égaux, et de fait égaux à l’arc de référence </w:t>
      </w:r>
      <w:r w:rsidRPr="00166A5A">
        <w:rPr>
          <w:i/>
          <w:lang w:val="nl-BE"/>
        </w:rPr>
        <w:t>A</w:t>
      </w:r>
      <w:r w:rsidR="0024742D">
        <w:rPr>
          <w:i/>
          <w:lang w:val="nl-BE"/>
        </w:rPr>
        <w:t>8</w:t>
      </w:r>
      <w:r>
        <w:rPr>
          <w:lang w:val="nl-BE"/>
        </w:rPr>
        <w:t xml:space="preserve">, sachant donc que le </w:t>
      </w:r>
      <w:r w:rsidRPr="00D2548D">
        <w:rPr>
          <w:i/>
          <w:lang w:val="nl-BE"/>
        </w:rPr>
        <w:t>n</w:t>
      </w:r>
      <w:r>
        <w:rPr>
          <w:lang w:val="nl-BE"/>
        </w:rPr>
        <w:t xml:space="preserve"> que nous employons est symboliquement égal à 7 chez Roberval.</w:t>
      </w:r>
    </w:p>
    <w:p w14:paraId="2E2BF167" w14:textId="734150C9" w:rsidR="00045F99" w:rsidRDefault="00D52852" w:rsidP="005B5DA5">
      <w:pPr>
        <w:jc w:val="center"/>
        <w:rPr>
          <w:lang w:val="nl-BE"/>
        </w:rPr>
      </w:pPr>
      <w:r w:rsidRPr="00A8556F">
        <w:rPr>
          <w:noProof/>
          <w:lang w:eastAsia="fr-FR"/>
        </w:rPr>
        <w:drawing>
          <wp:inline distT="0" distB="0" distL="0" distR="0" wp14:anchorId="19B72260" wp14:editId="21AE700E">
            <wp:extent cx="2517775" cy="2470806"/>
            <wp:effectExtent l="25400" t="0" r="0" b="0"/>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srcRect/>
                    <a:stretch>
                      <a:fillRect/>
                    </a:stretch>
                  </pic:blipFill>
                  <pic:spPr bwMode="auto">
                    <a:xfrm>
                      <a:off x="0" y="0"/>
                      <a:ext cx="2517529" cy="2470564"/>
                    </a:xfrm>
                    <a:prstGeom prst="rect">
                      <a:avLst/>
                    </a:prstGeom>
                    <a:noFill/>
                    <a:ln w="9525">
                      <a:noFill/>
                      <a:miter lim="800000"/>
                      <a:headEnd/>
                      <a:tailEnd/>
                    </a:ln>
                  </pic:spPr>
                </pic:pic>
              </a:graphicData>
            </a:graphic>
          </wp:inline>
        </w:drawing>
      </w:r>
    </w:p>
    <w:p w14:paraId="65D63E89" w14:textId="77777777" w:rsidR="009F3060" w:rsidRDefault="009F3060" w:rsidP="005B5DA5">
      <w:pPr>
        <w:jc w:val="center"/>
        <w:rPr>
          <w:b/>
          <w:sz w:val="20"/>
          <w:lang w:val="nl-BE"/>
        </w:rPr>
      </w:pPr>
    </w:p>
    <w:p w14:paraId="66D8BB8B" w14:textId="77777777" w:rsidR="00D52852" w:rsidRPr="00045F99" w:rsidRDefault="00AA0BD2" w:rsidP="005B5DA5">
      <w:pPr>
        <w:jc w:val="center"/>
        <w:rPr>
          <w:sz w:val="20"/>
          <w:lang w:val="nl-BE"/>
        </w:rPr>
      </w:pPr>
      <w:r w:rsidRPr="005B5DA5">
        <w:rPr>
          <w:b/>
          <w:sz w:val="20"/>
          <w:lang w:val="nl-BE"/>
        </w:rPr>
        <w:t>Figure 16.</w:t>
      </w:r>
      <w:r w:rsidR="0024742D" w:rsidRPr="00045F99">
        <w:rPr>
          <w:sz w:val="20"/>
          <w:lang w:val="nl-BE"/>
        </w:rPr>
        <w:t xml:space="preserve"> </w:t>
      </w:r>
      <w:r w:rsidR="00045F99" w:rsidRPr="00045F99">
        <w:rPr>
          <w:sz w:val="20"/>
          <w:lang w:val="nl-BE"/>
        </w:rPr>
        <w:t xml:space="preserve">Publiée en 1693 dans </w:t>
      </w:r>
      <w:r w:rsidR="00EE6431">
        <w:rPr>
          <w:sz w:val="20"/>
          <w:lang w:val="nl-BE"/>
        </w:rPr>
        <w:t>un</w:t>
      </w:r>
      <w:r w:rsidR="00045F99" w:rsidRPr="00045F99">
        <w:rPr>
          <w:sz w:val="20"/>
          <w:lang w:val="nl-BE"/>
        </w:rPr>
        <w:t xml:space="preserve"> Recueil académique, cette figure de Roberval justifie son estimation de “sommes de sinus”.</w:t>
      </w:r>
    </w:p>
    <w:p w14:paraId="239FB1C1" w14:textId="77777777" w:rsidR="00027A43" w:rsidRDefault="00027A43" w:rsidP="00D52852">
      <w:pPr>
        <w:jc w:val="both"/>
        <w:rPr>
          <w:lang w:val="nl-BE"/>
        </w:rPr>
      </w:pPr>
    </w:p>
    <w:p w14:paraId="672A04FA" w14:textId="77777777" w:rsidR="009F3060" w:rsidRDefault="009F3060" w:rsidP="00D52852">
      <w:pPr>
        <w:jc w:val="both"/>
        <w:rPr>
          <w:lang w:val="nl-BE"/>
        </w:rPr>
      </w:pPr>
    </w:p>
    <w:p w14:paraId="40730AA3" w14:textId="77777777" w:rsidR="00045F99" w:rsidRDefault="00D52852" w:rsidP="00D52852">
      <w:pPr>
        <w:jc w:val="both"/>
        <w:rPr>
          <w:lang w:val="nl-BE"/>
        </w:rPr>
      </w:pPr>
      <w:r>
        <w:rPr>
          <w:lang w:val="nl-BE"/>
        </w:rPr>
        <w:t xml:space="preserve">Faire apparaître une telle “somme partielle de Roberval” est chose aisée dans cette géométrie des proportions : il suffit en effet d’utiliser les triangles rectangles semblables successifs </w:t>
      </w:r>
      <w:r w:rsidRPr="005C4EBB">
        <w:rPr>
          <w:i/>
          <w:lang w:val="nl-BE"/>
        </w:rPr>
        <w:t>EC2</w:t>
      </w:r>
      <w:r>
        <w:rPr>
          <w:lang w:val="nl-BE"/>
        </w:rPr>
        <w:t xml:space="preserve">, </w:t>
      </w:r>
      <w:r w:rsidRPr="005C4EBB">
        <w:rPr>
          <w:i/>
          <w:lang w:val="nl-BE"/>
        </w:rPr>
        <w:t>2OV, VG3</w:t>
      </w:r>
      <w:r>
        <w:rPr>
          <w:lang w:val="nl-BE"/>
        </w:rPr>
        <w:t>, etc. On donne le nom de 2, 3, etc</w:t>
      </w:r>
      <w:r w:rsidR="00156E6B">
        <w:rPr>
          <w:lang w:val="nl-BE"/>
        </w:rPr>
        <w:t>.</w:t>
      </w:r>
      <w:r>
        <w:rPr>
          <w:lang w:val="nl-BE"/>
        </w:rPr>
        <w:t xml:space="preserve"> jusqu’à 7 aux intersections avec </w:t>
      </w:r>
      <w:r w:rsidRPr="005C4EBB">
        <w:rPr>
          <w:i/>
          <w:lang w:val="nl-BE"/>
        </w:rPr>
        <w:t>AB</w:t>
      </w:r>
      <w:r>
        <w:rPr>
          <w:lang w:val="nl-BE"/>
        </w:rPr>
        <w:t xml:space="preserve"> des lignes dites diagonales par Roberval </w:t>
      </w:r>
      <w:r w:rsidRPr="005C4EBB">
        <w:rPr>
          <w:i/>
          <w:lang w:val="nl-BE"/>
        </w:rPr>
        <w:t>CO, OG</w:t>
      </w:r>
      <w:r>
        <w:rPr>
          <w:lang w:val="nl-BE"/>
        </w:rPr>
        <w:t xml:space="preserve">, etc. Sur cette figure il manque un point pourtant référent, puisqu’il s’agit de la projection de </w:t>
      </w:r>
      <w:r w:rsidRPr="005C4EBB">
        <w:rPr>
          <w:i/>
          <w:lang w:val="nl-BE"/>
        </w:rPr>
        <w:t>3</w:t>
      </w:r>
      <w:r>
        <w:rPr>
          <w:lang w:val="nl-BE"/>
        </w:rPr>
        <w:t xml:space="preserve"> sur </w:t>
      </w:r>
      <w:r w:rsidRPr="005C4EBB">
        <w:rPr>
          <w:i/>
          <w:lang w:val="nl-BE"/>
        </w:rPr>
        <w:t>AB</w:t>
      </w:r>
      <w:r>
        <w:rPr>
          <w:lang w:val="nl-BE"/>
        </w:rPr>
        <w:t xml:space="preserve">, que j’appelle </w:t>
      </w:r>
      <w:r w:rsidRPr="005C4EBB">
        <w:rPr>
          <w:i/>
          <w:lang w:val="nl-BE"/>
        </w:rPr>
        <w:t>0</w:t>
      </w:r>
      <w:r>
        <w:rPr>
          <w:lang w:val="nl-BE"/>
        </w:rPr>
        <w:t xml:space="preserve">, et qui nous procure le triangle rectangle de base </w:t>
      </w:r>
      <w:r w:rsidRPr="005C4EBB">
        <w:rPr>
          <w:i/>
          <w:lang w:val="nl-BE"/>
        </w:rPr>
        <w:t>E0B</w:t>
      </w:r>
      <w:r w:rsidR="00156E6B">
        <w:rPr>
          <w:lang w:val="nl-BE"/>
        </w:rPr>
        <w:t>, semblable</w:t>
      </w:r>
      <w:r>
        <w:rPr>
          <w:lang w:val="nl-BE"/>
        </w:rPr>
        <w:t xml:space="preserve"> à tous les autres déjà nommés. Par propriété de la cotangente du même angle, on a évidemment l’égalité du même rapport, ou analogie : </w:t>
      </w:r>
    </w:p>
    <w:p w14:paraId="186BDAAC" w14:textId="77777777" w:rsidR="00D52852" w:rsidRDefault="00D52852" w:rsidP="00D52852">
      <w:pPr>
        <w:jc w:val="both"/>
        <w:rPr>
          <w:lang w:val="nl-BE"/>
        </w:rPr>
      </w:pPr>
    </w:p>
    <w:p w14:paraId="7CB0A896" w14:textId="77777777" w:rsidR="00D52852" w:rsidRDefault="00D52852" w:rsidP="00D52852">
      <w:pPr>
        <w:ind w:left="2832" w:firstLine="708"/>
        <w:jc w:val="both"/>
        <w:rPr>
          <w:lang w:val="nl-BE"/>
        </w:rPr>
      </w:pPr>
      <w:r>
        <w:rPr>
          <w:noProof/>
          <w:position w:val="-20"/>
          <w:lang w:eastAsia="fr-FR"/>
        </w:rPr>
        <w:drawing>
          <wp:inline distT="0" distB="0" distL="0" distR="0" wp14:anchorId="3C0D7EE3" wp14:editId="6CC98DF9">
            <wp:extent cx="1924050" cy="355600"/>
            <wp:effectExtent l="0" t="0" r="635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srcRect/>
                    <a:stretch>
                      <a:fillRect/>
                    </a:stretch>
                  </pic:blipFill>
                  <pic:spPr bwMode="auto">
                    <a:xfrm>
                      <a:off x="0" y="0"/>
                      <a:ext cx="1924050" cy="355600"/>
                    </a:xfrm>
                    <a:prstGeom prst="rect">
                      <a:avLst/>
                    </a:prstGeom>
                    <a:noFill/>
                    <a:ln w="9525">
                      <a:noFill/>
                      <a:miter lim="800000"/>
                      <a:headEnd/>
                      <a:tailEnd/>
                    </a:ln>
                  </pic:spPr>
                </pic:pic>
              </a:graphicData>
            </a:graphic>
          </wp:inline>
        </w:drawing>
      </w:r>
    </w:p>
    <w:p w14:paraId="204073DC" w14:textId="77777777" w:rsidR="00DA7354" w:rsidRDefault="00DA7354" w:rsidP="00D52852">
      <w:pPr>
        <w:jc w:val="both"/>
        <w:rPr>
          <w:lang w:val="nl-BE"/>
        </w:rPr>
      </w:pPr>
    </w:p>
    <w:p w14:paraId="63A99204" w14:textId="77777777" w:rsidR="00045F99" w:rsidRDefault="00D52852" w:rsidP="00D52852">
      <w:pPr>
        <w:jc w:val="both"/>
        <w:rPr>
          <w:lang w:val="nl-BE"/>
        </w:rPr>
      </w:pPr>
      <w:r>
        <w:rPr>
          <w:lang w:val="nl-BE"/>
        </w:rPr>
        <w:t xml:space="preserve">Et on applique la loi que je qualifie d’addition proportionnelle, qui consiste à ajouter les numérateurs et les dénominateurs sans changer le rapport, donc à avoir </w:t>
      </w:r>
    </w:p>
    <w:p w14:paraId="7B538E26" w14:textId="77777777" w:rsidR="00D52852" w:rsidRDefault="00D52852" w:rsidP="00D52852">
      <w:pPr>
        <w:jc w:val="both"/>
        <w:rPr>
          <w:lang w:val="nl-BE"/>
        </w:rPr>
      </w:pPr>
    </w:p>
    <w:p w14:paraId="4F813AD2" w14:textId="77777777" w:rsidR="00D52852" w:rsidRDefault="00D52852" w:rsidP="00D52852">
      <w:pPr>
        <w:ind w:left="2832" w:firstLine="708"/>
        <w:jc w:val="both"/>
        <w:rPr>
          <w:lang w:val="nl-BE"/>
        </w:rPr>
      </w:pPr>
      <w:r>
        <w:rPr>
          <w:noProof/>
          <w:position w:val="-20"/>
          <w:lang w:eastAsia="fr-FR"/>
        </w:rPr>
        <w:lastRenderedPageBreak/>
        <w:drawing>
          <wp:inline distT="0" distB="0" distL="0" distR="0" wp14:anchorId="0B587C8D" wp14:editId="5CAEE0B2">
            <wp:extent cx="1873250" cy="355600"/>
            <wp:effectExtent l="0" t="0" r="635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srcRect/>
                    <a:stretch>
                      <a:fillRect/>
                    </a:stretch>
                  </pic:blipFill>
                  <pic:spPr bwMode="auto">
                    <a:xfrm>
                      <a:off x="0" y="0"/>
                      <a:ext cx="1873250" cy="355600"/>
                    </a:xfrm>
                    <a:prstGeom prst="rect">
                      <a:avLst/>
                    </a:prstGeom>
                    <a:noFill/>
                    <a:ln w="9525">
                      <a:noFill/>
                      <a:miter lim="800000"/>
                      <a:headEnd/>
                      <a:tailEnd/>
                    </a:ln>
                  </pic:spPr>
                </pic:pic>
              </a:graphicData>
            </a:graphic>
          </wp:inline>
        </w:drawing>
      </w:r>
    </w:p>
    <w:p w14:paraId="2BBA5D3C" w14:textId="77777777" w:rsidR="002005E7" w:rsidRDefault="002005E7" w:rsidP="00D52852">
      <w:pPr>
        <w:jc w:val="both"/>
        <w:rPr>
          <w:lang w:val="nl-BE"/>
        </w:rPr>
      </w:pPr>
    </w:p>
    <w:p w14:paraId="2797A38F" w14:textId="77777777" w:rsidR="00045F99" w:rsidRDefault="00D52852" w:rsidP="00D52852">
      <w:pPr>
        <w:jc w:val="both"/>
        <w:rPr>
          <w:lang w:val="nl-BE"/>
        </w:rPr>
      </w:pPr>
      <w:r>
        <w:rPr>
          <w:lang w:val="nl-BE"/>
        </w:rPr>
        <w:t xml:space="preserve">Une simplification évidente se voit au dénominateur dès la somme </w:t>
      </w:r>
      <w:r w:rsidRPr="005C4EBB">
        <w:rPr>
          <w:i/>
          <w:lang w:val="nl-BE"/>
        </w:rPr>
        <w:t>E2</w:t>
      </w:r>
      <w:r>
        <w:rPr>
          <w:lang w:val="nl-BE"/>
        </w:rPr>
        <w:t xml:space="preserve"> et </w:t>
      </w:r>
      <w:r w:rsidRPr="005C4EBB">
        <w:rPr>
          <w:i/>
          <w:lang w:val="nl-BE"/>
        </w:rPr>
        <w:t>2V</w:t>
      </w:r>
      <w:r>
        <w:rPr>
          <w:lang w:val="nl-BE"/>
        </w:rPr>
        <w:t xml:space="preserve"> qui donne </w:t>
      </w:r>
      <w:r w:rsidRPr="005C4EBB">
        <w:rPr>
          <w:i/>
          <w:lang w:val="nl-BE"/>
        </w:rPr>
        <w:t>EV</w:t>
      </w:r>
      <w:r>
        <w:rPr>
          <w:lang w:val="nl-BE"/>
        </w:rPr>
        <w:t xml:space="preserve">, etc., et au numérateur aussi bien donnant les longueurs </w:t>
      </w:r>
      <w:r w:rsidRPr="005C4EBB">
        <w:rPr>
          <w:i/>
          <w:lang w:val="nl-BE"/>
        </w:rPr>
        <w:t>CN</w:t>
      </w:r>
      <w:r>
        <w:rPr>
          <w:lang w:val="nl-BE"/>
        </w:rPr>
        <w:t xml:space="preserve">, </w:t>
      </w:r>
      <w:r w:rsidRPr="005C4EBB">
        <w:rPr>
          <w:i/>
          <w:lang w:val="nl-BE"/>
        </w:rPr>
        <w:t>OG</w:t>
      </w:r>
      <w:r>
        <w:rPr>
          <w:lang w:val="nl-BE"/>
        </w:rPr>
        <w:t>, etc. Donc</w:t>
      </w:r>
    </w:p>
    <w:p w14:paraId="7F6A79D7" w14:textId="77777777" w:rsidR="00D52852" w:rsidRDefault="00D52852" w:rsidP="00D52852">
      <w:pPr>
        <w:jc w:val="both"/>
        <w:rPr>
          <w:lang w:val="nl-BE"/>
        </w:rPr>
      </w:pPr>
    </w:p>
    <w:p w14:paraId="32D12597" w14:textId="77777777" w:rsidR="00D52852" w:rsidRDefault="00D52852" w:rsidP="00D52852">
      <w:pPr>
        <w:ind w:left="2832" w:firstLine="708"/>
        <w:jc w:val="both"/>
        <w:rPr>
          <w:lang w:val="nl-BE"/>
        </w:rPr>
      </w:pPr>
      <w:r>
        <w:rPr>
          <w:noProof/>
          <w:position w:val="-20"/>
          <w:lang w:eastAsia="fr-FR"/>
        </w:rPr>
        <w:drawing>
          <wp:inline distT="0" distB="0" distL="0" distR="0" wp14:anchorId="3BEF04B3" wp14:editId="5B94206A">
            <wp:extent cx="1898650" cy="355600"/>
            <wp:effectExtent l="0" t="0" r="635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srcRect/>
                    <a:stretch>
                      <a:fillRect/>
                    </a:stretch>
                  </pic:blipFill>
                  <pic:spPr bwMode="auto">
                    <a:xfrm>
                      <a:off x="0" y="0"/>
                      <a:ext cx="1898650" cy="355600"/>
                    </a:xfrm>
                    <a:prstGeom prst="rect">
                      <a:avLst/>
                    </a:prstGeom>
                    <a:noFill/>
                    <a:ln w="9525">
                      <a:noFill/>
                      <a:miter lim="800000"/>
                      <a:headEnd/>
                      <a:tailEnd/>
                    </a:ln>
                  </pic:spPr>
                </pic:pic>
              </a:graphicData>
            </a:graphic>
          </wp:inline>
        </w:drawing>
      </w:r>
    </w:p>
    <w:p w14:paraId="1C9BEEB2" w14:textId="77777777" w:rsidR="002005E7" w:rsidRDefault="002005E7" w:rsidP="00D52852">
      <w:pPr>
        <w:jc w:val="both"/>
        <w:rPr>
          <w:lang w:val="nl-BE"/>
        </w:rPr>
      </w:pPr>
    </w:p>
    <w:p w14:paraId="2520D82A" w14:textId="77777777" w:rsidR="00D52852" w:rsidRDefault="00D52852" w:rsidP="00D52852">
      <w:pPr>
        <w:jc w:val="both"/>
        <w:rPr>
          <w:lang w:val="nl-BE"/>
        </w:rPr>
      </w:pPr>
      <w:r>
        <w:rPr>
          <w:lang w:val="nl-BE"/>
        </w:rPr>
        <w:t xml:space="preserve">Si  on revient au cas générique avec </w:t>
      </w:r>
      <w:r w:rsidRPr="005C4EBB">
        <w:rPr>
          <w:i/>
          <w:lang w:val="nl-BE"/>
        </w:rPr>
        <w:t>n</w:t>
      </w:r>
      <w:r>
        <w:rPr>
          <w:lang w:val="nl-BE"/>
        </w:rPr>
        <w:t xml:space="preserve"> et aux “sommes de Roberval”, on a effectivement</w:t>
      </w:r>
    </w:p>
    <w:p w14:paraId="78119141" w14:textId="77777777" w:rsidR="00D52852" w:rsidRDefault="00D52852" w:rsidP="00D52852">
      <w:pPr>
        <w:jc w:val="both"/>
        <w:rPr>
          <w:lang w:val="nl-BE"/>
        </w:rPr>
      </w:pPr>
      <w:r>
        <w:rPr>
          <w:lang w:val="nl-BE"/>
        </w:rPr>
        <w:t xml:space="preserve">                                     </w:t>
      </w:r>
      <w:r>
        <w:rPr>
          <w:noProof/>
          <w:position w:val="-20"/>
          <w:lang w:eastAsia="fr-FR"/>
        </w:rPr>
        <w:drawing>
          <wp:inline distT="0" distB="0" distL="0" distR="0" wp14:anchorId="5CAC7718" wp14:editId="5F61C5D5">
            <wp:extent cx="3448050" cy="609600"/>
            <wp:effectExtent l="25400" t="0" r="635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srcRect/>
                    <a:stretch>
                      <a:fillRect/>
                    </a:stretch>
                  </pic:blipFill>
                  <pic:spPr bwMode="auto">
                    <a:xfrm>
                      <a:off x="0" y="0"/>
                      <a:ext cx="3448050" cy="609600"/>
                    </a:xfrm>
                    <a:prstGeom prst="rect">
                      <a:avLst/>
                    </a:prstGeom>
                    <a:noFill/>
                    <a:ln w="9525">
                      <a:noFill/>
                      <a:miter lim="800000"/>
                      <a:headEnd/>
                      <a:tailEnd/>
                    </a:ln>
                  </pic:spPr>
                </pic:pic>
              </a:graphicData>
            </a:graphic>
          </wp:inline>
        </w:drawing>
      </w:r>
    </w:p>
    <w:p w14:paraId="54FE6E30" w14:textId="77777777" w:rsidR="008F6C47" w:rsidRDefault="008F6C47" w:rsidP="00D52852">
      <w:pPr>
        <w:jc w:val="both"/>
        <w:rPr>
          <w:lang w:val="nl-BE"/>
        </w:rPr>
      </w:pPr>
    </w:p>
    <w:p w14:paraId="3FD5FFC7" w14:textId="77777777" w:rsidR="00045F99" w:rsidRDefault="00045F99" w:rsidP="00D52852">
      <w:pPr>
        <w:jc w:val="both"/>
        <w:rPr>
          <w:lang w:val="nl-BE"/>
        </w:rPr>
      </w:pPr>
    </w:p>
    <w:p w14:paraId="0FC2550E" w14:textId="77777777" w:rsidR="00D52852" w:rsidRDefault="00D52852" w:rsidP="00D52852">
      <w:pPr>
        <w:jc w:val="both"/>
        <w:rPr>
          <w:lang w:val="nl-BE"/>
        </w:rPr>
      </w:pPr>
      <w:r>
        <w:rPr>
          <w:lang w:val="nl-BE"/>
        </w:rPr>
        <w:t xml:space="preserve">C’est maintenant que surviennent des passages à la limite, En faisant d’abord passer </w:t>
      </w:r>
      <w:r w:rsidRPr="008B7B62">
        <w:rPr>
          <w:i/>
          <w:lang w:val="nl-BE"/>
        </w:rPr>
        <w:t>n</w:t>
      </w:r>
      <w:r>
        <w:rPr>
          <w:lang w:val="nl-BE"/>
        </w:rPr>
        <w:t xml:space="preserve"> dans l’autre rapport, pour que avoir </w:t>
      </w:r>
      <w:r w:rsidRPr="008B7B62">
        <w:rPr>
          <w:i/>
          <w:lang w:val="nl-BE"/>
        </w:rPr>
        <w:t>n03</w:t>
      </w:r>
      <w:r>
        <w:rPr>
          <w:lang w:val="nl-BE"/>
        </w:rPr>
        <w:t xml:space="preserve">, puis en faisant n infini, </w:t>
      </w:r>
      <w:r w:rsidRPr="008B7B62">
        <w:rPr>
          <w:i/>
          <w:lang w:val="nl-BE"/>
        </w:rPr>
        <w:t>0B</w:t>
      </w:r>
      <w:r>
        <w:rPr>
          <w:lang w:val="nl-BE"/>
        </w:rPr>
        <w:t xml:space="preserve"> devenant </w:t>
      </w:r>
      <w:r w:rsidRPr="005C4EBB">
        <w:rPr>
          <w:i/>
          <w:lang w:val="nl-BE"/>
        </w:rPr>
        <w:t>AB</w:t>
      </w:r>
      <w:r>
        <w:rPr>
          <w:lang w:val="nl-BE"/>
        </w:rPr>
        <w:t xml:space="preserve">, et </w:t>
      </w:r>
      <w:r w:rsidRPr="008B7B62">
        <w:rPr>
          <w:i/>
          <w:lang w:val="nl-BE"/>
        </w:rPr>
        <w:t>n</w:t>
      </w:r>
      <w:r w:rsidRPr="005C4EBB">
        <w:rPr>
          <w:i/>
          <w:lang w:val="nl-BE"/>
        </w:rPr>
        <w:t>03</w:t>
      </w:r>
      <w:r>
        <w:rPr>
          <w:lang w:val="nl-BE"/>
        </w:rPr>
        <w:t xml:space="preserve"> devenant la longueur de l’arc circulaire allant de </w:t>
      </w:r>
      <w:r w:rsidRPr="008B7B62">
        <w:rPr>
          <w:i/>
          <w:lang w:val="nl-BE"/>
        </w:rPr>
        <w:t>C</w:t>
      </w:r>
      <w:r>
        <w:rPr>
          <w:lang w:val="nl-BE"/>
        </w:rPr>
        <w:t xml:space="preserve"> à </w:t>
      </w:r>
      <w:r w:rsidRPr="008B7B62">
        <w:rPr>
          <w:i/>
          <w:lang w:val="nl-BE"/>
        </w:rPr>
        <w:t>D</w:t>
      </w:r>
      <w:r>
        <w:rPr>
          <w:lang w:val="nl-BE"/>
        </w:rPr>
        <w:t xml:space="preserve">, mais négligeant les deux longueurs </w:t>
      </w:r>
      <w:r w:rsidRPr="005C4EBB">
        <w:rPr>
          <w:i/>
          <w:lang w:val="nl-BE"/>
        </w:rPr>
        <w:t>EC</w:t>
      </w:r>
      <w:r>
        <w:rPr>
          <w:lang w:val="nl-BE"/>
        </w:rPr>
        <w:t xml:space="preserve"> et </w:t>
      </w:r>
      <w:r w:rsidRPr="005C4EBB">
        <w:rPr>
          <w:i/>
          <w:lang w:val="nl-BE"/>
        </w:rPr>
        <w:t>TF</w:t>
      </w:r>
      <w:r>
        <w:rPr>
          <w:lang w:val="nl-BE"/>
        </w:rPr>
        <w:t xml:space="preserve"> puisqu’elle se trouvent divisées par </w:t>
      </w:r>
      <w:r w:rsidRPr="00B60E1A">
        <w:rPr>
          <w:i/>
          <w:lang w:val="nl-BE"/>
        </w:rPr>
        <w:t>n</w:t>
      </w:r>
      <w:r>
        <w:rPr>
          <w:lang w:val="nl-BE"/>
        </w:rPr>
        <w:t xml:space="preserve"> : “cela n’importe à cause de la division infinie dans laquelle nul fini ne porte préjudice”. Et bien sûr convenant d’appeler “ensemble de tous les sinus” la limite de </w:t>
      </w:r>
      <w:r>
        <w:rPr>
          <w:noProof/>
          <w:position w:val="-8"/>
          <w:lang w:eastAsia="fr-FR"/>
        </w:rPr>
        <w:drawing>
          <wp:inline distT="0" distB="0" distL="0" distR="0" wp14:anchorId="44EF6EB8" wp14:editId="307769BA">
            <wp:extent cx="704850" cy="177800"/>
            <wp:effectExtent l="2540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srcRect/>
                    <a:stretch>
                      <a:fillRect/>
                    </a:stretch>
                  </pic:blipFill>
                  <pic:spPr bwMode="auto">
                    <a:xfrm>
                      <a:off x="0" y="0"/>
                      <a:ext cx="704850" cy="177800"/>
                    </a:xfrm>
                    <a:prstGeom prst="rect">
                      <a:avLst/>
                    </a:prstGeom>
                    <a:noFill/>
                    <a:ln w="9525">
                      <a:noFill/>
                      <a:miter lim="800000"/>
                      <a:headEnd/>
                      <a:tailEnd/>
                    </a:ln>
                  </pic:spPr>
                </pic:pic>
              </a:graphicData>
            </a:graphic>
          </wp:inline>
        </w:drawing>
      </w:r>
      <w:r>
        <w:rPr>
          <w:lang w:val="nl-BE"/>
        </w:rPr>
        <w:t xml:space="preserve">, que l’on peut noter alors </w:t>
      </w:r>
      <w:r>
        <w:rPr>
          <w:noProof/>
          <w:position w:val="-6"/>
          <w:lang w:eastAsia="fr-FR"/>
        </w:rPr>
        <w:drawing>
          <wp:inline distT="0" distB="0" distL="0" distR="0" wp14:anchorId="701FD916" wp14:editId="10D81D00">
            <wp:extent cx="558800" cy="1714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srcRect/>
                    <a:stretch>
                      <a:fillRect/>
                    </a:stretch>
                  </pic:blipFill>
                  <pic:spPr bwMode="auto">
                    <a:xfrm>
                      <a:off x="0" y="0"/>
                      <a:ext cx="558800" cy="171450"/>
                    </a:xfrm>
                    <a:prstGeom prst="rect">
                      <a:avLst/>
                    </a:prstGeom>
                    <a:noFill/>
                    <a:ln w="9525">
                      <a:noFill/>
                      <a:miter lim="800000"/>
                      <a:headEnd/>
                      <a:tailEnd/>
                    </a:ln>
                  </pic:spPr>
                </pic:pic>
              </a:graphicData>
            </a:graphic>
          </wp:inline>
        </w:drawing>
      </w:r>
      <w:r>
        <w:rPr>
          <w:lang w:val="nl-BE"/>
        </w:rPr>
        <w:t xml:space="preserve"> et dire </w:t>
      </w:r>
      <w:r w:rsidR="008B7B62">
        <w:rPr>
          <w:lang w:val="nl-BE"/>
        </w:rPr>
        <w:t xml:space="preserve">comme </w:t>
      </w:r>
      <w:r>
        <w:rPr>
          <w:lang w:val="nl-BE"/>
        </w:rPr>
        <w:t xml:space="preserve">“somme de Roberval”:  </w:t>
      </w:r>
    </w:p>
    <w:p w14:paraId="2D45B2CF" w14:textId="77777777" w:rsidR="00D52852" w:rsidRDefault="00D52852" w:rsidP="00D52852">
      <w:pPr>
        <w:ind w:left="1416" w:firstLine="708"/>
        <w:jc w:val="both"/>
        <w:rPr>
          <w:lang w:val="nl-BE"/>
        </w:rPr>
      </w:pPr>
      <w:r>
        <w:rPr>
          <w:lang w:val="nl-BE"/>
        </w:rPr>
        <w:t xml:space="preserve">                         </w:t>
      </w:r>
      <w:r>
        <w:rPr>
          <w:noProof/>
          <w:position w:val="-20"/>
          <w:lang w:eastAsia="fr-FR"/>
        </w:rPr>
        <w:drawing>
          <wp:inline distT="0" distB="0" distL="0" distR="0" wp14:anchorId="4DDD5427" wp14:editId="3EF23D20">
            <wp:extent cx="1060450" cy="355600"/>
            <wp:effectExtent l="2540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srcRect/>
                    <a:stretch>
                      <a:fillRect/>
                    </a:stretch>
                  </pic:blipFill>
                  <pic:spPr bwMode="auto">
                    <a:xfrm>
                      <a:off x="0" y="0"/>
                      <a:ext cx="1060450" cy="355600"/>
                    </a:xfrm>
                    <a:prstGeom prst="rect">
                      <a:avLst/>
                    </a:prstGeom>
                    <a:noFill/>
                    <a:ln w="9525">
                      <a:noFill/>
                      <a:miter lim="800000"/>
                      <a:headEnd/>
                      <a:tailEnd/>
                    </a:ln>
                  </pic:spPr>
                </pic:pic>
              </a:graphicData>
            </a:graphic>
          </wp:inline>
        </w:drawing>
      </w:r>
    </w:p>
    <w:p w14:paraId="65E975EE" w14:textId="77777777" w:rsidR="008F6C47" w:rsidRDefault="008F6C47" w:rsidP="00D52852">
      <w:pPr>
        <w:jc w:val="both"/>
        <w:rPr>
          <w:lang w:val="nl-BE"/>
        </w:rPr>
      </w:pPr>
    </w:p>
    <w:p w14:paraId="485E1748" w14:textId="77777777" w:rsidR="00045F99" w:rsidRDefault="00D52852" w:rsidP="00D52852">
      <w:pPr>
        <w:jc w:val="both"/>
        <w:rPr>
          <w:lang w:val="nl-BE"/>
        </w:rPr>
      </w:pPr>
      <w:r>
        <w:rPr>
          <w:lang w:val="nl-BE"/>
        </w:rPr>
        <w:t xml:space="preserve">Et en divisant par 2 les numérateurs, on a effectivement : </w:t>
      </w:r>
    </w:p>
    <w:p w14:paraId="5CB00D9B" w14:textId="77777777" w:rsidR="00D52852" w:rsidRDefault="00D52852" w:rsidP="00D52852">
      <w:pPr>
        <w:jc w:val="both"/>
        <w:rPr>
          <w:lang w:val="nl-BE"/>
        </w:rPr>
      </w:pPr>
    </w:p>
    <w:p w14:paraId="6906D516" w14:textId="77777777" w:rsidR="00D52852" w:rsidRDefault="00D52852" w:rsidP="00D52852">
      <w:pPr>
        <w:ind w:left="2832"/>
        <w:jc w:val="both"/>
        <w:rPr>
          <w:lang w:val="nl-BE"/>
        </w:rPr>
      </w:pPr>
      <w:r>
        <w:rPr>
          <w:lang w:val="nl-BE"/>
        </w:rPr>
        <w:t xml:space="preserve">            </w:t>
      </w:r>
      <w:r>
        <w:rPr>
          <w:noProof/>
          <w:position w:val="-20"/>
          <w:lang w:eastAsia="fr-FR"/>
        </w:rPr>
        <w:drawing>
          <wp:inline distT="0" distB="0" distL="0" distR="0" wp14:anchorId="6E1FD01C" wp14:editId="557FBA0E">
            <wp:extent cx="984250" cy="355600"/>
            <wp:effectExtent l="2540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srcRect/>
                    <a:stretch>
                      <a:fillRect/>
                    </a:stretch>
                  </pic:blipFill>
                  <pic:spPr bwMode="auto">
                    <a:xfrm>
                      <a:off x="0" y="0"/>
                      <a:ext cx="984250" cy="355600"/>
                    </a:xfrm>
                    <a:prstGeom prst="rect">
                      <a:avLst/>
                    </a:prstGeom>
                    <a:noFill/>
                    <a:ln w="9525">
                      <a:noFill/>
                      <a:miter lim="800000"/>
                      <a:headEnd/>
                      <a:tailEnd/>
                    </a:ln>
                  </pic:spPr>
                </pic:pic>
              </a:graphicData>
            </a:graphic>
          </wp:inline>
        </w:drawing>
      </w:r>
    </w:p>
    <w:p w14:paraId="4822861F" w14:textId="77777777" w:rsidR="00045F99" w:rsidRDefault="00045F99" w:rsidP="00D52852">
      <w:pPr>
        <w:jc w:val="both"/>
        <w:rPr>
          <w:lang w:val="nl-BE"/>
        </w:rPr>
      </w:pPr>
    </w:p>
    <w:p w14:paraId="6F8022D5" w14:textId="77777777" w:rsidR="00D52852" w:rsidRDefault="00D52852" w:rsidP="00D52852">
      <w:pPr>
        <w:jc w:val="both"/>
        <w:rPr>
          <w:lang w:val="nl-BE"/>
        </w:rPr>
      </w:pPr>
      <w:r>
        <w:rPr>
          <w:lang w:val="nl-BE"/>
        </w:rPr>
        <w:t xml:space="preserve">Comme énoncé par Roberval, </w:t>
      </w:r>
      <w:r w:rsidRPr="00B60E1A">
        <w:rPr>
          <w:i/>
          <w:lang w:val="nl-BE"/>
        </w:rPr>
        <w:t>EF</w:t>
      </w:r>
      <w:r>
        <w:rPr>
          <w:lang w:val="nl-BE"/>
        </w:rPr>
        <w:t xml:space="preserve"> est à la longueur de l’arc circulaire comme la “somme de Roberval</w:t>
      </w:r>
      <w:r w:rsidR="00027A43">
        <w:rPr>
          <w:lang w:val="nl-BE"/>
        </w:rPr>
        <w:t>”</w:t>
      </w:r>
      <w:r>
        <w:rPr>
          <w:lang w:val="nl-BE"/>
        </w:rPr>
        <w:t xml:space="preserve"> est au rayon ou demi diamètre. Et Roberval peut en déduire un cas particulier, celui où </w:t>
      </w:r>
      <w:r w:rsidRPr="00E70EB3">
        <w:rPr>
          <w:i/>
          <w:lang w:val="nl-BE"/>
        </w:rPr>
        <w:t>E</w:t>
      </w:r>
      <w:r>
        <w:rPr>
          <w:lang w:val="nl-BE"/>
        </w:rPr>
        <w:t xml:space="preserve"> est en </w:t>
      </w:r>
      <w:r w:rsidRPr="00E70EB3">
        <w:rPr>
          <w:i/>
          <w:lang w:val="nl-BE"/>
        </w:rPr>
        <w:t>A</w:t>
      </w:r>
      <w:r>
        <w:rPr>
          <w:lang w:val="nl-BE"/>
        </w:rPr>
        <w:t xml:space="preserve"> et </w:t>
      </w:r>
      <w:r w:rsidRPr="00E70EB3">
        <w:rPr>
          <w:i/>
          <w:lang w:val="nl-BE"/>
        </w:rPr>
        <w:t>F</w:t>
      </w:r>
      <w:r>
        <w:rPr>
          <w:lang w:val="nl-BE"/>
        </w:rPr>
        <w:t xml:space="preserve"> au centre du cercle</w:t>
      </w:r>
      <w:r w:rsidR="00027A43">
        <w:rPr>
          <w:lang w:val="nl-BE"/>
        </w:rPr>
        <w:t>. D</w:t>
      </w:r>
      <w:r>
        <w:rPr>
          <w:lang w:val="nl-BE"/>
        </w:rPr>
        <w:t xml:space="preserve">e sorte qu’il peut énoncer pour le quart de la circonférence, introduisant une nouvelle terminologie, celle de “tous les sinus divisant la circonférence”, qui ne correspond pas à ce que nous avons pris comme “somme de Roberval” . Car ici il faut étrangement faire intervenir le nombre </w:t>
      </w:r>
      <w:r w:rsidRPr="009A5C74">
        <w:rPr>
          <w:i/>
          <w:lang w:val="nl-BE"/>
        </w:rPr>
        <w:t>n</w:t>
      </w:r>
      <w:r>
        <w:rPr>
          <w:lang w:val="nl-BE"/>
        </w:rPr>
        <w:t xml:space="preserve"> de la division, ce qu’on lit par le “autant”, et l’expression “tous les sinus” ne pouvant valoir que pour la somme partielle de Roberval, multipliée par le nombre de la division. </w:t>
      </w:r>
    </w:p>
    <w:p w14:paraId="21C541D6" w14:textId="77777777" w:rsidR="00D52852" w:rsidRPr="00E70EB3" w:rsidRDefault="00D52852" w:rsidP="00343726">
      <w:pPr>
        <w:ind w:left="1134" w:right="566"/>
        <w:jc w:val="both"/>
        <w:rPr>
          <w:sz w:val="20"/>
          <w:lang w:val="nl-BE"/>
        </w:rPr>
      </w:pPr>
      <w:r w:rsidRPr="00E70EB3">
        <w:rPr>
          <w:sz w:val="20"/>
          <w:lang w:val="nl-BE"/>
        </w:rPr>
        <w:t>Le demi diamètre est au quart de la circonférence comme tous les sinus divisant la circonférence sont à autant de sinus totaux ou demi diamètres.</w:t>
      </w:r>
      <w:r w:rsidRPr="00E70EB3">
        <w:rPr>
          <w:rStyle w:val="Appelnotedebasdep"/>
          <w:sz w:val="20"/>
          <w:lang w:val="nl-BE"/>
        </w:rPr>
        <w:footnoteReference w:id="41"/>
      </w:r>
      <w:r w:rsidRPr="00E70EB3">
        <w:rPr>
          <w:sz w:val="20"/>
          <w:lang w:val="nl-BE"/>
        </w:rPr>
        <w:t xml:space="preserve"> </w:t>
      </w:r>
    </w:p>
    <w:p w14:paraId="277B7D58" w14:textId="77777777" w:rsidR="00D52852" w:rsidRDefault="00D52852" w:rsidP="00D52852">
      <w:pPr>
        <w:jc w:val="both"/>
        <w:rPr>
          <w:lang w:val="nl-BE"/>
        </w:rPr>
      </w:pPr>
    </w:p>
    <w:p w14:paraId="47846133" w14:textId="77777777" w:rsidR="00D52852" w:rsidRDefault="00D52852" w:rsidP="00D52852">
      <w:pPr>
        <w:jc w:val="both"/>
        <w:rPr>
          <w:lang w:val="nl-BE"/>
        </w:rPr>
      </w:pPr>
      <w:r>
        <w:rPr>
          <w:lang w:val="nl-BE"/>
        </w:rPr>
        <w:t xml:space="preserve">C’est utile pour ce qu’il veut faire </w:t>
      </w:r>
      <w:r w:rsidR="008B7B62">
        <w:rPr>
          <w:lang w:val="nl-BE"/>
        </w:rPr>
        <w:t>à</w:t>
      </w:r>
      <w:r>
        <w:rPr>
          <w:lang w:val="nl-BE"/>
        </w:rPr>
        <w:t xml:space="preserve"> la propositon suivante, numérotée 5, ma</w:t>
      </w:r>
      <w:r w:rsidR="00027A43">
        <w:rPr>
          <w:lang w:val="nl-BE"/>
        </w:rPr>
        <w:t>is il est bien dommage qu’il ne</w:t>
      </w:r>
      <w:r>
        <w:rPr>
          <w:lang w:val="nl-BE"/>
        </w:rPr>
        <w:t xml:space="preserve"> commente pas son résultat sur un arc quelconque de cercle, montrant </w:t>
      </w:r>
      <w:r w:rsidR="008B7B62">
        <w:rPr>
          <w:lang w:val="nl-BE"/>
        </w:rPr>
        <w:t>l</w:t>
      </w:r>
      <w:r>
        <w:rPr>
          <w:lang w:val="nl-BE"/>
        </w:rPr>
        <w:t>e jeu d’éc</w:t>
      </w:r>
      <w:r w:rsidR="00156E6B">
        <w:rPr>
          <w:lang w:val="nl-BE"/>
        </w:rPr>
        <w:t>ha</w:t>
      </w:r>
      <w:r>
        <w:rPr>
          <w:lang w:val="nl-BE"/>
        </w:rPr>
        <w:t>nge de sinus et de cosinus par intégration.</w:t>
      </w:r>
    </w:p>
    <w:p w14:paraId="3C91BF43" w14:textId="77777777" w:rsidR="008B7B62" w:rsidRDefault="00D52852" w:rsidP="00027A43">
      <w:pPr>
        <w:ind w:firstLine="720"/>
        <w:jc w:val="both"/>
        <w:rPr>
          <w:lang w:val="nl-BE"/>
        </w:rPr>
      </w:pPr>
      <w:r>
        <w:rPr>
          <w:lang w:val="nl-BE"/>
        </w:rPr>
        <w:t xml:space="preserve">La proposition suivante est explicitement présentée comme une quadrature, “figure courbe égale à un carré”, et pour nous elle ne peut que valoir pour l’intégrale d’une demie sinusoïde sur la moitié de sa période. La figure est très simple, sans cercle représenté, et </w:t>
      </w:r>
      <w:r w:rsidRPr="00E70EB3">
        <w:rPr>
          <w:i/>
          <w:lang w:val="nl-BE"/>
        </w:rPr>
        <w:t>AB</w:t>
      </w:r>
      <w:r>
        <w:rPr>
          <w:lang w:val="nl-BE"/>
        </w:rPr>
        <w:t xml:space="preserve"> vaut le rayon et </w:t>
      </w:r>
      <w:r w:rsidRPr="00E70EB3">
        <w:rPr>
          <w:i/>
          <w:lang w:val="nl-BE"/>
        </w:rPr>
        <w:t>BC</w:t>
      </w:r>
      <w:r>
        <w:rPr>
          <w:lang w:val="nl-BE"/>
        </w:rPr>
        <w:t xml:space="preserve"> le quart de la circonférence, tandis que les divisions </w:t>
      </w:r>
      <w:r w:rsidRPr="00E70EB3">
        <w:rPr>
          <w:i/>
          <w:lang w:val="nl-BE"/>
        </w:rPr>
        <w:t>BG, GI, IM, MP</w:t>
      </w:r>
      <w:r>
        <w:rPr>
          <w:lang w:val="nl-BE"/>
        </w:rPr>
        <w:t xml:space="preserve"> et </w:t>
      </w:r>
      <w:r w:rsidRPr="00E70EB3">
        <w:rPr>
          <w:i/>
          <w:lang w:val="nl-BE"/>
        </w:rPr>
        <w:t>PC</w:t>
      </w:r>
      <w:r>
        <w:rPr>
          <w:lang w:val="nl-BE"/>
        </w:rPr>
        <w:t xml:space="preserve"> sont égales, correspondant </w:t>
      </w:r>
      <w:r>
        <w:rPr>
          <w:lang w:val="nl-BE"/>
        </w:rPr>
        <w:lastRenderedPageBreak/>
        <w:t xml:space="preserve">à des divisions égales pour les arcs sur le cercle non représenté. Roberval énonce : le carré de </w:t>
      </w:r>
      <w:r w:rsidRPr="00B54F92">
        <w:rPr>
          <w:i/>
          <w:lang w:val="nl-BE"/>
        </w:rPr>
        <w:t>AB</w:t>
      </w:r>
      <w:r>
        <w:rPr>
          <w:lang w:val="nl-BE"/>
        </w:rPr>
        <w:t xml:space="preserve"> qui est </w:t>
      </w:r>
      <w:r w:rsidRPr="00B54F92">
        <w:rPr>
          <w:i/>
          <w:lang w:val="nl-BE"/>
        </w:rPr>
        <w:t>ABFR</w:t>
      </w:r>
      <w:r>
        <w:rPr>
          <w:lang w:val="nl-BE"/>
        </w:rPr>
        <w:t xml:space="preserve"> et égal à la figure </w:t>
      </w:r>
      <w:r w:rsidRPr="00B54F92">
        <w:rPr>
          <w:i/>
          <w:lang w:val="nl-BE"/>
        </w:rPr>
        <w:t>ABC</w:t>
      </w:r>
      <w:r>
        <w:rPr>
          <w:lang w:val="nl-BE"/>
        </w:rPr>
        <w:t>.</w:t>
      </w:r>
    </w:p>
    <w:p w14:paraId="170EA03E" w14:textId="77777777" w:rsidR="00FC5F21" w:rsidRDefault="00FC5F21" w:rsidP="00027A43">
      <w:pPr>
        <w:ind w:firstLine="720"/>
        <w:jc w:val="both"/>
        <w:rPr>
          <w:lang w:val="nl-BE"/>
        </w:rPr>
      </w:pPr>
    </w:p>
    <w:p w14:paraId="3E635019" w14:textId="77777777" w:rsidR="00D52852" w:rsidRDefault="00D52852" w:rsidP="00027A43">
      <w:pPr>
        <w:ind w:firstLine="720"/>
        <w:jc w:val="both"/>
        <w:rPr>
          <w:lang w:val="nl-BE"/>
        </w:rPr>
      </w:pPr>
    </w:p>
    <w:p w14:paraId="030491FF" w14:textId="77777777" w:rsidR="00045F99" w:rsidRDefault="00BA76F7" w:rsidP="00D52852">
      <w:pPr>
        <w:jc w:val="both"/>
        <w:rPr>
          <w:lang w:val="nl-BE"/>
        </w:rPr>
      </w:pPr>
      <w:r>
        <w:rPr>
          <w:lang w:val="nl-BE"/>
        </w:rPr>
        <w:t xml:space="preserve">                                   </w:t>
      </w:r>
      <w:r w:rsidR="00D52852">
        <w:rPr>
          <w:noProof/>
          <w:lang w:eastAsia="fr-FR"/>
        </w:rPr>
        <w:drawing>
          <wp:inline distT="0" distB="0" distL="0" distR="0" wp14:anchorId="20119CE7" wp14:editId="5EBD2062">
            <wp:extent cx="3170132" cy="1473293"/>
            <wp:effectExtent l="25400" t="0" r="4868"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srcRect/>
                    <a:stretch>
                      <a:fillRect/>
                    </a:stretch>
                  </pic:blipFill>
                  <pic:spPr bwMode="auto">
                    <a:xfrm>
                      <a:off x="0" y="0"/>
                      <a:ext cx="3169802" cy="1473139"/>
                    </a:xfrm>
                    <a:prstGeom prst="rect">
                      <a:avLst/>
                    </a:prstGeom>
                    <a:noFill/>
                    <a:ln w="9525">
                      <a:noFill/>
                      <a:miter lim="800000"/>
                      <a:headEnd/>
                      <a:tailEnd/>
                    </a:ln>
                  </pic:spPr>
                </pic:pic>
              </a:graphicData>
            </a:graphic>
          </wp:inline>
        </w:drawing>
      </w:r>
    </w:p>
    <w:p w14:paraId="611875DA" w14:textId="77777777" w:rsidR="00343726" w:rsidRDefault="00343726" w:rsidP="00045F99">
      <w:pPr>
        <w:jc w:val="center"/>
        <w:rPr>
          <w:b/>
          <w:sz w:val="20"/>
          <w:lang w:val="nl-BE"/>
        </w:rPr>
      </w:pPr>
    </w:p>
    <w:p w14:paraId="61619EFA" w14:textId="77777777" w:rsidR="00D52852" w:rsidRDefault="00AA0BD2" w:rsidP="00045F99">
      <w:pPr>
        <w:jc w:val="center"/>
        <w:rPr>
          <w:sz w:val="20"/>
          <w:lang w:val="nl-BE"/>
        </w:rPr>
      </w:pPr>
      <w:r w:rsidRPr="005B5DA5">
        <w:rPr>
          <w:b/>
          <w:sz w:val="20"/>
          <w:lang w:val="nl-BE"/>
        </w:rPr>
        <w:t>Figure 17</w:t>
      </w:r>
      <w:r w:rsidR="00045F99" w:rsidRPr="005B5DA5">
        <w:rPr>
          <w:b/>
          <w:sz w:val="20"/>
          <w:lang w:val="nl-BE"/>
        </w:rPr>
        <w:t>.</w:t>
      </w:r>
      <w:r w:rsidR="00045F99" w:rsidRPr="00045F99">
        <w:rPr>
          <w:sz w:val="20"/>
          <w:lang w:val="nl-BE"/>
        </w:rPr>
        <w:t xml:space="preserve"> Figure égalem</w:t>
      </w:r>
      <w:r w:rsidR="00045F99">
        <w:rPr>
          <w:sz w:val="20"/>
          <w:lang w:val="nl-BE"/>
        </w:rPr>
        <w:t>en</w:t>
      </w:r>
      <w:r w:rsidR="00045F99" w:rsidRPr="00045F99">
        <w:rPr>
          <w:sz w:val="20"/>
          <w:lang w:val="nl-BE"/>
        </w:rPr>
        <w:t>t publiée en 1693 par laquelle Roberval explique le calcul d’une aire sous la fonction sinus.</w:t>
      </w:r>
    </w:p>
    <w:p w14:paraId="32BCFBA4" w14:textId="77777777" w:rsidR="00FC5F21" w:rsidRPr="00045F99" w:rsidRDefault="00FC5F21" w:rsidP="00045F99">
      <w:pPr>
        <w:jc w:val="center"/>
        <w:rPr>
          <w:sz w:val="20"/>
          <w:lang w:val="nl-BE"/>
        </w:rPr>
      </w:pPr>
    </w:p>
    <w:p w14:paraId="791CD7A1" w14:textId="77777777" w:rsidR="00045F99" w:rsidRDefault="00045F99" w:rsidP="00D52852">
      <w:pPr>
        <w:jc w:val="both"/>
        <w:rPr>
          <w:lang w:val="nl-BE"/>
        </w:rPr>
      </w:pPr>
    </w:p>
    <w:p w14:paraId="6289212A" w14:textId="77777777" w:rsidR="00D52852" w:rsidRDefault="00D52852" w:rsidP="00D52852">
      <w:pPr>
        <w:jc w:val="both"/>
        <w:rPr>
          <w:lang w:val="nl-BE"/>
        </w:rPr>
      </w:pPr>
      <w:r>
        <w:rPr>
          <w:lang w:val="nl-BE"/>
        </w:rPr>
        <w:t xml:space="preserve">Cette fois, Roberval introduit une autre terminologie encore, celle des “petits sinus infinis” pour désigner ce que nous avons appelé une “somme de Roberval”. Evidemment l’adjectif “petit” est justifié par le coefficient en </w:t>
      </w:r>
      <w:r w:rsidRPr="009A5C74">
        <w:rPr>
          <w:i/>
          <w:lang w:val="nl-BE"/>
        </w:rPr>
        <w:t>1/n</w:t>
      </w:r>
      <w:r>
        <w:rPr>
          <w:lang w:val="nl-BE"/>
        </w:rPr>
        <w:t xml:space="preserve"> devant le sinus lui-même, mais nous avons lu comme crollaire énoncé de la proposition 4 qu’il le faisait passer en multiple du rayon. La différence essentielle avec la figure précédente du cercle est, si l’on peut dire, que le cercle justement a été appliqué sur la droite, comme inspiré par le roulement de la cycloïde, et que la variable si l’on peut dire de façon anachronique, est cette fois la valeur de l’arc circulaire disposé suivant </w:t>
      </w:r>
      <w:r w:rsidRPr="009A5C74">
        <w:rPr>
          <w:i/>
          <w:lang w:val="nl-BE"/>
        </w:rPr>
        <w:t>BC</w:t>
      </w:r>
      <w:r>
        <w:rPr>
          <w:lang w:val="nl-BE"/>
        </w:rPr>
        <w:t>. La démonstration est plutôt laconique. Roberval applique le résultat précédent mais pour un nombre fini de division</w:t>
      </w:r>
      <w:r w:rsidR="00027A43">
        <w:rPr>
          <w:lang w:val="nl-BE"/>
        </w:rPr>
        <w:t>s</w:t>
      </w:r>
      <w:r>
        <w:rPr>
          <w:lang w:val="nl-BE"/>
        </w:rPr>
        <w:t xml:space="preserve"> de la longueur du quart de la circonférence BC (5 selon sa figure). On lit d’abord une approximation</w:t>
      </w:r>
    </w:p>
    <w:p w14:paraId="41CA34D4" w14:textId="77777777" w:rsidR="00D52852" w:rsidRDefault="00D52852" w:rsidP="00E83BC5">
      <w:pPr>
        <w:ind w:left="2160" w:firstLine="720"/>
        <w:jc w:val="both"/>
        <w:rPr>
          <w:lang w:val="nl-BE"/>
        </w:rPr>
      </w:pPr>
      <w:r>
        <w:rPr>
          <w:noProof/>
          <w:position w:val="-20"/>
          <w:lang w:eastAsia="fr-FR"/>
        </w:rPr>
        <w:drawing>
          <wp:inline distT="0" distB="0" distL="0" distR="0" wp14:anchorId="189040F9" wp14:editId="71193D1D">
            <wp:extent cx="2006600" cy="355600"/>
            <wp:effectExtent l="2540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srcRect/>
                    <a:stretch>
                      <a:fillRect/>
                    </a:stretch>
                  </pic:blipFill>
                  <pic:spPr bwMode="auto">
                    <a:xfrm>
                      <a:off x="0" y="0"/>
                      <a:ext cx="2006600" cy="355600"/>
                    </a:xfrm>
                    <a:prstGeom prst="rect">
                      <a:avLst/>
                    </a:prstGeom>
                    <a:noFill/>
                    <a:ln w="9525">
                      <a:noFill/>
                      <a:miter lim="800000"/>
                      <a:headEnd/>
                      <a:tailEnd/>
                    </a:ln>
                  </pic:spPr>
                </pic:pic>
              </a:graphicData>
            </a:graphic>
          </wp:inline>
        </w:drawing>
      </w:r>
      <w:r>
        <w:rPr>
          <w:lang w:val="nl-BE"/>
        </w:rPr>
        <w:t xml:space="preserve">, </w:t>
      </w:r>
    </w:p>
    <w:p w14:paraId="05598A6D" w14:textId="77777777" w:rsidR="00E83BC5" w:rsidRDefault="00E83BC5" w:rsidP="00D52852">
      <w:pPr>
        <w:jc w:val="both"/>
        <w:rPr>
          <w:lang w:val="nl-BE"/>
        </w:rPr>
      </w:pPr>
    </w:p>
    <w:p w14:paraId="5720302B" w14:textId="77777777" w:rsidR="00D52852" w:rsidRDefault="00D52852" w:rsidP="00D52852">
      <w:pPr>
        <w:jc w:val="both"/>
        <w:rPr>
          <w:lang w:val="nl-BE"/>
        </w:rPr>
      </w:pPr>
      <w:r>
        <w:rPr>
          <w:lang w:val="nl-BE"/>
        </w:rPr>
        <w:t xml:space="preserve">qui est brutalement transformée en une autre d’où </w:t>
      </w:r>
      <w:r w:rsidRPr="006B4E61">
        <w:rPr>
          <w:i/>
          <w:lang w:val="nl-BE"/>
        </w:rPr>
        <w:t>n</w:t>
      </w:r>
      <w:r>
        <w:rPr>
          <w:lang w:val="nl-BE"/>
        </w:rPr>
        <w:t xml:space="preserve"> a disparu, à savoir </w:t>
      </w:r>
      <w:r>
        <w:rPr>
          <w:noProof/>
          <w:position w:val="-20"/>
          <w:lang w:eastAsia="fr-FR"/>
        </w:rPr>
        <w:drawing>
          <wp:inline distT="0" distB="0" distL="0" distR="0" wp14:anchorId="704A6543" wp14:editId="711BB28C">
            <wp:extent cx="1092200" cy="355600"/>
            <wp:effectExtent l="2540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srcRect/>
                    <a:stretch>
                      <a:fillRect/>
                    </a:stretch>
                  </pic:blipFill>
                  <pic:spPr bwMode="auto">
                    <a:xfrm>
                      <a:off x="0" y="0"/>
                      <a:ext cx="1092200" cy="355600"/>
                    </a:xfrm>
                    <a:prstGeom prst="rect">
                      <a:avLst/>
                    </a:prstGeom>
                    <a:noFill/>
                    <a:ln w="9525">
                      <a:noFill/>
                      <a:miter lim="800000"/>
                      <a:headEnd/>
                      <a:tailEnd/>
                    </a:ln>
                  </pic:spPr>
                </pic:pic>
              </a:graphicData>
            </a:graphic>
          </wp:inline>
        </w:drawing>
      </w:r>
      <w:r>
        <w:rPr>
          <w:lang w:val="nl-BE"/>
        </w:rPr>
        <w:t xml:space="preserve">, que l’on peut comprendre comme un quotient de deux sommes de Roberval, que j’écris d’abord en faisant voir </w:t>
      </w:r>
      <w:r w:rsidRPr="006B4E61">
        <w:rPr>
          <w:i/>
          <w:lang w:val="nl-BE"/>
        </w:rPr>
        <w:t>n</w:t>
      </w:r>
      <w:r>
        <w:rPr>
          <w:lang w:val="nl-BE"/>
        </w:rPr>
        <w:t xml:space="preserve">, puis en donnant une notation pour les sommes de Roberval sous deux “courbes” différentes, </w:t>
      </w:r>
      <w:r w:rsidRPr="0072594E">
        <w:rPr>
          <w:i/>
          <w:lang w:val="nl-BE"/>
        </w:rPr>
        <w:t>SR(ABC</w:t>
      </w:r>
      <w:r>
        <w:rPr>
          <w:lang w:val="nl-BE"/>
        </w:rPr>
        <w:t xml:space="preserve">), ou </w:t>
      </w:r>
      <w:r w:rsidRPr="0072594E">
        <w:rPr>
          <w:i/>
          <w:lang w:val="nl-BE"/>
        </w:rPr>
        <w:t>SR(AD)</w:t>
      </w:r>
      <w:r>
        <w:rPr>
          <w:lang w:val="nl-BE"/>
        </w:rPr>
        <w:t xml:space="preserve">, cette dernière étant la “courbe” horizontale </w:t>
      </w:r>
      <w:r w:rsidRPr="0072594E">
        <w:rPr>
          <w:i/>
          <w:lang w:val="nl-BE"/>
        </w:rPr>
        <w:t>AD</w:t>
      </w:r>
      <w:r>
        <w:rPr>
          <w:lang w:val="nl-BE"/>
        </w:rPr>
        <w:t>.</w:t>
      </w:r>
    </w:p>
    <w:p w14:paraId="08E4C0C9" w14:textId="77777777" w:rsidR="00D52852" w:rsidRDefault="00D52852" w:rsidP="00D52852">
      <w:pPr>
        <w:jc w:val="both"/>
        <w:rPr>
          <w:lang w:val="nl-BE"/>
        </w:rPr>
      </w:pPr>
    </w:p>
    <w:p w14:paraId="4AC4865B" w14:textId="132B1E01" w:rsidR="00D52852" w:rsidRDefault="00D82F3B" w:rsidP="00D52852">
      <w:pPr>
        <w:ind w:left="1416" w:firstLine="708"/>
        <w:jc w:val="both"/>
        <w:rPr>
          <w:lang w:val="nl-BE"/>
        </w:rPr>
      </w:pPr>
      <w:r>
        <w:rPr>
          <w:noProof/>
          <w:position w:val="-50"/>
          <w:lang w:eastAsia="fr-FR"/>
        </w:rPr>
        <w:drawing>
          <wp:inline distT="0" distB="0" distL="0" distR="0" wp14:anchorId="4E9DA4C3" wp14:editId="03B007E2">
            <wp:extent cx="3242945" cy="728345"/>
            <wp:effectExtent l="0" t="0" r="8255" b="8255"/>
            <wp:docPr id="46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42945" cy="728345"/>
                    </a:xfrm>
                    <a:prstGeom prst="rect">
                      <a:avLst/>
                    </a:prstGeom>
                    <a:noFill/>
                    <a:ln>
                      <a:noFill/>
                    </a:ln>
                  </pic:spPr>
                </pic:pic>
              </a:graphicData>
            </a:graphic>
          </wp:inline>
        </w:drawing>
      </w:r>
      <w:r w:rsidR="00D52852">
        <w:rPr>
          <w:lang w:val="nl-BE"/>
        </w:rPr>
        <w:t xml:space="preserve"> </w:t>
      </w:r>
    </w:p>
    <w:p w14:paraId="706338C2" w14:textId="77777777" w:rsidR="008B7B62" w:rsidRDefault="008B7B62" w:rsidP="00D52852">
      <w:pPr>
        <w:jc w:val="both"/>
        <w:rPr>
          <w:lang w:val="nl-BE"/>
        </w:rPr>
      </w:pPr>
    </w:p>
    <w:p w14:paraId="2985534E" w14:textId="77777777" w:rsidR="00D52852" w:rsidRDefault="00D52852" w:rsidP="00D52852">
      <w:pPr>
        <w:jc w:val="both"/>
        <w:rPr>
          <w:lang w:val="nl-BE"/>
        </w:rPr>
      </w:pPr>
      <w:r>
        <w:rPr>
          <w:lang w:val="nl-BE"/>
        </w:rPr>
        <w:t xml:space="preserve">L’interprétation de ces sommes de Roberval pour les aires sous les courbes </w:t>
      </w:r>
      <w:r w:rsidR="00E83BC5">
        <w:rPr>
          <w:lang w:val="nl-BE"/>
        </w:rPr>
        <w:t>donne</w:t>
      </w:r>
      <w:r>
        <w:rPr>
          <w:lang w:val="nl-BE"/>
        </w:rPr>
        <w:t xml:space="preserve"> d’un côté le rapport des deux aires, et donc </w:t>
      </w:r>
      <w:r w:rsidRPr="006B4E61">
        <w:rPr>
          <w:i/>
          <w:lang w:val="nl-BE"/>
        </w:rPr>
        <w:t>SW(AD)= AB.BC</w:t>
      </w:r>
      <w:r>
        <w:rPr>
          <w:lang w:val="nl-BE"/>
        </w:rPr>
        <w:t xml:space="preserve">. Tandis que le premier rapport quand on le multiplie haut et bas par AB, fournit évidemment par comparaison au même produit </w:t>
      </w:r>
      <w:r w:rsidRPr="006B4E61">
        <w:rPr>
          <w:i/>
          <w:lang w:val="nl-BE"/>
        </w:rPr>
        <w:t>AB.BC</w:t>
      </w:r>
      <w:r>
        <w:rPr>
          <w:lang w:val="nl-BE"/>
        </w:rPr>
        <w:t xml:space="preserve">, la valeur explicite: </w:t>
      </w:r>
    </w:p>
    <w:p w14:paraId="7AD98F4E" w14:textId="77777777" w:rsidR="00D52852" w:rsidRPr="00C439B0" w:rsidRDefault="00D52852" w:rsidP="00D52852">
      <w:pPr>
        <w:ind w:left="2124" w:firstLine="708"/>
        <w:jc w:val="both"/>
        <w:rPr>
          <w:i/>
          <w:lang w:val="nl-BE"/>
        </w:rPr>
      </w:pPr>
      <w:r>
        <w:rPr>
          <w:i/>
          <w:lang w:val="nl-BE"/>
        </w:rPr>
        <w:t xml:space="preserve">         </w:t>
      </w:r>
      <w:r w:rsidRPr="00C439B0">
        <w:rPr>
          <w:i/>
          <w:lang w:val="nl-BE"/>
        </w:rPr>
        <w:t>Aire (ABC) = AB</w:t>
      </w:r>
      <w:r w:rsidRPr="00C439B0">
        <w:rPr>
          <w:i/>
          <w:vertAlign w:val="superscript"/>
          <w:lang w:val="nl-BE"/>
        </w:rPr>
        <w:t>2</w:t>
      </w:r>
    </w:p>
    <w:p w14:paraId="075B977B" w14:textId="77777777" w:rsidR="008B7B62" w:rsidRDefault="00D52852" w:rsidP="00D52852">
      <w:pPr>
        <w:jc w:val="both"/>
        <w:rPr>
          <w:lang w:val="nl-BE"/>
        </w:rPr>
      </w:pPr>
      <w:r>
        <w:rPr>
          <w:lang w:val="nl-BE"/>
        </w:rPr>
        <w:t>Que l’on peut interpréter</w:t>
      </w:r>
      <w:r w:rsidR="008B7B62">
        <w:rPr>
          <w:lang w:val="nl-BE"/>
        </w:rPr>
        <w:t>,</w:t>
      </w:r>
      <w:r>
        <w:rPr>
          <w:lang w:val="nl-BE"/>
        </w:rPr>
        <w:t xml:space="preserve"> depuis Leibniz</w:t>
      </w:r>
      <w:r w:rsidR="008B7B62">
        <w:rPr>
          <w:lang w:val="nl-BE"/>
        </w:rPr>
        <w:t>,</w:t>
      </w:r>
      <w:r>
        <w:rPr>
          <w:lang w:val="nl-BE"/>
        </w:rPr>
        <w:t xml:space="preserve"> comme donnant la valeur de l’intégrale de la fonction sinus : </w:t>
      </w:r>
      <w:r w:rsidR="00E83BC5">
        <w:rPr>
          <w:lang w:val="nl-BE"/>
        </w:rPr>
        <w:tab/>
      </w:r>
    </w:p>
    <w:p w14:paraId="5FCEEBC6" w14:textId="5A175227" w:rsidR="00E83BC5" w:rsidRDefault="00E83BC5" w:rsidP="00D52852">
      <w:pPr>
        <w:jc w:val="both"/>
        <w:rPr>
          <w:lang w:val="nl-BE"/>
        </w:rPr>
      </w:pPr>
      <w:r>
        <w:rPr>
          <w:lang w:val="nl-BE"/>
        </w:rPr>
        <w:tab/>
      </w:r>
      <w:r>
        <w:rPr>
          <w:lang w:val="nl-BE"/>
        </w:rPr>
        <w:tab/>
      </w:r>
      <w:r>
        <w:rPr>
          <w:lang w:val="nl-BE"/>
        </w:rPr>
        <w:tab/>
      </w:r>
      <w:r w:rsidR="00045F99">
        <w:rPr>
          <w:lang w:val="nl-BE"/>
        </w:rPr>
        <w:t xml:space="preserve">          </w:t>
      </w:r>
      <w:r w:rsidR="00D82F3B">
        <w:rPr>
          <w:noProof/>
          <w:position w:val="-14"/>
          <w:lang w:eastAsia="fr-FR"/>
        </w:rPr>
        <w:drawing>
          <wp:inline distT="0" distB="0" distL="0" distR="0" wp14:anchorId="10C6A914" wp14:editId="5D1A6EBE">
            <wp:extent cx="2125345" cy="347345"/>
            <wp:effectExtent l="0" t="0" r="8255" b="8255"/>
            <wp:docPr id="46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25345" cy="347345"/>
                    </a:xfrm>
                    <a:prstGeom prst="rect">
                      <a:avLst/>
                    </a:prstGeom>
                    <a:noFill/>
                    <a:ln>
                      <a:noFill/>
                    </a:ln>
                  </pic:spPr>
                </pic:pic>
              </a:graphicData>
            </a:graphic>
          </wp:inline>
        </w:drawing>
      </w:r>
      <w:r w:rsidR="00D52852">
        <w:rPr>
          <w:lang w:val="nl-BE"/>
        </w:rPr>
        <w:t xml:space="preserve">. </w:t>
      </w:r>
    </w:p>
    <w:p w14:paraId="2037FD92" w14:textId="77777777" w:rsidR="008B7B62" w:rsidRDefault="008B7B62" w:rsidP="00D52852">
      <w:pPr>
        <w:jc w:val="both"/>
        <w:rPr>
          <w:lang w:val="nl-BE"/>
        </w:rPr>
      </w:pPr>
    </w:p>
    <w:p w14:paraId="1F07A06F" w14:textId="77777777" w:rsidR="00E83BC5" w:rsidRDefault="00D52852" w:rsidP="00D52852">
      <w:pPr>
        <w:jc w:val="both"/>
        <w:rPr>
          <w:lang w:val="nl-BE"/>
        </w:rPr>
      </w:pPr>
      <w:r>
        <w:rPr>
          <w:lang w:val="nl-BE"/>
        </w:rPr>
        <w:lastRenderedPageBreak/>
        <w:t>Mais il est impossible de dire comme l’a</w:t>
      </w:r>
      <w:r w:rsidR="002005E7">
        <w:rPr>
          <w:lang w:val="nl-BE"/>
        </w:rPr>
        <w:t>s</w:t>
      </w:r>
      <w:r>
        <w:rPr>
          <w:lang w:val="nl-BE"/>
        </w:rPr>
        <w:t xml:space="preserve">sène Walker que c’est ce qu’a établi Roberval. Il a certes carré la fonction </w:t>
      </w:r>
      <w:r w:rsidRPr="008B7B62">
        <w:rPr>
          <w:i/>
          <w:lang w:val="nl-BE"/>
        </w:rPr>
        <w:t>Rsinus</w:t>
      </w:r>
      <w:r>
        <w:rPr>
          <w:lang w:val="nl-BE"/>
        </w:rPr>
        <w:t xml:space="preserve"> sur sa demie période en calculant explicitement par </w:t>
      </w:r>
      <w:r w:rsidR="00E83BC5">
        <w:rPr>
          <w:lang w:val="nl-BE"/>
        </w:rPr>
        <w:t>d</w:t>
      </w:r>
      <w:r>
        <w:rPr>
          <w:lang w:val="nl-BE"/>
        </w:rPr>
        <w:t xml:space="preserve">es sommes de </w:t>
      </w:r>
      <w:r w:rsidR="00027A43">
        <w:rPr>
          <w:lang w:val="nl-BE"/>
        </w:rPr>
        <w:t xml:space="preserve">Roberval; qui sont </w:t>
      </w:r>
      <w:r>
        <w:rPr>
          <w:lang w:val="nl-BE"/>
        </w:rPr>
        <w:t>à pas constants. Je traduit ce</w:t>
      </w:r>
      <w:r w:rsidR="00E83BC5">
        <w:rPr>
          <w:lang w:val="nl-BE"/>
        </w:rPr>
        <w:t>t</w:t>
      </w:r>
      <w:r>
        <w:rPr>
          <w:lang w:val="nl-BE"/>
        </w:rPr>
        <w:t xml:space="preserve">te fois le long titre complet du livre de Walker pour que l’on puisse juger de ses motivations à écrire : </w:t>
      </w:r>
      <w:r w:rsidRPr="00156E6B">
        <w:rPr>
          <w:i/>
          <w:lang w:val="nl-BE"/>
        </w:rPr>
        <w:t>Une étude du Traité des indivisibles de Gilles Personne de Roberval, dans l’objectif de répondre, dans la mesure du possible, à deux questions. Quelles propositions de cet ouvrage sont les siennes propres et celles qui sont dues à ses prédecesseurs ou contemporains ?  Et quel effet, s’il y en eut, sur le travail de ses successeurs ?</w:t>
      </w:r>
      <w:r>
        <w:rPr>
          <w:lang w:val="nl-BE"/>
        </w:rPr>
        <w:t xml:space="preserve"> </w:t>
      </w:r>
    </w:p>
    <w:p w14:paraId="02A2865D" w14:textId="77777777" w:rsidR="00271E78" w:rsidRPr="00A4646F" w:rsidRDefault="00E83BC5" w:rsidP="00A4646F">
      <w:pPr>
        <w:jc w:val="both"/>
        <w:rPr>
          <w:lang w:val="nl-BE"/>
        </w:rPr>
      </w:pPr>
      <w:r>
        <w:rPr>
          <w:lang w:val="nl-BE"/>
        </w:rPr>
        <w:tab/>
        <w:t xml:space="preserve">L’effet est indéniable. Puisque le calcul de Roberval réussit, mais </w:t>
      </w:r>
      <w:r w:rsidR="00E41A0E">
        <w:rPr>
          <w:lang w:val="nl-BE"/>
        </w:rPr>
        <w:t xml:space="preserve">il </w:t>
      </w:r>
      <w:r>
        <w:rPr>
          <w:lang w:val="nl-BE"/>
        </w:rPr>
        <w:t>ne réussirait pas t</w:t>
      </w:r>
      <w:r w:rsidR="00027A43">
        <w:rPr>
          <w:lang w:val="nl-BE"/>
        </w:rPr>
        <w:t>oujours avec d’autres fonction. E</w:t>
      </w:r>
      <w:r>
        <w:rPr>
          <w:lang w:val="nl-BE"/>
        </w:rPr>
        <w:t>st</w:t>
      </w:r>
      <w:r w:rsidR="00027A43">
        <w:rPr>
          <w:lang w:val="nl-BE"/>
        </w:rPr>
        <w:t>-ce</w:t>
      </w:r>
      <w:r>
        <w:rPr>
          <w:lang w:val="nl-BE"/>
        </w:rPr>
        <w:t xml:space="preserve"> bien</w:t>
      </w:r>
      <w:r w:rsidR="00027A43">
        <w:rPr>
          <w:lang w:val="nl-BE"/>
        </w:rPr>
        <w:t>,</w:t>
      </w:r>
      <w:r w:rsidR="00156E6B">
        <w:rPr>
          <w:lang w:val="nl-BE"/>
        </w:rPr>
        <w:t xml:space="preserve"> comme dans le cas de calcul de</w:t>
      </w:r>
      <w:r>
        <w:rPr>
          <w:lang w:val="nl-BE"/>
        </w:rPr>
        <w:t xml:space="preserve">s coefficients </w:t>
      </w:r>
      <w:r w:rsidRPr="00156E6B">
        <w:rPr>
          <w:i/>
          <w:lang w:val="nl-BE"/>
        </w:rPr>
        <w:t>a, b, c</w:t>
      </w:r>
      <w:r>
        <w:rPr>
          <w:lang w:val="nl-BE"/>
        </w:rPr>
        <w:t>, etc.</w:t>
      </w:r>
      <w:r w:rsidR="00027A43">
        <w:rPr>
          <w:lang w:val="nl-BE"/>
        </w:rPr>
        <w:t>,</w:t>
      </w:r>
      <w:r>
        <w:rPr>
          <w:lang w:val="nl-BE"/>
        </w:rPr>
        <w:t xml:space="preserve"> qu’il </w:t>
      </w:r>
      <w:r w:rsidR="00027A43">
        <w:rPr>
          <w:lang w:val="nl-BE"/>
        </w:rPr>
        <w:t>existe</w:t>
      </w:r>
      <w:r>
        <w:rPr>
          <w:lang w:val="nl-BE"/>
        </w:rPr>
        <w:t xml:space="preserve"> une structure </w:t>
      </w:r>
      <w:r w:rsidR="00027A43">
        <w:rPr>
          <w:lang w:val="nl-BE"/>
        </w:rPr>
        <w:t>sous-jacente</w:t>
      </w:r>
      <w:r w:rsidR="00156E6B">
        <w:rPr>
          <w:lang w:val="nl-BE"/>
        </w:rPr>
        <w:t xml:space="preserve"> </w:t>
      </w:r>
      <w:r>
        <w:rPr>
          <w:lang w:val="nl-BE"/>
        </w:rPr>
        <w:t>? Mais alors que Fourier découvre ce</w:t>
      </w:r>
      <w:r w:rsidR="00156E6B">
        <w:rPr>
          <w:lang w:val="nl-BE"/>
        </w:rPr>
        <w:t>t</w:t>
      </w:r>
      <w:r>
        <w:rPr>
          <w:lang w:val="nl-BE"/>
        </w:rPr>
        <w:t>te structure grâce aux relatio</w:t>
      </w:r>
      <w:r w:rsidR="00156E6B">
        <w:rPr>
          <w:lang w:val="nl-BE"/>
        </w:rPr>
        <w:t>ns d’orthogonalité, Roberval n’</w:t>
      </w:r>
      <w:r>
        <w:rPr>
          <w:lang w:val="nl-BE"/>
        </w:rPr>
        <w:t>a</w:t>
      </w:r>
      <w:r w:rsidR="00156E6B">
        <w:rPr>
          <w:lang w:val="nl-BE"/>
        </w:rPr>
        <w:t xml:space="preserve"> </w:t>
      </w:r>
      <w:r>
        <w:rPr>
          <w:lang w:val="nl-BE"/>
        </w:rPr>
        <w:t>pas eu la force de voir que le calcul intégral a</w:t>
      </w:r>
      <w:r w:rsidR="00156E6B">
        <w:rPr>
          <w:lang w:val="nl-BE"/>
        </w:rPr>
        <w:t>va</w:t>
      </w:r>
      <w:r>
        <w:rPr>
          <w:lang w:val="nl-BE"/>
        </w:rPr>
        <w:t xml:space="preserve">it partie liée avec un calcul sur les infiniment petits (que je n’ai pas décrit ici). </w:t>
      </w:r>
      <w:r w:rsidR="00027A43">
        <w:rPr>
          <w:lang w:val="nl-BE"/>
        </w:rPr>
        <w:t>Son calcul donne un résultat, mais il n’est pas interprétable.</w:t>
      </w:r>
    </w:p>
    <w:p w14:paraId="30094E91" w14:textId="77777777" w:rsidR="00CE0810" w:rsidRDefault="00CE0810">
      <w:pPr>
        <w:rPr>
          <w:rFonts w:eastAsia="Cambria" w:cs="Cambria"/>
          <w:b/>
          <w:u w:color="000000"/>
        </w:rPr>
      </w:pPr>
    </w:p>
    <w:p w14:paraId="7017CDAB" w14:textId="77777777" w:rsidR="00DA7354" w:rsidRDefault="00DA7354" w:rsidP="00AA6F4B">
      <w:pPr>
        <w:ind w:firstLine="708"/>
        <w:jc w:val="both"/>
        <w:rPr>
          <w:rFonts w:eastAsia="Cambria" w:cs="Cambria"/>
          <w:b/>
          <w:u w:color="000000"/>
        </w:rPr>
      </w:pPr>
    </w:p>
    <w:p w14:paraId="7CA4744E" w14:textId="77777777" w:rsidR="00FC5F21" w:rsidRDefault="00FC5F21" w:rsidP="00D14B0E">
      <w:pPr>
        <w:pStyle w:val="Titre1"/>
        <w:rPr>
          <w:rFonts w:eastAsia="Cambria"/>
          <w:u w:color="000000"/>
        </w:rPr>
        <w:sectPr w:rsidR="00FC5F21" w:rsidSect="006C4E33">
          <w:pgSz w:w="11906" w:h="16838"/>
          <w:pgMar w:top="1134" w:right="1134" w:bottom="1134" w:left="1134" w:header="709" w:footer="850" w:gutter="0"/>
          <w:cols w:space="720"/>
          <w:titlePg/>
        </w:sectPr>
      </w:pPr>
    </w:p>
    <w:p w14:paraId="37D53286" w14:textId="77777777" w:rsidR="00631E8A" w:rsidRDefault="00631E8A" w:rsidP="00D14B0E">
      <w:pPr>
        <w:pStyle w:val="Titre1"/>
        <w:rPr>
          <w:rFonts w:eastAsia="Cambria"/>
          <w:u w:color="000000"/>
        </w:rPr>
      </w:pPr>
      <w:bookmarkStart w:id="7" w:name="_Toc524095160"/>
    </w:p>
    <w:p w14:paraId="79544E8B" w14:textId="155FD3A2" w:rsidR="00271E78" w:rsidRDefault="0059532B" w:rsidP="00D14B0E">
      <w:pPr>
        <w:pStyle w:val="Titre1"/>
        <w:rPr>
          <w:rFonts w:eastAsia="Cambria" w:cs="Cambria"/>
          <w:b/>
          <w:u w:color="000000"/>
        </w:rPr>
      </w:pPr>
      <w:r>
        <w:rPr>
          <w:rFonts w:eastAsia="Cambria"/>
          <w:u w:color="000000"/>
        </w:rPr>
        <w:t>IIIème</w:t>
      </w:r>
      <w:r w:rsidR="00CE0810">
        <w:rPr>
          <w:rFonts w:eastAsia="Cambria"/>
          <w:u w:color="000000"/>
        </w:rPr>
        <w:t xml:space="preserve"> Partie</w:t>
      </w:r>
      <w:r w:rsidR="00692990">
        <w:rPr>
          <w:rFonts w:eastAsia="Cambria"/>
          <w:u w:color="000000"/>
        </w:rPr>
        <w:t>. L</w:t>
      </w:r>
      <w:r w:rsidR="00CE0810" w:rsidRPr="00E4758F">
        <w:rPr>
          <w:rFonts w:eastAsia="Cambria" w:cs="Cambria"/>
          <w:u w:color="000000"/>
        </w:rPr>
        <w:t>a part de calcul d’une théorie avec l</w:t>
      </w:r>
      <w:r w:rsidR="00271E78" w:rsidRPr="00E4758F">
        <w:rPr>
          <w:rFonts w:eastAsia="Cambria" w:cs="Cambria"/>
          <w:u w:color="000000"/>
        </w:rPr>
        <w:t xml:space="preserve">es relations de Heisenberg comme </w:t>
      </w:r>
      <w:r w:rsidR="00CE0810" w:rsidRPr="00E4758F">
        <w:rPr>
          <w:rFonts w:eastAsia="Cambria" w:cs="Cambria"/>
          <w:u w:color="000000"/>
        </w:rPr>
        <w:t>nécessaire contrainte</w:t>
      </w:r>
      <w:bookmarkEnd w:id="7"/>
      <w:r w:rsidR="00CE0810">
        <w:rPr>
          <w:rFonts w:eastAsia="Cambria" w:cs="Cambria"/>
          <w:b/>
          <w:u w:color="000000"/>
        </w:rPr>
        <w:t xml:space="preserve"> </w:t>
      </w:r>
    </w:p>
    <w:p w14:paraId="122E1702" w14:textId="77777777" w:rsidR="00D14B0E" w:rsidRPr="00D14B0E" w:rsidRDefault="00D14B0E" w:rsidP="00D14B0E"/>
    <w:p w14:paraId="325629A7" w14:textId="53CB2287" w:rsidR="00E41A0E" w:rsidRDefault="00271E78" w:rsidP="00E83BC5">
      <w:pPr>
        <w:ind w:firstLine="360"/>
        <w:jc w:val="both"/>
      </w:pPr>
      <w:r w:rsidRPr="00204533">
        <w:t xml:space="preserve">Mon </w:t>
      </w:r>
      <w:r>
        <w:t xml:space="preserve">dernier </w:t>
      </w:r>
      <w:r w:rsidRPr="00204533">
        <w:t>propos</w:t>
      </w:r>
      <w:r>
        <w:t xml:space="preserve"> </w:t>
      </w:r>
      <w:r w:rsidR="00E83BC5">
        <w:t xml:space="preserve">sur l’intégrale </w:t>
      </w:r>
      <w:r>
        <w:t>n’est évidemment pas de reprendr</w:t>
      </w:r>
      <w:r w:rsidR="000361E9">
        <w:t xml:space="preserve">e un récit </w:t>
      </w:r>
      <w:r>
        <w:t>épistémologique et historique</w:t>
      </w:r>
      <w:r>
        <w:rPr>
          <w:rStyle w:val="Appelnotedebasdep"/>
        </w:rPr>
        <w:footnoteReference w:id="42"/>
      </w:r>
      <w:r>
        <w:t xml:space="preserve"> des relations d’incertitude, dont le premier exposé physique fut fourni</w:t>
      </w:r>
      <w:r>
        <w:rPr>
          <w:rStyle w:val="Appelnotedebasdep"/>
        </w:rPr>
        <w:footnoteReference w:id="43"/>
      </w:r>
      <w:r>
        <w:t xml:space="preserve"> par Werner Heisenberg en 1927, et déjà avec une interprétation probabiliste de Wolfgang Pauli, quoique sans le formalisme des espaces de Hilbert qui ne vint qu’avec John </w:t>
      </w:r>
      <w:proofErr w:type="spellStart"/>
      <w:r>
        <w:t>von</w:t>
      </w:r>
      <w:proofErr w:type="spellEnd"/>
      <w:r>
        <w:t xml:space="preserve"> </w:t>
      </w:r>
      <w:proofErr w:type="spellStart"/>
      <w:r>
        <w:t>Neuman</w:t>
      </w:r>
      <w:proofErr w:type="spellEnd"/>
      <w:r>
        <w:t xml:space="preserve"> en 1929. Il n’est pas non plus de discourir sur les diverses interprétations de l’incertitude en jeu, et jusqu’à la remise en cause de l’épistémologie de la causalité qui a donné lieu à tant de discussions</w:t>
      </w:r>
      <w:r w:rsidR="00E41A0E">
        <w:t>. J</w:t>
      </w:r>
      <w:r>
        <w:t xml:space="preserve">e veux seulement montrer comment la confrontation d’un assez grand nombre </w:t>
      </w:r>
      <w:r w:rsidR="00E41A0E">
        <w:t>de calculs</w:t>
      </w:r>
      <w:r>
        <w:t xml:space="preserve"> se révéla épistémologiquement favorable, non seulement pour comprendre ces relations, mais aussi pour les manipuler de façon rigoureuse d’un point de vue mathématique. Car c’est un des aspects essentiels de la mécanique quantique que d’avoir cherché une présentation offrant la plus grande garantie mathématique, et ce par le biais de l’axiomatique, et certainement il faut y voir l’influence directe de Hilbert</w:t>
      </w:r>
      <w:r>
        <w:rPr>
          <w:rStyle w:val="Appelnotedebasdep"/>
        </w:rPr>
        <w:footnoteReference w:id="44"/>
      </w:r>
      <w:r>
        <w:t xml:space="preserve">, largement exécutée par John </w:t>
      </w:r>
      <w:proofErr w:type="spellStart"/>
      <w:r>
        <w:t>von</w:t>
      </w:r>
      <w:proofErr w:type="spellEnd"/>
      <w:r>
        <w:t xml:space="preserve"> Neumann</w:t>
      </w:r>
      <w:r w:rsidR="00E41A0E">
        <w:t xml:space="preserve"> dans son ouvrage de 1932</w:t>
      </w:r>
      <w:r>
        <w:t xml:space="preserve">. Avec Hilbert, l’axiomatique devenait une méthode de découverte, et c’est par la pratique de l’axiomatique que John </w:t>
      </w:r>
      <w:proofErr w:type="spellStart"/>
      <w:r>
        <w:t>von</w:t>
      </w:r>
      <w:proofErr w:type="spellEnd"/>
      <w:r>
        <w:t xml:space="preserve"> Neumann inventa les espaces de Hilbert en tant que substrat de la mécanique quantique, c’est-à-dire comme référent. La différence est nette avec l’invention du calcul intégral.  Non qu’il n’y </w:t>
      </w:r>
      <w:proofErr w:type="gramStart"/>
      <w:r>
        <w:t>avait</w:t>
      </w:r>
      <w:proofErr w:type="gramEnd"/>
      <w:r>
        <w:t xml:space="preserve"> pas de difficultés de mise en rigueur de ce calcul, mais au XVII</w:t>
      </w:r>
      <w:r w:rsidRPr="00D04D53">
        <w:rPr>
          <w:vertAlign w:val="superscript"/>
        </w:rPr>
        <w:t>e</w:t>
      </w:r>
      <w:r>
        <w:t xml:space="preserve"> comme au XVIII</w:t>
      </w:r>
      <w:r w:rsidRPr="00D04D53">
        <w:rPr>
          <w:vertAlign w:val="superscript"/>
        </w:rPr>
        <w:t>e</w:t>
      </w:r>
      <w:r>
        <w:t xml:space="preserve"> siècle, l’on ne cherchait pas à le présenter sous une forme axiomatique. </w:t>
      </w:r>
      <w:r w:rsidR="00705A3E">
        <w:t>E</w:t>
      </w:r>
      <w:r>
        <w:t xml:space="preserve">n mécanique quantique, ce fut une structure </w:t>
      </w:r>
      <w:r w:rsidRPr="005939E0">
        <w:rPr>
          <w:i/>
        </w:rPr>
        <w:t>ad hoc</w:t>
      </w:r>
      <w:r>
        <w:t xml:space="preserve"> qu’il fallut inventer. </w:t>
      </w:r>
    </w:p>
    <w:p w14:paraId="2E88A896" w14:textId="77777777" w:rsidR="00271E78" w:rsidRDefault="00E41A0E" w:rsidP="00E83BC5">
      <w:pPr>
        <w:ind w:firstLine="360"/>
        <w:jc w:val="both"/>
      </w:pPr>
      <w:r>
        <w:t>Je voudrais</w:t>
      </w:r>
      <w:r w:rsidR="00271E78">
        <w:t xml:space="preserve"> envisager le plus simplement possible les ingrédients mathématiques qui </w:t>
      </w:r>
      <w:r w:rsidR="00F84D30">
        <w:t>aurai</w:t>
      </w:r>
      <w:r w:rsidR="00271E78">
        <w:t xml:space="preserve">ent </w:t>
      </w:r>
      <w:r w:rsidR="00F84D30">
        <w:t xml:space="preserve">été </w:t>
      </w:r>
      <w:r w:rsidR="00271E78">
        <w:t xml:space="preserve">utiles à la formalisation </w:t>
      </w:r>
      <w:r w:rsidR="00F84D30">
        <w:t xml:space="preserve">purement </w:t>
      </w:r>
      <w:r w:rsidR="00271E78">
        <w:t>mathématique des relations dites d’incertitude de Werner Heisenberg pour la mécanique quantique, en débordant à peine ce qui serait strictement nécessaire pour un seul exposé logique. J’ai besoin des quelques éléments suivants</w:t>
      </w:r>
      <w:r w:rsidR="00F84D30">
        <w:t xml:space="preserve"> pour faire saisir quelles relations d’Heisenberg tiennent seulement à l’existence d’un angle dans le nouveau domaine où jouent les fonctions d’ondes</w:t>
      </w:r>
      <w:r w:rsidR="00271E78">
        <w:t>.</w:t>
      </w:r>
    </w:p>
    <w:p w14:paraId="0D35658C" w14:textId="77777777" w:rsidR="00D14B0E" w:rsidRDefault="00D14B0E" w:rsidP="00E83BC5">
      <w:pPr>
        <w:ind w:firstLine="360"/>
        <w:jc w:val="both"/>
      </w:pPr>
    </w:p>
    <w:p w14:paraId="78DAF025" w14:textId="68E8DC07" w:rsidR="00271E78" w:rsidRDefault="00D14B0E" w:rsidP="00D14B0E">
      <w:pPr>
        <w:pStyle w:val="Titre2"/>
      </w:pPr>
      <w:bookmarkStart w:id="8" w:name="_Toc524095161"/>
      <w:r>
        <w:t xml:space="preserve">III.1 </w:t>
      </w:r>
      <w:r w:rsidR="00271E78" w:rsidRPr="00E4758F">
        <w:t>Les espaces hermitiens.</w:t>
      </w:r>
      <w:bookmarkEnd w:id="8"/>
      <w:r w:rsidR="00271E78">
        <w:t xml:space="preserve"> </w:t>
      </w:r>
    </w:p>
    <w:p w14:paraId="023BB8E0" w14:textId="42E88CD3" w:rsidR="00271E78" w:rsidRPr="00FC13F4" w:rsidRDefault="00271E78" w:rsidP="00271E78">
      <w:pPr>
        <w:jc w:val="both"/>
      </w:pPr>
      <w:r w:rsidRPr="00FC13F4">
        <w:t xml:space="preserve">En géométrie euclidienne à trois dimensions, c’est-à-dire dans l’espace vectoriel </w:t>
      </w:r>
      <w:r w:rsidRPr="00702DE6">
        <w:rPr>
          <w:i/>
        </w:rPr>
        <w:t>R</w:t>
      </w:r>
      <w:r w:rsidRPr="00702DE6">
        <w:rPr>
          <w:i/>
          <w:vertAlign w:val="superscript"/>
        </w:rPr>
        <w:t>3</w:t>
      </w:r>
      <w:r w:rsidRPr="00FC13F4">
        <w:t xml:space="preserve">, </w:t>
      </w:r>
      <w:r>
        <w:t>le</w:t>
      </w:r>
      <w:r w:rsidRPr="00FC13F4">
        <w:t xml:space="preserve"> produit scalaire </w:t>
      </w:r>
      <w:r>
        <w:t xml:space="preserve">se définit intrinsèquement </w:t>
      </w:r>
      <w:r w:rsidRPr="00FC13F4">
        <w:t xml:space="preserve">à partir de la notion d’angle, à savoir pour deux vecteurs </w:t>
      </w:r>
      <w:r w:rsidRPr="00FC13F4">
        <w:rPr>
          <w:i/>
        </w:rPr>
        <w:t>x</w:t>
      </w:r>
      <w:r w:rsidRPr="00FC13F4">
        <w:t xml:space="preserve"> et </w:t>
      </w:r>
      <w:r w:rsidRPr="00FC13F4">
        <w:rPr>
          <w:i/>
        </w:rPr>
        <w:t>y</w:t>
      </w:r>
      <w:r>
        <w:t>, le nombre réel</w:t>
      </w:r>
      <w:r w:rsidR="00D82F3B">
        <w:rPr>
          <w:noProof/>
          <w:position w:val="-10"/>
          <w:lang w:eastAsia="fr-FR"/>
        </w:rPr>
        <w:drawing>
          <wp:inline distT="0" distB="0" distL="0" distR="0" wp14:anchorId="30512EBF" wp14:editId="26526B3B">
            <wp:extent cx="355600" cy="220345"/>
            <wp:effectExtent l="0" t="0" r="0" b="8255"/>
            <wp:docPr id="45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5600" cy="220345"/>
                    </a:xfrm>
                    <a:prstGeom prst="rect">
                      <a:avLst/>
                    </a:prstGeom>
                    <a:noFill/>
                    <a:ln>
                      <a:noFill/>
                    </a:ln>
                  </pic:spPr>
                </pic:pic>
              </a:graphicData>
            </a:graphic>
          </wp:inline>
        </w:drawing>
      </w:r>
      <w:r>
        <w:t xml:space="preserve"> exprime ce produit scalaire comme</w:t>
      </w:r>
      <w:r w:rsidRPr="00FC13F4">
        <w:t xml:space="preserve"> produit des deux longueurs de </w:t>
      </w:r>
      <w:r w:rsidRPr="00FC13F4">
        <w:rPr>
          <w:i/>
        </w:rPr>
        <w:t>x</w:t>
      </w:r>
      <w:r w:rsidRPr="00FC13F4">
        <w:t xml:space="preserve"> et de </w:t>
      </w:r>
      <w:r w:rsidRPr="00FC13F4">
        <w:rPr>
          <w:i/>
        </w:rPr>
        <w:t>y</w:t>
      </w:r>
      <w:r w:rsidRPr="00FC13F4">
        <w:t xml:space="preserve"> </w:t>
      </w:r>
      <w:r>
        <w:t>et du</w:t>
      </w:r>
      <w:r w:rsidRPr="00FC13F4">
        <w:t xml:space="preserve"> </w:t>
      </w:r>
      <w:r>
        <w:t>cosinus de l’angle que forment les deux vecteurs. Mais c</w:t>
      </w:r>
      <w:r w:rsidRPr="00FC13F4">
        <w:t xml:space="preserve">onsidérée comme une forme dans les variables </w:t>
      </w:r>
      <w:r w:rsidRPr="00702DE6">
        <w:rPr>
          <w:i/>
        </w:rPr>
        <w:t>x</w:t>
      </w:r>
      <w:r w:rsidRPr="00FC13F4">
        <w:t xml:space="preserve"> et </w:t>
      </w:r>
      <w:r w:rsidRPr="00702DE6">
        <w:rPr>
          <w:i/>
        </w:rPr>
        <w:t>y</w:t>
      </w:r>
      <w:r>
        <w:t xml:space="preserve">, le produit scalaire noté </w:t>
      </w:r>
      <w:r w:rsidR="00D82F3B">
        <w:rPr>
          <w:noProof/>
          <w:position w:val="-10"/>
          <w:lang w:eastAsia="fr-FR"/>
        </w:rPr>
        <w:drawing>
          <wp:inline distT="0" distB="0" distL="0" distR="0" wp14:anchorId="357B1DFE" wp14:editId="7F0092B3">
            <wp:extent cx="355600" cy="220345"/>
            <wp:effectExtent l="0" t="0" r="0" b="8255"/>
            <wp:docPr id="45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5600" cy="220345"/>
                    </a:xfrm>
                    <a:prstGeom prst="rect">
                      <a:avLst/>
                    </a:prstGeom>
                    <a:noFill/>
                    <a:ln>
                      <a:noFill/>
                    </a:ln>
                  </pic:spPr>
                </pic:pic>
              </a:graphicData>
            </a:graphic>
          </wp:inline>
        </w:drawing>
      </w:r>
      <w:r>
        <w:t>, possède</w:t>
      </w:r>
      <w:r w:rsidRPr="00FC13F4">
        <w:t xml:space="preserve"> les propriétés suivantes : </w:t>
      </w:r>
    </w:p>
    <w:p w14:paraId="48301F8C" w14:textId="5F8FAA91" w:rsidR="00271E78" w:rsidRPr="00FC13F4" w:rsidRDefault="00271E78" w:rsidP="00271E7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 w:rsidRPr="00FC13F4">
        <w:lastRenderedPageBreak/>
        <w:t xml:space="preserve">Pour tout </w:t>
      </w:r>
      <w:r w:rsidRPr="00702DE6">
        <w:rPr>
          <w:i/>
        </w:rPr>
        <w:t>y</w:t>
      </w:r>
      <w:r w:rsidRPr="00FC13F4">
        <w:t xml:space="preserve">, l’application de </w:t>
      </w:r>
      <w:r w:rsidRPr="00702DE6">
        <w:rPr>
          <w:i/>
        </w:rPr>
        <w:t>R</w:t>
      </w:r>
      <w:r w:rsidRPr="00702DE6">
        <w:rPr>
          <w:i/>
          <w:vertAlign w:val="superscript"/>
        </w:rPr>
        <w:t>3</w:t>
      </w:r>
      <w:r w:rsidRPr="00FC13F4">
        <w:t xml:space="preserve"> dans </w:t>
      </w:r>
      <w:r w:rsidRPr="00702DE6">
        <w:rPr>
          <w:i/>
        </w:rPr>
        <w:t>R</w:t>
      </w:r>
      <w:r w:rsidRPr="00FC13F4">
        <w:t xml:space="preserve"> définie par </w:t>
      </w:r>
      <w:r w:rsidR="00D82F3B">
        <w:rPr>
          <w:noProof/>
          <w:position w:val="-10"/>
          <w:lang w:eastAsia="fr-FR"/>
        </w:rPr>
        <w:drawing>
          <wp:inline distT="0" distB="0" distL="0" distR="0" wp14:anchorId="4F3A737D" wp14:editId="52D8BB20">
            <wp:extent cx="652145" cy="220345"/>
            <wp:effectExtent l="0" t="0" r="8255" b="8255"/>
            <wp:docPr id="45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2145" cy="220345"/>
                    </a:xfrm>
                    <a:prstGeom prst="rect">
                      <a:avLst/>
                    </a:prstGeom>
                    <a:noFill/>
                    <a:ln>
                      <a:noFill/>
                    </a:ln>
                  </pic:spPr>
                </pic:pic>
              </a:graphicData>
            </a:graphic>
          </wp:inline>
        </w:drawing>
      </w:r>
      <w:r w:rsidRPr="00FC13F4">
        <w:t xml:space="preserve"> est linéaire.</w:t>
      </w:r>
    </w:p>
    <w:p w14:paraId="79372436" w14:textId="6634D28F" w:rsidR="00271E78" w:rsidRPr="00FC13F4" w:rsidRDefault="00271E78" w:rsidP="00271E7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 w:rsidRPr="00FC13F4">
        <w:t xml:space="preserve">Pour tous </w:t>
      </w:r>
      <w:r w:rsidRPr="00702DE6">
        <w:rPr>
          <w:i/>
        </w:rPr>
        <w:t>x</w:t>
      </w:r>
      <w:r w:rsidRPr="00FC13F4">
        <w:t xml:space="preserve"> et </w:t>
      </w:r>
      <w:r w:rsidRPr="00702DE6">
        <w:rPr>
          <w:i/>
        </w:rPr>
        <w:t>y</w:t>
      </w:r>
      <w:r w:rsidRPr="00FC13F4">
        <w:t xml:space="preserve"> de R</w:t>
      </w:r>
      <w:r w:rsidRPr="00FC13F4">
        <w:rPr>
          <w:vertAlign w:val="superscript"/>
        </w:rPr>
        <w:t>3</w:t>
      </w:r>
      <w:r w:rsidRPr="00FC13F4">
        <w:t>,</w:t>
      </w:r>
      <w:r w:rsidRPr="00702DE6">
        <w:t xml:space="preserve"> </w:t>
      </w:r>
      <w:r w:rsidR="00D82F3B">
        <w:rPr>
          <w:noProof/>
          <w:position w:val="-10"/>
          <w:lang w:eastAsia="fr-FR"/>
        </w:rPr>
        <w:drawing>
          <wp:inline distT="0" distB="0" distL="0" distR="0" wp14:anchorId="106D5090" wp14:editId="0AA139D8">
            <wp:extent cx="838200" cy="220345"/>
            <wp:effectExtent l="0" t="0" r="0" b="8255"/>
            <wp:docPr id="45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rsidRPr="00FC13F4">
        <w:t>.</w:t>
      </w:r>
    </w:p>
    <w:p w14:paraId="5375211B" w14:textId="335B580A" w:rsidR="00271E78" w:rsidRPr="00FC13F4" w:rsidRDefault="00D82F3B" w:rsidP="00271E7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
        <w:rPr>
          <w:noProof/>
          <w:position w:val="-8"/>
          <w:lang w:eastAsia="fr-FR"/>
        </w:rPr>
        <w:drawing>
          <wp:inline distT="0" distB="0" distL="0" distR="0" wp14:anchorId="4CB86919" wp14:editId="11EFB0B9">
            <wp:extent cx="584200" cy="194945"/>
            <wp:effectExtent l="0" t="0" r="0" b="8255"/>
            <wp:docPr id="45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4200" cy="194945"/>
                    </a:xfrm>
                    <a:prstGeom prst="rect">
                      <a:avLst/>
                    </a:prstGeom>
                    <a:noFill/>
                    <a:ln>
                      <a:noFill/>
                    </a:ln>
                  </pic:spPr>
                </pic:pic>
              </a:graphicData>
            </a:graphic>
          </wp:inline>
        </w:drawing>
      </w:r>
      <w:r w:rsidR="00271E78" w:rsidRPr="00FC13F4">
        <w:t xml:space="preserve"> </w:t>
      </w:r>
      <w:proofErr w:type="gramStart"/>
      <w:r w:rsidR="00271E78" w:rsidRPr="00FC13F4">
        <w:t>si</w:t>
      </w:r>
      <w:proofErr w:type="gramEnd"/>
      <w:r w:rsidR="00271E78" w:rsidRPr="00FC13F4">
        <w:t xml:space="preserve"> (et seulement si) </w:t>
      </w:r>
      <w:r w:rsidR="00271E78" w:rsidRPr="00702DE6">
        <w:rPr>
          <w:i/>
        </w:rPr>
        <w:t>x ≠0</w:t>
      </w:r>
      <w:r w:rsidR="00271E78" w:rsidRPr="00FC13F4">
        <w:t>.</w:t>
      </w:r>
    </w:p>
    <w:p w14:paraId="4F83DB74" w14:textId="04C7890B" w:rsidR="00271E78" w:rsidRDefault="00271E78" w:rsidP="00271E78">
      <w:pPr>
        <w:jc w:val="both"/>
      </w:pPr>
      <w:r>
        <w:t xml:space="preserve">La notation précise du produit scalaire, une notion développée plus tôt dans le cadre de la mécanique pour désigner le travail d’une force, a été adoptée après quelques hésitations par Herman Grassmann en 1862 sous le nom de produit interne, contre d’autres propositions, aussi bien </w:t>
      </w:r>
      <w:r w:rsidR="00D82F3B">
        <w:rPr>
          <w:noProof/>
          <w:position w:val="-8"/>
          <w:lang w:eastAsia="fr-FR"/>
        </w:rPr>
        <w:drawing>
          <wp:inline distT="0" distB="0" distL="0" distR="0" wp14:anchorId="59A4B42E" wp14:editId="37DBC2A8">
            <wp:extent cx="355600" cy="152400"/>
            <wp:effectExtent l="0" t="0" r="0" b="0"/>
            <wp:docPr id="45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5600" cy="152400"/>
                    </a:xfrm>
                    <a:prstGeom prst="rect">
                      <a:avLst/>
                    </a:prstGeom>
                    <a:noFill/>
                    <a:ln>
                      <a:noFill/>
                    </a:ln>
                  </pic:spPr>
                </pic:pic>
              </a:graphicData>
            </a:graphic>
          </wp:inline>
        </w:drawing>
      </w:r>
      <w:r>
        <w:t xml:space="preserve"> que </w:t>
      </w:r>
      <w:proofErr w:type="spellStart"/>
      <w:r w:rsidRPr="00DF2FCA">
        <w:rPr>
          <w:i/>
        </w:rPr>
        <w:t>xy</w:t>
      </w:r>
      <w:proofErr w:type="spellEnd"/>
      <w:r>
        <w:t xml:space="preserve">. C’est Paul Dirac qui l’adopta pour la mécanique quantique en 1925, et même il individualisait les vecteurs sous la forme </w:t>
      </w:r>
      <w:r w:rsidR="00D82F3B">
        <w:rPr>
          <w:noProof/>
          <w:position w:val="-8"/>
          <w:lang w:eastAsia="fr-FR"/>
        </w:rPr>
        <w:drawing>
          <wp:inline distT="0" distB="0" distL="0" distR="0" wp14:anchorId="1EA12939" wp14:editId="38DE73EA">
            <wp:extent cx="203200" cy="194945"/>
            <wp:effectExtent l="0" t="0" r="0" b="8255"/>
            <wp:docPr id="45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3200" cy="194945"/>
                    </a:xfrm>
                    <a:prstGeom prst="rect">
                      <a:avLst/>
                    </a:prstGeom>
                    <a:noFill/>
                    <a:ln>
                      <a:noFill/>
                    </a:ln>
                  </pic:spPr>
                </pic:pic>
              </a:graphicData>
            </a:graphic>
          </wp:inline>
        </w:drawing>
      </w:r>
      <w:r>
        <w:t xml:space="preserve">, ou </w:t>
      </w:r>
      <w:r w:rsidR="00D82F3B">
        <w:rPr>
          <w:noProof/>
          <w:position w:val="-8"/>
          <w:lang w:eastAsia="fr-FR"/>
        </w:rPr>
        <w:drawing>
          <wp:inline distT="0" distB="0" distL="0" distR="0" wp14:anchorId="27B72163" wp14:editId="2BCCD063">
            <wp:extent cx="203200" cy="194945"/>
            <wp:effectExtent l="0" t="0" r="0" b="8255"/>
            <wp:docPr id="452"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3200" cy="194945"/>
                    </a:xfrm>
                    <a:prstGeom prst="rect">
                      <a:avLst/>
                    </a:prstGeom>
                    <a:noFill/>
                    <a:ln>
                      <a:noFill/>
                    </a:ln>
                  </pic:spPr>
                </pic:pic>
              </a:graphicData>
            </a:graphic>
          </wp:inline>
        </w:drawing>
      </w:r>
      <w:r>
        <w:t xml:space="preserve">, en </w:t>
      </w:r>
      <w:proofErr w:type="spellStart"/>
      <w:r>
        <w:t>bra</w:t>
      </w:r>
      <w:proofErr w:type="spellEnd"/>
      <w:r>
        <w:t xml:space="preserve"> et ket, John </w:t>
      </w:r>
      <w:proofErr w:type="spellStart"/>
      <w:r>
        <w:t>von</w:t>
      </w:r>
      <w:proofErr w:type="spellEnd"/>
      <w:r>
        <w:t xml:space="preserve"> Neumann, dans ses </w:t>
      </w:r>
      <w:proofErr w:type="spellStart"/>
      <w:r w:rsidRPr="005C3956">
        <w:rPr>
          <w:i/>
        </w:rPr>
        <w:t>Mathematische</w:t>
      </w:r>
      <w:proofErr w:type="spellEnd"/>
      <w:r>
        <w:t xml:space="preserve"> </w:t>
      </w:r>
      <w:proofErr w:type="spellStart"/>
      <w:r w:rsidRPr="00467A26">
        <w:rPr>
          <w:i/>
        </w:rPr>
        <w:t>Grundlagen</w:t>
      </w:r>
      <w:proofErr w:type="spellEnd"/>
      <w:r w:rsidRPr="00467A26">
        <w:rPr>
          <w:i/>
        </w:rPr>
        <w:t xml:space="preserve"> der </w:t>
      </w:r>
      <w:proofErr w:type="spellStart"/>
      <w:r w:rsidRPr="00467A26">
        <w:rPr>
          <w:i/>
        </w:rPr>
        <w:t>Quantenmechanik</w:t>
      </w:r>
      <w:proofErr w:type="spellEnd"/>
      <w:r>
        <w:t xml:space="preserve"> de 1932, préférait la symbolisation </w:t>
      </w:r>
      <w:r w:rsidRPr="00467A26">
        <w:rPr>
          <w:i/>
        </w:rPr>
        <w:t>(</w:t>
      </w:r>
      <w:proofErr w:type="spellStart"/>
      <w:proofErr w:type="gramStart"/>
      <w:r w:rsidRPr="00467A26">
        <w:rPr>
          <w:i/>
        </w:rPr>
        <w:t>x,y</w:t>
      </w:r>
      <w:proofErr w:type="spellEnd"/>
      <w:proofErr w:type="gramEnd"/>
      <w:r w:rsidRPr="00467A26">
        <w:rPr>
          <w:i/>
        </w:rPr>
        <w:t>)</w:t>
      </w:r>
      <w:r>
        <w:t xml:space="preserve">, et nous allons essayer de voir pourquoi. </w:t>
      </w:r>
    </w:p>
    <w:p w14:paraId="1086D865" w14:textId="77777777" w:rsidR="00271E78" w:rsidRPr="00FC13F4" w:rsidRDefault="00271E78" w:rsidP="00E83BC5">
      <w:pPr>
        <w:ind w:firstLine="360"/>
        <w:jc w:val="both"/>
      </w:pPr>
      <w:r>
        <w:t>Il faut d’abord concevoir que l’o</w:t>
      </w:r>
      <w:r w:rsidRPr="00FC13F4">
        <w:t xml:space="preserve">n </w:t>
      </w:r>
      <w:r>
        <w:t xml:space="preserve">peut </w:t>
      </w:r>
      <w:r w:rsidRPr="00FC13F4">
        <w:t>défini</w:t>
      </w:r>
      <w:r>
        <w:t>r</w:t>
      </w:r>
      <w:r w:rsidRPr="00FC13F4">
        <w:t xml:space="preserve"> plus généralement un produit scalaire dans un espace vectoriel réel </w:t>
      </w:r>
      <w:r w:rsidRPr="00467A26">
        <w:rPr>
          <w:i/>
        </w:rPr>
        <w:t>S</w:t>
      </w:r>
      <w:r w:rsidRPr="00FC13F4">
        <w:t xml:space="preserve"> </w:t>
      </w:r>
      <w:r>
        <w:t>en sélectionnant</w:t>
      </w:r>
      <w:r w:rsidRPr="00FC13F4">
        <w:t xml:space="preserve"> les </w:t>
      </w:r>
      <w:r>
        <w:t xml:space="preserve">seules </w:t>
      </w:r>
      <w:r w:rsidRPr="00FC13F4">
        <w:t>trois propriétés précédentes. En fait</w:t>
      </w:r>
      <w:r>
        <w:t>,</w:t>
      </w:r>
      <w:r w:rsidRPr="00FC13F4">
        <w:t xml:space="preserve"> </w:t>
      </w:r>
      <w:r>
        <w:t xml:space="preserve">et pour des raisons de fond </w:t>
      </w:r>
      <w:r w:rsidR="00F84D30">
        <w:t>à propos des</w:t>
      </w:r>
      <w:r>
        <w:t xml:space="preserve"> similitudes géométriques et </w:t>
      </w:r>
      <w:r w:rsidR="00F84D30">
        <w:t xml:space="preserve">de </w:t>
      </w:r>
      <w:r>
        <w:t xml:space="preserve">l’exponentielle complexe les portant, </w:t>
      </w:r>
      <w:r w:rsidRPr="00FC13F4">
        <w:t xml:space="preserve">on a besoin de valeurs complexes, et </w:t>
      </w:r>
      <w:r>
        <w:t xml:space="preserve">donc </w:t>
      </w:r>
      <w:r w:rsidRPr="00FC13F4">
        <w:t xml:space="preserve">d’espaces vectoriels complexes, </w:t>
      </w:r>
      <w:r>
        <w:t xml:space="preserve">que l’on peut encore noter </w:t>
      </w:r>
      <w:r w:rsidRPr="008D0995">
        <w:rPr>
          <w:i/>
        </w:rPr>
        <w:t>S</w:t>
      </w:r>
      <w:r>
        <w:t xml:space="preserve">, et </w:t>
      </w:r>
      <w:r w:rsidRPr="00FC13F4">
        <w:t xml:space="preserve">pour lesquels la seule propriété à changer est la symétrie hermitienne </w:t>
      </w:r>
      <w:r>
        <w:t>remplaçant</w:t>
      </w:r>
      <w:r w:rsidRPr="00FC13F4">
        <w:t xml:space="preserve"> la </w:t>
      </w:r>
      <w:r>
        <w:t xml:space="preserve">simple </w:t>
      </w:r>
      <w:r w:rsidRPr="00FC13F4">
        <w:t>symétrie</w:t>
      </w:r>
      <w:r>
        <w:t xml:space="preserve"> par échange de </w:t>
      </w:r>
      <w:r w:rsidRPr="004139FA">
        <w:rPr>
          <w:i/>
        </w:rPr>
        <w:t>x</w:t>
      </w:r>
      <w:r>
        <w:t xml:space="preserve"> et de </w:t>
      </w:r>
      <w:r w:rsidRPr="004139FA">
        <w:rPr>
          <w:i/>
        </w:rPr>
        <w:t>y</w:t>
      </w:r>
      <w:r w:rsidRPr="00FC13F4">
        <w:t xml:space="preserve">, à savoir : </w:t>
      </w:r>
    </w:p>
    <w:p w14:paraId="202859B5" w14:textId="77777777" w:rsidR="00027A43" w:rsidRDefault="00027A43" w:rsidP="00271E7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p>
    <w:p w14:paraId="47064560" w14:textId="160FC3C3" w:rsidR="00271E78" w:rsidRPr="00FC13F4" w:rsidRDefault="00271E78" w:rsidP="00271E7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 w:rsidRPr="00FC13F4">
        <w:t xml:space="preserve">Pour tous </w:t>
      </w:r>
      <w:r w:rsidRPr="00FC13F4">
        <w:rPr>
          <w:i/>
        </w:rPr>
        <w:t>x</w:t>
      </w:r>
      <w:r w:rsidRPr="00FC13F4">
        <w:t xml:space="preserve"> et </w:t>
      </w:r>
      <w:r w:rsidRPr="00FC13F4">
        <w:rPr>
          <w:i/>
        </w:rPr>
        <w:t>y</w:t>
      </w:r>
      <w:r w:rsidRPr="00FC13F4">
        <w:t xml:space="preserve"> de</w:t>
      </w:r>
      <w:r>
        <w:t xml:space="preserve"> </w:t>
      </w:r>
      <w:r>
        <w:rPr>
          <w:i/>
        </w:rPr>
        <w:t>S</w:t>
      </w:r>
      <w:r w:rsidRPr="00FC13F4">
        <w:t xml:space="preserve">, </w:t>
      </w:r>
      <w:r w:rsidR="00D82F3B">
        <w:rPr>
          <w:noProof/>
          <w:position w:val="-10"/>
          <w:lang w:eastAsia="fr-FR"/>
        </w:rPr>
        <w:drawing>
          <wp:inline distT="0" distB="0" distL="0" distR="0" wp14:anchorId="378896DA" wp14:editId="2C3C081B">
            <wp:extent cx="355600" cy="220345"/>
            <wp:effectExtent l="0" t="0" r="0" b="8255"/>
            <wp:docPr id="45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55600" cy="220345"/>
                    </a:xfrm>
                    <a:prstGeom prst="rect">
                      <a:avLst/>
                    </a:prstGeom>
                    <a:noFill/>
                    <a:ln>
                      <a:noFill/>
                    </a:ln>
                  </pic:spPr>
                </pic:pic>
              </a:graphicData>
            </a:graphic>
          </wp:inline>
        </w:drawing>
      </w:r>
      <w:r w:rsidRPr="00FC13F4">
        <w:t xml:space="preserve"> est le nombre complexe conjugué de </w:t>
      </w:r>
      <w:r w:rsidR="00D82F3B">
        <w:rPr>
          <w:noProof/>
          <w:position w:val="-10"/>
          <w:lang w:eastAsia="fr-FR"/>
        </w:rPr>
        <w:drawing>
          <wp:inline distT="0" distB="0" distL="0" distR="0" wp14:anchorId="0E0FF267" wp14:editId="6450000C">
            <wp:extent cx="355600" cy="220345"/>
            <wp:effectExtent l="0" t="0" r="0" b="8255"/>
            <wp:docPr id="45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5600" cy="220345"/>
                    </a:xfrm>
                    <a:prstGeom prst="rect">
                      <a:avLst/>
                    </a:prstGeom>
                    <a:noFill/>
                    <a:ln>
                      <a:noFill/>
                    </a:ln>
                  </pic:spPr>
                </pic:pic>
              </a:graphicData>
            </a:graphic>
          </wp:inline>
        </w:drawing>
      </w:r>
      <w:r w:rsidRPr="00FC13F4">
        <w:t>.</w:t>
      </w:r>
    </w:p>
    <w:p w14:paraId="56A05ECC" w14:textId="77777777" w:rsidR="00271E78" w:rsidRPr="00FC13F4" w:rsidRDefault="00271E78" w:rsidP="00271E78">
      <w:pPr>
        <w:jc w:val="both"/>
      </w:pPr>
      <w:r w:rsidRPr="00FC13F4">
        <w:t xml:space="preserve">On parle de produit hermitien. Du coup, on parle aussi d’un opérateur linéaire hermitien </w:t>
      </w:r>
      <w:r w:rsidRPr="00467A26">
        <w:rPr>
          <w:i/>
        </w:rPr>
        <w:t>A</w:t>
      </w:r>
      <w:r w:rsidRPr="00FC13F4">
        <w:t xml:space="preserve"> de </w:t>
      </w:r>
      <w:r w:rsidRPr="00467A26">
        <w:rPr>
          <w:i/>
        </w:rPr>
        <w:t>S</w:t>
      </w:r>
      <w:r w:rsidRPr="00FC13F4">
        <w:t xml:space="preserve"> dans </w:t>
      </w:r>
      <w:r w:rsidRPr="00467A26">
        <w:rPr>
          <w:i/>
        </w:rPr>
        <w:t>S</w:t>
      </w:r>
      <w:r w:rsidRPr="00FC13F4">
        <w:t xml:space="preserve"> lorsque la propriété suivante est satisfaite : </w:t>
      </w:r>
    </w:p>
    <w:p w14:paraId="616199AA" w14:textId="77777777" w:rsidR="00027A43" w:rsidRDefault="00027A43" w:rsidP="00271E7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p>
    <w:p w14:paraId="7850FBA0" w14:textId="1424E6AD" w:rsidR="00271E78" w:rsidRPr="00FC13F4" w:rsidRDefault="00271E78" w:rsidP="00027A4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 w:rsidRPr="00FC13F4">
        <w:t xml:space="preserve">Pour tous </w:t>
      </w:r>
      <w:r w:rsidRPr="00027A43">
        <w:rPr>
          <w:i/>
        </w:rPr>
        <w:t>x</w:t>
      </w:r>
      <w:r w:rsidRPr="00FC13F4">
        <w:t xml:space="preserve"> et </w:t>
      </w:r>
      <w:r w:rsidRPr="00027A43">
        <w:rPr>
          <w:i/>
        </w:rPr>
        <w:t>y</w:t>
      </w:r>
      <w:r w:rsidRPr="00FC13F4">
        <w:t xml:space="preserve"> de </w:t>
      </w:r>
      <w:r w:rsidRPr="00027A43">
        <w:rPr>
          <w:i/>
        </w:rPr>
        <w:t>S</w:t>
      </w:r>
      <w:r w:rsidRPr="00FC13F4">
        <w:t xml:space="preserve">, </w:t>
      </w:r>
      <w:r w:rsidR="00D82F3B">
        <w:rPr>
          <w:noProof/>
          <w:position w:val="-10"/>
          <w:lang w:eastAsia="fr-FR"/>
        </w:rPr>
        <w:drawing>
          <wp:inline distT="0" distB="0" distL="0" distR="0" wp14:anchorId="14D31EA8" wp14:editId="0E34A183">
            <wp:extent cx="1016000" cy="220345"/>
            <wp:effectExtent l="0" t="0" r="0" b="8255"/>
            <wp:docPr id="44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16000" cy="220345"/>
                    </a:xfrm>
                    <a:prstGeom prst="rect">
                      <a:avLst/>
                    </a:prstGeom>
                    <a:noFill/>
                    <a:ln>
                      <a:noFill/>
                    </a:ln>
                  </pic:spPr>
                </pic:pic>
              </a:graphicData>
            </a:graphic>
          </wp:inline>
        </w:drawing>
      </w:r>
      <w:r w:rsidRPr="00FC13F4">
        <w:t>.</w:t>
      </w:r>
    </w:p>
    <w:p w14:paraId="55D22667" w14:textId="77777777" w:rsidR="00271E78" w:rsidRPr="00FC13F4" w:rsidRDefault="00271E78" w:rsidP="00271E78">
      <w:pPr>
        <w:jc w:val="both"/>
      </w:pPr>
      <w:r w:rsidRPr="00FC13F4">
        <w:t>La propriété de positivité du produit hermitien implique une inégalité</w:t>
      </w:r>
      <w:r w:rsidRPr="00FC13F4">
        <w:rPr>
          <w:rStyle w:val="Appelnotedebasdep"/>
        </w:rPr>
        <w:footnoteReference w:id="45"/>
      </w:r>
      <w:r w:rsidRPr="00FC13F4">
        <w:t>, dite de Cauchy-Schwarz</w:t>
      </w:r>
      <w:r>
        <w:t>-</w:t>
      </w:r>
      <w:proofErr w:type="spellStart"/>
      <w:r>
        <w:t>Buniakowski</w:t>
      </w:r>
      <w:proofErr w:type="spellEnd"/>
      <w:r>
        <w:rPr>
          <w:rStyle w:val="Appelnotedebasdep"/>
        </w:rPr>
        <w:footnoteReference w:id="46"/>
      </w:r>
      <w:r w:rsidRPr="00FC13F4">
        <w:t xml:space="preserve"> compte tenu de son interprétation </w:t>
      </w:r>
      <w:r>
        <w:t xml:space="preserve">géométrique </w:t>
      </w:r>
      <w:r w:rsidRPr="00FC13F4">
        <w:t>dans R</w:t>
      </w:r>
      <w:r w:rsidRPr="00FC13F4">
        <w:rPr>
          <w:vertAlign w:val="superscript"/>
        </w:rPr>
        <w:t>3 </w:t>
      </w:r>
      <w:r w:rsidRPr="00FC13F4">
        <w:t xml:space="preserve">: </w:t>
      </w:r>
    </w:p>
    <w:p w14:paraId="7A18323A" w14:textId="77777777" w:rsidR="00027A43" w:rsidRDefault="00027A43" w:rsidP="00271E78">
      <w:pPr>
        <w:jc w:val="both"/>
      </w:pPr>
    </w:p>
    <w:p w14:paraId="0D4BE218" w14:textId="449D11CC" w:rsidR="00271E78" w:rsidRPr="00FC13F4" w:rsidRDefault="00271E78" w:rsidP="00E41A0E">
      <w:pPr>
        <w:ind w:firstLine="720"/>
        <w:jc w:val="both"/>
      </w:pPr>
      <w:r w:rsidRPr="00FC13F4">
        <w:tab/>
      </w:r>
      <w:r w:rsidRPr="00FC13F4">
        <w:tab/>
      </w:r>
      <w:r w:rsidRPr="00FC13F4">
        <w:tab/>
      </w:r>
      <w:r w:rsidR="00D82F3B">
        <w:rPr>
          <w:noProof/>
          <w:position w:val="-12"/>
          <w:lang w:eastAsia="fr-FR"/>
        </w:rPr>
        <w:drawing>
          <wp:inline distT="0" distB="0" distL="0" distR="0" wp14:anchorId="024BC038" wp14:editId="0D5658E5">
            <wp:extent cx="1320800" cy="271145"/>
            <wp:effectExtent l="0" t="0" r="0" b="8255"/>
            <wp:docPr id="44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20800" cy="271145"/>
                    </a:xfrm>
                    <a:prstGeom prst="rect">
                      <a:avLst/>
                    </a:prstGeom>
                    <a:noFill/>
                    <a:ln>
                      <a:noFill/>
                    </a:ln>
                  </pic:spPr>
                </pic:pic>
              </a:graphicData>
            </a:graphic>
          </wp:inline>
        </w:drawing>
      </w:r>
      <w:r w:rsidR="00E41A0E">
        <w:rPr>
          <w:position w:val="-12"/>
        </w:rPr>
        <w:tab/>
      </w:r>
      <w:r w:rsidR="00E41A0E">
        <w:rPr>
          <w:position w:val="-12"/>
        </w:rPr>
        <w:tab/>
      </w:r>
      <w:r w:rsidR="00E41A0E">
        <w:rPr>
          <w:position w:val="-12"/>
        </w:rPr>
        <w:tab/>
      </w:r>
      <w:r w:rsidR="00E41A0E">
        <w:rPr>
          <w:position w:val="-12"/>
        </w:rPr>
        <w:tab/>
      </w:r>
      <w:r w:rsidR="00E41A0E">
        <w:rPr>
          <w:position w:val="-12"/>
        </w:rPr>
        <w:tab/>
      </w:r>
      <w:r w:rsidR="00E41A0E">
        <w:rPr>
          <w:position w:val="-12"/>
        </w:rPr>
        <w:tab/>
        <w:t>(9)</w:t>
      </w:r>
    </w:p>
    <w:p w14:paraId="332D727C" w14:textId="77777777" w:rsidR="00027A43" w:rsidRDefault="00027A43" w:rsidP="00271E78">
      <w:pPr>
        <w:jc w:val="both"/>
      </w:pPr>
    </w:p>
    <w:p w14:paraId="718DC8A0" w14:textId="77777777" w:rsidR="00271E78" w:rsidRPr="00FC13F4" w:rsidRDefault="00271E78" w:rsidP="00271E78">
      <w:pPr>
        <w:jc w:val="both"/>
      </w:pPr>
      <w:r>
        <w:t>On ne doit pas s’étonner de la richesse de cette inégalité lorsqu’on constate qu’elle permet en dimension trois de définir l’angle par un cosinus. Aussi d’elle seule provient une autre relation pour</w:t>
      </w:r>
      <w:r w:rsidRPr="00FC13F4">
        <w:t xml:space="preserve"> deux opérateurs linéaires hermitiens </w:t>
      </w:r>
      <w:r w:rsidRPr="002E6A5A">
        <w:rPr>
          <w:i/>
        </w:rPr>
        <w:t>A</w:t>
      </w:r>
      <w:r w:rsidRPr="00FC13F4">
        <w:t xml:space="preserve"> et </w:t>
      </w:r>
      <w:r w:rsidRPr="002E6A5A">
        <w:rPr>
          <w:i/>
        </w:rPr>
        <w:t>B</w:t>
      </w:r>
      <w:r w:rsidRPr="00FC13F4">
        <w:t xml:space="preserve"> </w:t>
      </w:r>
      <w:r>
        <w:t>qui</w:t>
      </w:r>
      <w:r w:rsidRPr="00FC13F4">
        <w:t xml:space="preserve"> satisf</w:t>
      </w:r>
      <w:r>
        <w:t>o</w:t>
      </w:r>
      <w:r w:rsidRPr="00FC13F4">
        <w:t xml:space="preserve">nt la relation </w:t>
      </w:r>
      <w:r w:rsidRPr="002E6A5A">
        <w:rPr>
          <w:i/>
        </w:rPr>
        <w:t xml:space="preserve">AB-BA= </w:t>
      </w:r>
      <w:proofErr w:type="spellStart"/>
      <w:r w:rsidRPr="002E6A5A">
        <w:rPr>
          <w:i/>
        </w:rPr>
        <w:t>iI</w:t>
      </w:r>
      <w:proofErr w:type="spellEnd"/>
      <w:r w:rsidRPr="00FC13F4">
        <w:t xml:space="preserve">, où </w:t>
      </w:r>
      <w:r w:rsidRPr="002E6A5A">
        <w:rPr>
          <w:i/>
        </w:rPr>
        <w:t>I</w:t>
      </w:r>
      <w:r>
        <w:t xml:space="preserve"> est l’opérateur identité. En effet, o</w:t>
      </w:r>
      <w:r w:rsidRPr="00FC13F4">
        <w:t xml:space="preserve">n dispose </w:t>
      </w:r>
      <w:r>
        <w:t xml:space="preserve">de : </w:t>
      </w:r>
    </w:p>
    <w:p w14:paraId="67568A33" w14:textId="77777777" w:rsidR="00027A43" w:rsidRDefault="00027A43" w:rsidP="00271E78">
      <w:pPr>
        <w:jc w:val="both"/>
      </w:pPr>
    </w:p>
    <w:p w14:paraId="7E00ABE7" w14:textId="2BFFF333" w:rsidR="00271E78" w:rsidRDefault="00271E78" w:rsidP="00271E78">
      <w:pPr>
        <w:jc w:val="both"/>
      </w:pPr>
      <w:r w:rsidRPr="00FC13F4">
        <w:tab/>
      </w:r>
      <w:r w:rsidRPr="00FC13F4">
        <w:tab/>
      </w:r>
      <w:r w:rsidRPr="00FC13F4">
        <w:tab/>
      </w:r>
      <w:r w:rsidRPr="00FC13F4">
        <w:tab/>
      </w:r>
      <w:r w:rsidR="00D82F3B">
        <w:rPr>
          <w:noProof/>
          <w:position w:val="-10"/>
          <w:lang w:eastAsia="fr-FR"/>
        </w:rPr>
        <w:drawing>
          <wp:inline distT="0" distB="0" distL="0" distR="0" wp14:anchorId="2F19C5C3" wp14:editId="00DFFD2A">
            <wp:extent cx="1693545" cy="25400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93545" cy="254000"/>
                    </a:xfrm>
                    <a:prstGeom prst="rect">
                      <a:avLst/>
                    </a:prstGeom>
                    <a:noFill/>
                    <a:ln>
                      <a:noFill/>
                    </a:ln>
                  </pic:spPr>
                </pic:pic>
              </a:graphicData>
            </a:graphic>
          </wp:inline>
        </w:drawing>
      </w:r>
      <w:r w:rsidR="00E41A0E">
        <w:rPr>
          <w:position w:val="-10"/>
        </w:rPr>
        <w:tab/>
      </w:r>
      <w:r w:rsidR="00E41A0E">
        <w:rPr>
          <w:position w:val="-10"/>
        </w:rPr>
        <w:tab/>
      </w:r>
      <w:r w:rsidR="00E41A0E">
        <w:rPr>
          <w:position w:val="-10"/>
        </w:rPr>
        <w:tab/>
      </w:r>
      <w:r w:rsidR="00E41A0E">
        <w:rPr>
          <w:position w:val="-10"/>
        </w:rPr>
        <w:tab/>
      </w:r>
      <w:r w:rsidR="00E41A0E">
        <w:rPr>
          <w:position w:val="-10"/>
        </w:rPr>
        <w:tab/>
        <w:t>(10)</w:t>
      </w:r>
    </w:p>
    <w:p w14:paraId="7ACFB3E7" w14:textId="77777777" w:rsidR="00027A43" w:rsidRDefault="00027A43" w:rsidP="00271E78">
      <w:pPr>
        <w:jc w:val="both"/>
      </w:pPr>
    </w:p>
    <w:p w14:paraId="0D358FD8" w14:textId="44B0FC99" w:rsidR="00271E78" w:rsidRDefault="00E83BC5" w:rsidP="00271E78">
      <w:pPr>
        <w:jc w:val="both"/>
      </w:pPr>
      <w:r>
        <w:t>La vérification de (</w:t>
      </w:r>
      <w:r w:rsidR="00F84D30">
        <w:t>2</w:t>
      </w:r>
      <w:r w:rsidR="00271E78">
        <w:t xml:space="preserve">) est quasi immédiate, à partir de </w:t>
      </w:r>
      <w:r w:rsidR="00271E78" w:rsidRPr="00626170">
        <w:rPr>
          <w:i/>
        </w:rPr>
        <w:t>(AB-</w:t>
      </w:r>
      <w:proofErr w:type="gramStart"/>
      <w:r w:rsidR="00271E78" w:rsidRPr="00626170">
        <w:rPr>
          <w:i/>
        </w:rPr>
        <w:t>BA)x</w:t>
      </w:r>
      <w:proofErr w:type="gramEnd"/>
      <w:r w:rsidR="00271E78" w:rsidRPr="00626170">
        <w:rPr>
          <w:i/>
        </w:rPr>
        <w:t>= ix</w:t>
      </w:r>
      <w:r w:rsidR="00271E78">
        <w:t xml:space="preserve">, de </w:t>
      </w:r>
      <w:r w:rsidR="00D82F3B">
        <w:rPr>
          <w:noProof/>
          <w:position w:val="-8"/>
          <w:lang w:eastAsia="fr-FR"/>
        </w:rPr>
        <w:drawing>
          <wp:inline distT="0" distB="0" distL="0" distR="0" wp14:anchorId="0AC4A422" wp14:editId="02D87299">
            <wp:extent cx="1185545" cy="194945"/>
            <wp:effectExtent l="0" t="0" r="8255"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5545" cy="194945"/>
                    </a:xfrm>
                    <a:prstGeom prst="rect">
                      <a:avLst/>
                    </a:prstGeom>
                    <a:noFill/>
                    <a:ln>
                      <a:noFill/>
                    </a:ln>
                  </pic:spPr>
                </pic:pic>
              </a:graphicData>
            </a:graphic>
          </wp:inline>
        </w:drawing>
      </w:r>
      <w:r w:rsidR="00271E78">
        <w:t xml:space="preserve">, et de </w:t>
      </w:r>
      <w:r w:rsidR="00D82F3B">
        <w:rPr>
          <w:noProof/>
          <w:position w:val="-8"/>
          <w:lang w:eastAsia="fr-FR"/>
        </w:rPr>
        <w:drawing>
          <wp:inline distT="0" distB="0" distL="0" distR="0" wp14:anchorId="34D9721C" wp14:editId="74EF3F7A">
            <wp:extent cx="1168400" cy="194945"/>
            <wp:effectExtent l="0" t="0" r="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68400" cy="194945"/>
                    </a:xfrm>
                    <a:prstGeom prst="rect">
                      <a:avLst/>
                    </a:prstGeom>
                    <a:noFill/>
                    <a:ln>
                      <a:noFill/>
                    </a:ln>
                  </pic:spPr>
                </pic:pic>
              </a:graphicData>
            </a:graphic>
          </wp:inline>
        </w:drawing>
      </w:r>
      <w:r w:rsidR="00271E78">
        <w:t xml:space="preserve">, puisqu’alors </w:t>
      </w:r>
      <w:r w:rsidR="00D82F3B">
        <w:rPr>
          <w:noProof/>
          <w:position w:val="-8"/>
          <w:lang w:eastAsia="fr-FR"/>
        </w:rPr>
        <w:drawing>
          <wp:inline distT="0" distB="0" distL="0" distR="0" wp14:anchorId="14FB7A23" wp14:editId="5E80EFF2">
            <wp:extent cx="2768600" cy="194945"/>
            <wp:effectExtent l="0" t="0" r="0" b="825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68600" cy="194945"/>
                    </a:xfrm>
                    <a:prstGeom prst="rect">
                      <a:avLst/>
                    </a:prstGeom>
                    <a:noFill/>
                    <a:ln>
                      <a:noFill/>
                    </a:ln>
                  </pic:spPr>
                </pic:pic>
              </a:graphicData>
            </a:graphic>
          </wp:inline>
        </w:drawing>
      </w:r>
      <w:r w:rsidR="00271E78">
        <w:t xml:space="preserve">. La propriété </w:t>
      </w:r>
      <w:r w:rsidR="00271E78">
        <w:lastRenderedPageBreak/>
        <w:t>hermitienne fait que l’expression précédente est deux fois la partie imaginaire du nombre complexe</w:t>
      </w:r>
      <w:r w:rsidR="00D82F3B">
        <w:rPr>
          <w:noProof/>
          <w:position w:val="-8"/>
          <w:lang w:eastAsia="fr-FR"/>
        </w:rPr>
        <w:drawing>
          <wp:inline distT="0" distB="0" distL="0" distR="0" wp14:anchorId="0E893BA7" wp14:editId="78A2851F">
            <wp:extent cx="525145" cy="194945"/>
            <wp:effectExtent l="0" t="0" r="8255" b="825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5145" cy="194945"/>
                    </a:xfrm>
                    <a:prstGeom prst="rect">
                      <a:avLst/>
                    </a:prstGeom>
                    <a:noFill/>
                    <a:ln>
                      <a:noFill/>
                    </a:ln>
                  </pic:spPr>
                </pic:pic>
              </a:graphicData>
            </a:graphic>
          </wp:inline>
        </w:drawing>
      </w:r>
      <w:r w:rsidR="00271E78">
        <w:t>, à laquelle il suffit d’appliquer l’inégalité d</w:t>
      </w:r>
      <w:r>
        <w:t>e Cauchy-Schwarz-</w:t>
      </w:r>
      <w:proofErr w:type="spellStart"/>
      <w:r>
        <w:t>Buniakowski</w:t>
      </w:r>
      <w:proofErr w:type="spellEnd"/>
      <w:r>
        <w:t xml:space="preserve"> (</w:t>
      </w:r>
      <w:r w:rsidR="00E41A0E">
        <w:t>9</w:t>
      </w:r>
      <w:r w:rsidR="00271E78">
        <w:t xml:space="preserve">). C’est de celle-ci au fond que la relation d’incertitude va être déduite, mais il faut encore faire intervenir des espaces fonctionnels convenables. </w:t>
      </w:r>
    </w:p>
    <w:p w14:paraId="5ADC0CBC" w14:textId="77777777" w:rsidR="00E83BC5" w:rsidRDefault="00E83BC5" w:rsidP="00271E78">
      <w:pPr>
        <w:ind w:firstLine="708"/>
        <w:jc w:val="both"/>
      </w:pPr>
    </w:p>
    <w:p w14:paraId="46E17C23" w14:textId="484DF752" w:rsidR="00271E78" w:rsidRDefault="00D14B0E" w:rsidP="00D14B0E">
      <w:pPr>
        <w:pStyle w:val="Titre2"/>
      </w:pPr>
      <w:bookmarkStart w:id="9" w:name="_Toc524095162"/>
      <w:r>
        <w:t>III.</w:t>
      </w:r>
      <w:r w:rsidR="00271E78">
        <w:t xml:space="preserve">2 </w:t>
      </w:r>
      <w:r w:rsidR="00271E78" w:rsidRPr="00E4758F">
        <w:t>L’espace de Schwartz</w:t>
      </w:r>
      <w:bookmarkEnd w:id="9"/>
    </w:p>
    <w:p w14:paraId="53641D82" w14:textId="7F414B97" w:rsidR="00271E78" w:rsidRDefault="00271E78" w:rsidP="00271E78">
      <w:pPr>
        <w:jc w:val="both"/>
      </w:pPr>
      <w:r>
        <w:t xml:space="preserve">En vue de la théorie des distributions tempérées, c’est-à-dire pour éviter des difficultés de définition de certains opérateurs, Laurent Schwartz dans sa thèse de 1944 envisage l’espace vectoriel </w:t>
      </w:r>
      <w:r w:rsidRPr="00B5215D">
        <w:rPr>
          <w:i/>
        </w:rPr>
        <w:t>S</w:t>
      </w:r>
      <w:r>
        <w:t xml:space="preserve"> des fonctions </w:t>
      </w:r>
      <w:r w:rsidRPr="00B5215D">
        <w:rPr>
          <w:i/>
        </w:rPr>
        <w:t>f</w:t>
      </w:r>
      <w:r>
        <w:t xml:space="preserve"> définies sur l’axe réel et</w:t>
      </w:r>
      <w:r w:rsidR="00705A3E">
        <w:t xml:space="preserve"> à valeurs complexes, qui sont </w:t>
      </w:r>
      <w:r>
        <w:t xml:space="preserve">indéfiniment dérivables et dont le comportement à l’infini (positif ou négatif) est tel que le produit d’une dérivée d’ordre quelconque de </w:t>
      </w:r>
      <w:r w:rsidRPr="00B5215D">
        <w:rPr>
          <w:i/>
        </w:rPr>
        <w:t>f</w:t>
      </w:r>
      <w:r>
        <w:t xml:space="preserve"> par une puissance quelconque de la variable reste chaque fois borné. Cet espace a de bonnes conditions de régularité locales et de bonnes conditions de comportement à l’infini. On va bien vite comprendre son intérêt pour la transformée de Fourier</w:t>
      </w:r>
      <w:r w:rsidR="00E41A0E">
        <w:rPr>
          <w:rStyle w:val="Appelnotedebasdep"/>
        </w:rPr>
        <w:footnoteReference w:id="47"/>
      </w:r>
      <w:r>
        <w:t xml:space="preserve">. Un produit scalaire sur ces fonctions est une expression utilisée depuis longtemps pour les équations différentielles dans le cadre du problème de Sturm-Liouville, débuté en 1836. </w:t>
      </w:r>
    </w:p>
    <w:p w14:paraId="42CCF96A" w14:textId="3EF45C41" w:rsidR="00271E78" w:rsidRDefault="00271E78" w:rsidP="00271E78">
      <w:pPr>
        <w:jc w:val="both"/>
      </w:pPr>
      <w:r>
        <w:tab/>
      </w:r>
      <w:r>
        <w:tab/>
      </w:r>
      <w:r>
        <w:tab/>
      </w:r>
      <w:r>
        <w:tab/>
      </w:r>
      <w:r w:rsidR="00D82F3B">
        <w:rPr>
          <w:noProof/>
          <w:position w:val="-14"/>
          <w:lang w:eastAsia="fr-FR"/>
        </w:rPr>
        <w:drawing>
          <wp:inline distT="0" distB="0" distL="0" distR="0" wp14:anchorId="41C22C37" wp14:editId="7BBA8E5C">
            <wp:extent cx="1371600" cy="296545"/>
            <wp:effectExtent l="0" t="0" r="0" b="82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71600" cy="296545"/>
                    </a:xfrm>
                    <a:prstGeom prst="rect">
                      <a:avLst/>
                    </a:prstGeom>
                    <a:noFill/>
                    <a:ln>
                      <a:noFill/>
                    </a:ln>
                  </pic:spPr>
                </pic:pic>
              </a:graphicData>
            </a:graphic>
          </wp:inline>
        </w:drawing>
      </w:r>
      <w:r>
        <w:t xml:space="preserve"> .</w:t>
      </w:r>
    </w:p>
    <w:p w14:paraId="4C8934A5" w14:textId="74D1F0CD" w:rsidR="00271E78" w:rsidRDefault="00271E78" w:rsidP="00271E78">
      <w:pPr>
        <w:jc w:val="both"/>
      </w:pPr>
      <w:r>
        <w:t xml:space="preserve">On vérifie aisément que les opérateurs suivants </w:t>
      </w:r>
      <w:r w:rsidR="00D82F3B">
        <w:rPr>
          <w:noProof/>
          <w:position w:val="-20"/>
          <w:lang w:eastAsia="fr-FR"/>
        </w:rPr>
        <w:drawing>
          <wp:inline distT="0" distB="0" distL="0" distR="0" wp14:anchorId="51271CCF" wp14:editId="5AC28E17">
            <wp:extent cx="609600" cy="3556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9600" cy="355600"/>
                    </a:xfrm>
                    <a:prstGeom prst="rect">
                      <a:avLst/>
                    </a:prstGeom>
                    <a:noFill/>
                    <a:ln>
                      <a:noFill/>
                    </a:ln>
                  </pic:spPr>
                </pic:pic>
              </a:graphicData>
            </a:graphic>
          </wp:inline>
        </w:drawing>
      </w:r>
      <w:r>
        <w:t xml:space="preserve">, et </w:t>
      </w:r>
      <w:r w:rsidR="00D82F3B">
        <w:rPr>
          <w:noProof/>
          <w:position w:val="-8"/>
          <w:lang w:eastAsia="fr-FR"/>
        </w:rPr>
        <w:drawing>
          <wp:inline distT="0" distB="0" distL="0" distR="0" wp14:anchorId="64892171" wp14:editId="6797B55A">
            <wp:extent cx="635000" cy="1778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5000" cy="177800"/>
                    </a:xfrm>
                    <a:prstGeom prst="rect">
                      <a:avLst/>
                    </a:prstGeom>
                    <a:noFill/>
                    <a:ln>
                      <a:noFill/>
                    </a:ln>
                  </pic:spPr>
                </pic:pic>
              </a:graphicData>
            </a:graphic>
          </wp:inline>
        </w:drawing>
      </w:r>
      <w:r>
        <w:t xml:space="preserve"> sont des opérateurs hermitiens pour lesquels on a la relation de commutation précédente, à savoir </w:t>
      </w:r>
      <w:r w:rsidRPr="00B5215D">
        <w:rPr>
          <w:i/>
        </w:rPr>
        <w:t xml:space="preserve">AB-BA= </w:t>
      </w:r>
      <w:proofErr w:type="spellStart"/>
      <w:r w:rsidRPr="00B5215D">
        <w:rPr>
          <w:i/>
        </w:rPr>
        <w:t>iI</w:t>
      </w:r>
      <w:proofErr w:type="spellEnd"/>
      <w:r>
        <w:t>.</w:t>
      </w:r>
      <w:r w:rsidR="00E83BC5">
        <w:t xml:space="preserve"> Par conséquent, l’inégalité (1</w:t>
      </w:r>
      <w:r>
        <w:t>) fournit la relation</w:t>
      </w:r>
    </w:p>
    <w:p w14:paraId="46B56F50" w14:textId="422D5FD2" w:rsidR="00271E78" w:rsidRDefault="00271E78" w:rsidP="00271E78">
      <w:pPr>
        <w:jc w:val="both"/>
      </w:pPr>
      <w:r>
        <w:tab/>
      </w:r>
      <w:r>
        <w:tab/>
      </w:r>
      <w:r>
        <w:tab/>
      </w:r>
      <w:r>
        <w:tab/>
      </w:r>
      <w:r w:rsidR="00D82F3B">
        <w:rPr>
          <w:noProof/>
          <w:position w:val="-26"/>
          <w:lang w:eastAsia="fr-FR"/>
        </w:rPr>
        <w:drawing>
          <wp:inline distT="0" distB="0" distL="0" distR="0" wp14:anchorId="7BD4C9A2" wp14:editId="1FCE234F">
            <wp:extent cx="2404745" cy="474345"/>
            <wp:effectExtent l="0" t="0" r="8255" b="8255"/>
            <wp:docPr id="43"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04745" cy="474345"/>
                    </a:xfrm>
                    <a:prstGeom prst="rect">
                      <a:avLst/>
                    </a:prstGeom>
                    <a:noFill/>
                    <a:ln>
                      <a:noFill/>
                    </a:ln>
                  </pic:spPr>
                </pic:pic>
              </a:graphicData>
            </a:graphic>
          </wp:inline>
        </w:drawing>
      </w:r>
      <w:r>
        <w:t>.</w:t>
      </w:r>
    </w:p>
    <w:p w14:paraId="397C33F1" w14:textId="5383DCE4" w:rsidR="00271E78" w:rsidRDefault="00271E78" w:rsidP="00271E78">
      <w:pPr>
        <w:jc w:val="both"/>
      </w:pPr>
      <w:r>
        <w:t>Cette inégalité à elle seule peut conduire à l’inégalité d’Heisenberg, mais comme annoncé il vaut mieux passer par d’aut</w:t>
      </w:r>
      <w:r w:rsidR="00705A3E">
        <w:t xml:space="preserve">res notions encore pour </w:t>
      </w:r>
      <w:r>
        <w:t xml:space="preserve">comprendre la </w:t>
      </w:r>
      <w:r w:rsidR="00E41A0E">
        <w:t>nécessité de cette inégalité</w:t>
      </w:r>
      <w:r>
        <w:t xml:space="preserve">. </w:t>
      </w:r>
    </w:p>
    <w:p w14:paraId="6CE18342" w14:textId="77777777" w:rsidR="00E83BC5" w:rsidRDefault="00E83BC5" w:rsidP="00271E78">
      <w:pPr>
        <w:ind w:firstLine="708"/>
        <w:jc w:val="both"/>
      </w:pPr>
    </w:p>
    <w:p w14:paraId="22756B99" w14:textId="64CB5BA0" w:rsidR="00271E78" w:rsidRDefault="00D14B0E" w:rsidP="00A079A5">
      <w:pPr>
        <w:pStyle w:val="Titre2"/>
        <w:rPr>
          <w:i w:val="0"/>
        </w:rPr>
      </w:pPr>
      <w:bookmarkStart w:id="10" w:name="_Toc524095163"/>
      <w:r>
        <w:t>III.3</w:t>
      </w:r>
      <w:r w:rsidR="00271E78">
        <w:t xml:space="preserve"> </w:t>
      </w:r>
      <w:r w:rsidR="00271E78" w:rsidRPr="00E4758F">
        <w:t>Les espaces de Hilbert</w:t>
      </w:r>
      <w:bookmarkEnd w:id="10"/>
    </w:p>
    <w:p w14:paraId="0DAD805C" w14:textId="4FA674FA" w:rsidR="00271E78" w:rsidRDefault="00271E78" w:rsidP="00E83BC5">
      <w:pPr>
        <w:ind w:firstLine="708"/>
        <w:jc w:val="both"/>
      </w:pPr>
      <w:r>
        <w:t xml:space="preserve">John </w:t>
      </w:r>
      <w:proofErr w:type="spellStart"/>
      <w:r>
        <w:t>von</w:t>
      </w:r>
      <w:proofErr w:type="spellEnd"/>
      <w:r>
        <w:t xml:space="preserve"> Neumann définit un espace de Hilbert </w:t>
      </w:r>
      <w:r w:rsidRPr="00BF3BB5">
        <w:rPr>
          <w:i/>
        </w:rPr>
        <w:t>H</w:t>
      </w:r>
      <w:r>
        <w:t xml:space="preserve"> comme un espace vectoriel muni d’un produit scalaire, pour lequel une propriété supplémentaire est exigée. L’espace </w:t>
      </w:r>
      <w:r w:rsidRPr="00BF3BB5">
        <w:rPr>
          <w:i/>
        </w:rPr>
        <w:t>H</w:t>
      </w:r>
      <w:r>
        <w:t>, quand il est muni de la norme que l’on peut déduire du produit scalaire (</w:t>
      </w:r>
      <w:r w:rsidR="00D82F3B">
        <w:rPr>
          <w:noProof/>
          <w:position w:val="-12"/>
          <w:lang w:eastAsia="fr-FR"/>
        </w:rPr>
        <w:drawing>
          <wp:inline distT="0" distB="0" distL="0" distR="0" wp14:anchorId="2D484709" wp14:editId="760C4455">
            <wp:extent cx="863600" cy="254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63600" cy="254000"/>
                    </a:xfrm>
                    <a:prstGeom prst="rect">
                      <a:avLst/>
                    </a:prstGeom>
                    <a:noFill/>
                    <a:ln>
                      <a:noFill/>
                    </a:ln>
                  </pic:spPr>
                </pic:pic>
              </a:graphicData>
            </a:graphic>
          </wp:inline>
        </w:drawing>
      </w:r>
      <w:r>
        <w:t xml:space="preserve">), est complet : cette expression signifie qu’on dispose de la même condition nécessaire et suffisante de convergence d’une suite </w:t>
      </w:r>
      <w:proofErr w:type="spellStart"/>
      <w:r w:rsidRPr="00285CCF">
        <w:rPr>
          <w:i/>
        </w:rPr>
        <w:t>x</w:t>
      </w:r>
      <w:r w:rsidRPr="00285CCF">
        <w:rPr>
          <w:i/>
          <w:vertAlign w:val="subscript"/>
        </w:rPr>
        <w:t>n</w:t>
      </w:r>
      <w:proofErr w:type="spellEnd"/>
      <w:r>
        <w:t xml:space="preserve"> d’éléments de </w:t>
      </w:r>
      <w:r w:rsidRPr="00285CCF">
        <w:rPr>
          <w:i/>
        </w:rPr>
        <w:t>H</w:t>
      </w:r>
      <w:r>
        <w:t xml:space="preserve"> que si la suite était composée de nombres réels, </w:t>
      </w:r>
      <w:r w:rsidR="00156E6B">
        <w:t>ce qui revient à dire</w:t>
      </w:r>
      <w:r>
        <w:t xml:space="preserve"> que la norme </w:t>
      </w:r>
      <w:r w:rsidR="00D82F3B">
        <w:rPr>
          <w:noProof/>
          <w:position w:val="-14"/>
          <w:lang w:eastAsia="fr-FR"/>
        </w:rPr>
        <w:drawing>
          <wp:inline distT="0" distB="0" distL="0" distR="0" wp14:anchorId="48D9EF6C" wp14:editId="0A44FDF7">
            <wp:extent cx="575945" cy="271145"/>
            <wp:effectExtent l="0" t="0" r="8255" b="825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5945" cy="271145"/>
                    </a:xfrm>
                    <a:prstGeom prst="rect">
                      <a:avLst/>
                    </a:prstGeom>
                    <a:noFill/>
                    <a:ln>
                      <a:noFill/>
                    </a:ln>
                  </pic:spPr>
                </pic:pic>
              </a:graphicData>
            </a:graphic>
          </wp:inline>
        </w:drawing>
      </w:r>
      <w:r w:rsidR="00156E6B">
        <w:t xml:space="preserve"> tend</w:t>
      </w:r>
      <w:r>
        <w:t xml:space="preserve"> uniformément en </w:t>
      </w:r>
      <w:r w:rsidRPr="00285CCF">
        <w:rPr>
          <w:i/>
        </w:rPr>
        <w:t>p</w:t>
      </w:r>
      <w:r>
        <w:t xml:space="preserve"> et </w:t>
      </w:r>
      <w:r w:rsidRPr="00285CCF">
        <w:rPr>
          <w:i/>
        </w:rPr>
        <w:t>q</w:t>
      </w:r>
      <w:r>
        <w:t xml:space="preserve"> vers 0. La propriété majeure d’une espace de Hilbert est la représentation de toute forme linéaire continue sur cet espace par un élément de cet espace moyennant le produit scalaire. </w:t>
      </w:r>
    </w:p>
    <w:p w14:paraId="5422109A" w14:textId="77777777" w:rsidR="00271E78" w:rsidRDefault="00271E78" w:rsidP="00E83BC5">
      <w:pPr>
        <w:ind w:firstLine="708"/>
        <w:jc w:val="both"/>
      </w:pPr>
      <w:r>
        <w:t xml:space="preserve">Malheureusement, l’espace </w:t>
      </w:r>
      <w:r w:rsidRPr="00455678">
        <w:rPr>
          <w:i/>
        </w:rPr>
        <w:t>S</w:t>
      </w:r>
      <w:r>
        <w:t xml:space="preserve">, quoique muni d’un produit scalaire comme on l’a vu avec la définition </w:t>
      </w:r>
      <w:r w:rsidR="00E41A0E">
        <w:t>intégrale</w:t>
      </w:r>
      <w:r>
        <w:t xml:space="preserve">, n’est pas complet. Mais on peut toujours construire un espace de Hilbert contenant </w:t>
      </w:r>
      <w:r w:rsidRPr="00455678">
        <w:rPr>
          <w:i/>
        </w:rPr>
        <w:t>S</w:t>
      </w:r>
      <w:r>
        <w:t xml:space="preserve"> comme sous-ensemble dense, le complété de </w:t>
      </w:r>
      <w:r w:rsidRPr="00455678">
        <w:rPr>
          <w:i/>
        </w:rPr>
        <w:t>S</w:t>
      </w:r>
      <w:r>
        <w:t xml:space="preserve"> muni du produit scalaire donné. On peut identifier ce complété à un espace de fonctions, celles des fonctions mesurables au sens de Lebesgue et dont le carré de l’intégrale existe. L’intégrale à prendre ici est obligatoirement celle de Lebesgue, nouvel avatar de la théorie de l’intégration qui permet de concrétiser l’espace de Hilbert complété de </w:t>
      </w:r>
      <w:r w:rsidRPr="009B5C2B">
        <w:rPr>
          <w:i/>
        </w:rPr>
        <w:t>S</w:t>
      </w:r>
      <w:r>
        <w:t xml:space="preserve">. Le désavantage est que dans ce nouvel espace de Hilbert, souvent noté </w:t>
      </w:r>
      <w:r w:rsidRPr="00455678">
        <w:rPr>
          <w:i/>
        </w:rPr>
        <w:t>L</w:t>
      </w:r>
      <w:r w:rsidRPr="00455678">
        <w:rPr>
          <w:i/>
          <w:vertAlign w:val="superscript"/>
        </w:rPr>
        <w:t>2</w:t>
      </w:r>
      <w:r w:rsidRPr="00455678">
        <w:rPr>
          <w:i/>
        </w:rPr>
        <w:t xml:space="preserve"> (R),</w:t>
      </w:r>
      <w:r>
        <w:t xml:space="preserve"> la dérivation </w:t>
      </w:r>
      <w:r w:rsidRPr="00207B28">
        <w:t xml:space="preserve">n’a pas </w:t>
      </w:r>
      <w:r w:rsidRPr="00207B28">
        <w:lastRenderedPageBreak/>
        <w:t>de sens ordinaire, et</w:t>
      </w:r>
      <w:r>
        <w:t xml:space="preserve"> le produit par une puissance de </w:t>
      </w:r>
      <w:r w:rsidRPr="00455678">
        <w:rPr>
          <w:i/>
        </w:rPr>
        <w:t>x</w:t>
      </w:r>
      <w:r>
        <w:rPr>
          <w:i/>
        </w:rPr>
        <w:t xml:space="preserve"> </w:t>
      </w:r>
      <w:r w:rsidRPr="00207B28">
        <w:t>ne reste pas toujours dans</w:t>
      </w:r>
      <w:r>
        <w:rPr>
          <w:i/>
        </w:rPr>
        <w:t xml:space="preserve"> </w:t>
      </w:r>
      <w:r w:rsidRPr="00455678">
        <w:rPr>
          <w:i/>
        </w:rPr>
        <w:t>L</w:t>
      </w:r>
      <w:r w:rsidRPr="00455678">
        <w:rPr>
          <w:i/>
          <w:vertAlign w:val="superscript"/>
        </w:rPr>
        <w:t>2</w:t>
      </w:r>
      <w:r>
        <w:rPr>
          <w:i/>
        </w:rPr>
        <w:t xml:space="preserve"> (R</w:t>
      </w:r>
      <w:proofErr w:type="gramStart"/>
      <w:r>
        <w:rPr>
          <w:i/>
        </w:rPr>
        <w:t>) .</w:t>
      </w:r>
      <w:proofErr w:type="gramEnd"/>
      <w:r>
        <w:rPr>
          <w:i/>
        </w:rPr>
        <w:t xml:space="preserve"> </w:t>
      </w:r>
      <w:r w:rsidRPr="0027590E">
        <w:t xml:space="preserve">Peut-on pourtant remplacer </w:t>
      </w:r>
      <w:r w:rsidRPr="009B5C2B">
        <w:rPr>
          <w:i/>
        </w:rPr>
        <w:t>S</w:t>
      </w:r>
      <w:r w:rsidRPr="0027590E">
        <w:t xml:space="preserve"> par un espace, qui ne serait pas de Hilbert, mais contiendrait le </w:t>
      </w:r>
      <w:proofErr w:type="gramStart"/>
      <w:r w:rsidRPr="0027590E">
        <w:t>complété</w:t>
      </w:r>
      <w:proofErr w:type="gramEnd"/>
      <w:r w:rsidRPr="0027590E">
        <w:t xml:space="preserve"> de </w:t>
      </w:r>
      <w:r w:rsidRPr="009B5C2B">
        <w:rPr>
          <w:i/>
        </w:rPr>
        <w:t>S</w:t>
      </w:r>
      <w:r w:rsidRPr="0027590E">
        <w:t>, et sur lequel la dérivation, comme la multiplication par une puissance de x aurait un sens ?</w:t>
      </w:r>
      <w:r>
        <w:rPr>
          <w:i/>
        </w:rPr>
        <w:t xml:space="preserve"> </w:t>
      </w:r>
      <w:r>
        <w:t xml:space="preserve">L’idée est de passer par la transformée de Fourier dont on </w:t>
      </w:r>
      <w:r w:rsidR="00E83BC5">
        <w:t>peut voir</w:t>
      </w:r>
      <w:r>
        <w:t xml:space="preserve"> qu’elle échangeait les deux opérations. </w:t>
      </w:r>
      <w:r w:rsidRPr="0027590E">
        <w:t xml:space="preserve"> </w:t>
      </w:r>
    </w:p>
    <w:p w14:paraId="39E3D337" w14:textId="77777777" w:rsidR="00E83BC5" w:rsidRDefault="00E83BC5" w:rsidP="00271E78">
      <w:pPr>
        <w:ind w:firstLine="708"/>
        <w:jc w:val="both"/>
      </w:pPr>
    </w:p>
    <w:p w14:paraId="742AB4B4" w14:textId="6F90C09B" w:rsidR="00271E78" w:rsidRPr="00FC13F4" w:rsidRDefault="00A079A5" w:rsidP="00A079A5">
      <w:pPr>
        <w:pStyle w:val="Titre2"/>
      </w:pPr>
      <w:bookmarkStart w:id="11" w:name="_Toc524095164"/>
      <w:r>
        <w:t>III.</w:t>
      </w:r>
      <w:r w:rsidR="00271E78">
        <w:t xml:space="preserve">4 </w:t>
      </w:r>
      <w:r w:rsidR="00271E78" w:rsidRPr="00E4758F">
        <w:t>La transformation de Fourier dans S</w:t>
      </w:r>
      <w:bookmarkEnd w:id="11"/>
      <w:r w:rsidR="00271E78" w:rsidRPr="00E4758F">
        <w:tab/>
      </w:r>
      <w:r w:rsidR="00271E78">
        <w:tab/>
      </w:r>
      <w:r w:rsidR="00271E78">
        <w:tab/>
      </w:r>
      <w:r w:rsidR="00271E78">
        <w:tab/>
      </w:r>
    </w:p>
    <w:p w14:paraId="2563416C" w14:textId="14ACF352" w:rsidR="00271E78" w:rsidRDefault="00271E78" w:rsidP="00271E78">
      <w:pPr>
        <w:jc w:val="both"/>
      </w:pPr>
      <w:r>
        <w:t xml:space="preserve">Pour une fonction </w:t>
      </w:r>
      <w:r w:rsidRPr="00B815B2">
        <w:rPr>
          <w:i/>
        </w:rPr>
        <w:t>f</w:t>
      </w:r>
      <w:r>
        <w:t xml:space="preserve"> de </w:t>
      </w:r>
      <w:r w:rsidRPr="00B815B2">
        <w:rPr>
          <w:i/>
        </w:rPr>
        <w:t>S</w:t>
      </w:r>
      <w:r>
        <w:t>, la transformée de Fourier, déjà notée</w:t>
      </w:r>
      <w:r w:rsidR="00D82F3B">
        <w:rPr>
          <w:noProof/>
          <w:position w:val="-8"/>
          <w:lang w:eastAsia="fr-FR"/>
        </w:rPr>
        <w:drawing>
          <wp:inline distT="0" distB="0" distL="0" distR="0" wp14:anchorId="6BC2E330" wp14:editId="5F9C927F">
            <wp:extent cx="144145" cy="220345"/>
            <wp:effectExtent l="0" t="0" r="8255"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4145" cy="220345"/>
                    </a:xfrm>
                    <a:prstGeom prst="rect">
                      <a:avLst/>
                    </a:prstGeom>
                    <a:noFill/>
                    <a:ln>
                      <a:noFill/>
                    </a:ln>
                  </pic:spPr>
                </pic:pic>
              </a:graphicData>
            </a:graphic>
          </wp:inline>
        </w:drawing>
      </w:r>
      <w:r>
        <w:t>, est bien définie par</w:t>
      </w:r>
    </w:p>
    <w:p w14:paraId="6BD19297" w14:textId="03BBDB6D" w:rsidR="00271E78" w:rsidRDefault="00D82F3B" w:rsidP="00271E78">
      <w:pPr>
        <w:ind w:left="2124" w:firstLine="708"/>
        <w:jc w:val="both"/>
      </w:pPr>
      <w:r>
        <w:rPr>
          <w:noProof/>
          <w:position w:val="-14"/>
          <w:lang w:eastAsia="fr-FR"/>
        </w:rPr>
        <w:drawing>
          <wp:inline distT="0" distB="0" distL="0" distR="0" wp14:anchorId="2E92AA4A" wp14:editId="08CB8BB9">
            <wp:extent cx="1346200" cy="296545"/>
            <wp:effectExtent l="0" t="0" r="0"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46200" cy="296545"/>
                    </a:xfrm>
                    <a:prstGeom prst="rect">
                      <a:avLst/>
                    </a:prstGeom>
                    <a:noFill/>
                    <a:ln>
                      <a:noFill/>
                    </a:ln>
                  </pic:spPr>
                </pic:pic>
              </a:graphicData>
            </a:graphic>
          </wp:inline>
        </w:drawing>
      </w:r>
      <w:r w:rsidR="00271E78">
        <w:t>.</w:t>
      </w:r>
    </w:p>
    <w:p w14:paraId="61F19A32" w14:textId="77777777" w:rsidR="00271E78" w:rsidRDefault="00271E78" w:rsidP="00271E78">
      <w:pPr>
        <w:jc w:val="both"/>
      </w:pPr>
      <w:r>
        <w:t xml:space="preserve">Et sur </w:t>
      </w:r>
      <w:r w:rsidRPr="00822C3D">
        <w:rPr>
          <w:i/>
        </w:rPr>
        <w:t>S</w:t>
      </w:r>
      <w:r>
        <w:t xml:space="preserve">, les propriétés déjà décrites sont aisément justifiées. Sur </w:t>
      </w:r>
      <w:r w:rsidRPr="00822C3D">
        <w:rPr>
          <w:i/>
        </w:rPr>
        <w:t>S</w:t>
      </w:r>
      <w:r>
        <w:t xml:space="preserve"> aussi, on dispose d’une conservation du produit scalaire</w:t>
      </w:r>
    </w:p>
    <w:p w14:paraId="0CB56D5F" w14:textId="65200DE1" w:rsidR="00271E78" w:rsidRDefault="00271E78" w:rsidP="00271E78">
      <w:pPr>
        <w:jc w:val="both"/>
      </w:pPr>
      <w:r>
        <w:t xml:space="preserve"> </w:t>
      </w:r>
      <w:r>
        <w:tab/>
      </w:r>
      <w:r>
        <w:tab/>
      </w:r>
      <w:r>
        <w:tab/>
      </w:r>
      <w:r>
        <w:tab/>
      </w:r>
      <w:r w:rsidR="00D82F3B">
        <w:rPr>
          <w:noProof/>
          <w:position w:val="-14"/>
          <w:lang w:eastAsia="fr-FR"/>
        </w:rPr>
        <w:drawing>
          <wp:inline distT="0" distB="0" distL="0" distR="0" wp14:anchorId="4B9BAA7B" wp14:editId="61BB2FA7">
            <wp:extent cx="855345" cy="271145"/>
            <wp:effectExtent l="0" t="0" r="8255"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55345" cy="271145"/>
                    </a:xfrm>
                    <a:prstGeom prst="rect">
                      <a:avLst/>
                    </a:prstGeom>
                    <a:noFill/>
                    <a:ln>
                      <a:noFill/>
                    </a:ln>
                  </pic:spPr>
                </pic:pic>
              </a:graphicData>
            </a:graphic>
          </wp:inline>
        </w:drawing>
      </w:r>
      <w:r>
        <w:tab/>
      </w:r>
      <w:r>
        <w:tab/>
      </w:r>
      <w:r>
        <w:tab/>
      </w:r>
      <w:r>
        <w:tab/>
      </w:r>
    </w:p>
    <w:p w14:paraId="27319CFF" w14:textId="77777777" w:rsidR="00271E78" w:rsidRDefault="00271E78" w:rsidP="00271E78">
      <w:pPr>
        <w:jc w:val="both"/>
      </w:pPr>
      <w:r>
        <w:t xml:space="preserve">Cette relation se déduit aisément de la définition du produit de convolution comme correspondant en transformée de Fourier au produit ordinaire de deux fonctions de </w:t>
      </w:r>
      <w:proofErr w:type="gramStart"/>
      <w:r w:rsidRPr="0027590E">
        <w:rPr>
          <w:i/>
        </w:rPr>
        <w:t>S</w:t>
      </w:r>
      <w:r>
        <w:t>,  et</w:t>
      </w:r>
      <w:proofErr w:type="gramEnd"/>
      <w:r>
        <w:t xml:space="preserve"> de l’inversion de la transformée de Fourier. A joué la propriété dite spatiale de l’exponentielle complexe, celle qui au fond fait comprendre le phénomène d’addition des angles dans la multiplication de deux nombres complexes. </w:t>
      </w:r>
      <w:r w:rsidR="00F84D30">
        <w:t xml:space="preserve">On aura intérêt à définir une opération tilde sur les fonctions, en fait le passage à </w:t>
      </w:r>
      <w:r w:rsidR="00F84D30" w:rsidRPr="00F84D30">
        <w:rPr>
          <w:i/>
        </w:rPr>
        <w:t>–x</w:t>
      </w:r>
      <w:r w:rsidR="00F84D30">
        <w:t xml:space="preserve"> et à l’imaginaire conjugué.</w:t>
      </w:r>
    </w:p>
    <w:p w14:paraId="3560A10E" w14:textId="77777777" w:rsidR="00271E78" w:rsidRDefault="00271E78" w:rsidP="00271E78">
      <w:pPr>
        <w:jc w:val="both"/>
      </w:pPr>
      <w:r>
        <w:t xml:space="preserve">Ceci dit, puisque l’espace </w:t>
      </w:r>
      <w:r w:rsidRPr="00316030">
        <w:rPr>
          <w:i/>
        </w:rPr>
        <w:t>S</w:t>
      </w:r>
      <w:r>
        <w:t xml:space="preserve"> n’offre pas à la physique une souplesse suffisante en n’étant pas un espace de Hilbert, l’idée de Laurent Schwartz fut de définir un autre espace, celui écrit </w:t>
      </w:r>
      <w:r w:rsidRPr="00316030">
        <w:rPr>
          <w:i/>
        </w:rPr>
        <w:t>S’</w:t>
      </w:r>
      <w:r>
        <w:t xml:space="preserve">, constituée des formes linéaires continues sur l’espace </w:t>
      </w:r>
      <w:r w:rsidRPr="00D3260B">
        <w:rPr>
          <w:i/>
        </w:rPr>
        <w:t>S</w:t>
      </w:r>
      <w:r>
        <w:t xml:space="preserve">. La continuité exige toutefois une précision topologique, car l’espace </w:t>
      </w:r>
      <w:r w:rsidRPr="00D3260B">
        <w:rPr>
          <w:i/>
        </w:rPr>
        <w:t>S</w:t>
      </w:r>
      <w:r>
        <w:t xml:space="preserve"> n’est pas un espace normé, mais lorsqu</w:t>
      </w:r>
      <w:r w:rsidR="00E41A0E">
        <w:t>e ceci est mis en place, à tout</w:t>
      </w:r>
      <w:r>
        <w:t xml:space="preserve"> élément </w:t>
      </w:r>
      <w:r w:rsidRPr="00D3260B">
        <w:rPr>
          <w:i/>
        </w:rPr>
        <w:t>F</w:t>
      </w:r>
      <w:r>
        <w:t xml:space="preserve"> de </w:t>
      </w:r>
      <w:proofErr w:type="gramStart"/>
      <w:r w:rsidRPr="00D3260B">
        <w:rPr>
          <w:i/>
        </w:rPr>
        <w:t>S’</w:t>
      </w:r>
      <w:r>
        <w:t xml:space="preserve"> on</w:t>
      </w:r>
      <w:proofErr w:type="gramEnd"/>
      <w:r>
        <w:t xml:space="preserve"> peut associer sa transformation de Fourier selon la règle : </w:t>
      </w:r>
    </w:p>
    <w:p w14:paraId="570F5553" w14:textId="424A3D5C" w:rsidR="00271E78" w:rsidRDefault="00271E78" w:rsidP="00271E78">
      <w:pPr>
        <w:ind w:left="2124" w:firstLine="708"/>
        <w:jc w:val="both"/>
      </w:pPr>
      <w:r>
        <w:t xml:space="preserve">       </w:t>
      </w:r>
      <w:r w:rsidR="00D82F3B">
        <w:rPr>
          <w:noProof/>
          <w:position w:val="-8"/>
          <w:lang w:eastAsia="fr-FR"/>
        </w:rPr>
        <w:drawing>
          <wp:inline distT="0" distB="0" distL="0" distR="0" wp14:anchorId="2DE8031B" wp14:editId="72625B02">
            <wp:extent cx="906145" cy="220345"/>
            <wp:effectExtent l="0" t="0" r="8255"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6145" cy="220345"/>
                    </a:xfrm>
                    <a:prstGeom prst="rect">
                      <a:avLst/>
                    </a:prstGeom>
                    <a:noFill/>
                    <a:ln>
                      <a:noFill/>
                    </a:ln>
                  </pic:spPr>
                </pic:pic>
              </a:graphicData>
            </a:graphic>
          </wp:inline>
        </w:drawing>
      </w:r>
      <w:r>
        <w:t>.</w:t>
      </w:r>
    </w:p>
    <w:p w14:paraId="024936AF" w14:textId="77777777" w:rsidR="00271E78" w:rsidRDefault="00271E78" w:rsidP="00271E78">
      <w:pPr>
        <w:jc w:val="both"/>
      </w:pPr>
      <w:r>
        <w:t xml:space="preserve">Ici les parenthèses servent à définir la valeur que la forme linéaire continue </w:t>
      </w:r>
      <w:r w:rsidRPr="00D3260B">
        <w:rPr>
          <w:i/>
        </w:rPr>
        <w:t>F</w:t>
      </w:r>
      <w:r>
        <w:t xml:space="preserve"> prend en </w:t>
      </w:r>
      <w:r w:rsidRPr="00D3260B">
        <w:rPr>
          <w:i/>
        </w:rPr>
        <w:t>f</w:t>
      </w:r>
      <w:r>
        <w:t xml:space="preserve">. Mais si F désigne un élément de l’espace de Hilbert </w:t>
      </w:r>
      <w:r w:rsidRPr="00455678">
        <w:rPr>
          <w:i/>
        </w:rPr>
        <w:t>L</w:t>
      </w:r>
      <w:r w:rsidRPr="00455678">
        <w:rPr>
          <w:i/>
          <w:vertAlign w:val="superscript"/>
        </w:rPr>
        <w:t>2</w:t>
      </w:r>
      <w:r w:rsidRPr="00455678">
        <w:rPr>
          <w:i/>
        </w:rPr>
        <w:t xml:space="preserve"> (R)</w:t>
      </w:r>
      <w:r>
        <w:rPr>
          <w:i/>
        </w:rPr>
        <w:t xml:space="preserve">, </w:t>
      </w:r>
      <w:r w:rsidRPr="0027590E">
        <w:t>on peut changer les parenthèses en des crochets, définissant de cette façon la transformée de Fourier d’une fonction de</w:t>
      </w:r>
      <w:r>
        <w:rPr>
          <w:i/>
        </w:rPr>
        <w:t xml:space="preserve"> </w:t>
      </w:r>
      <w:r w:rsidRPr="00455678">
        <w:rPr>
          <w:i/>
        </w:rPr>
        <w:t>L</w:t>
      </w:r>
      <w:r w:rsidRPr="00455678">
        <w:rPr>
          <w:i/>
          <w:vertAlign w:val="superscript"/>
        </w:rPr>
        <w:t>2</w:t>
      </w:r>
      <w:r w:rsidRPr="00455678">
        <w:rPr>
          <w:i/>
        </w:rPr>
        <w:t xml:space="preserve"> (R)</w:t>
      </w:r>
      <w:r w:rsidR="00775C1C">
        <w:rPr>
          <w:i/>
        </w:rPr>
        <w:t xml:space="preserve"> </w:t>
      </w:r>
      <w:r w:rsidR="00775C1C" w:rsidRPr="00775C1C">
        <w:t>à partir de l’intégrale</w:t>
      </w:r>
      <w:r>
        <w:rPr>
          <w:i/>
        </w:rPr>
        <w:t>.</w:t>
      </w:r>
      <w:r>
        <w:t xml:space="preserve"> On conçoit maintenant la raison pour laquelle </w:t>
      </w:r>
      <w:proofErr w:type="spellStart"/>
      <w:r>
        <w:t>von</w:t>
      </w:r>
      <w:proofErr w:type="spellEnd"/>
      <w:r>
        <w:t xml:space="preserve"> Neumann substitua les parenthèses aux crochets des physiciens tels que Dirac ou Heisenberg.</w:t>
      </w:r>
      <w:r>
        <w:rPr>
          <w:i/>
        </w:rPr>
        <w:t xml:space="preserve"> </w:t>
      </w:r>
    </w:p>
    <w:p w14:paraId="4DC38FC5" w14:textId="214A6F95" w:rsidR="00271E78" w:rsidRDefault="00271E78" w:rsidP="00271E78">
      <w:pPr>
        <w:jc w:val="both"/>
      </w:pPr>
      <w:r>
        <w:t xml:space="preserve">On peut démontrer que la transformée de Fourier est bijective sur </w:t>
      </w:r>
      <w:r w:rsidRPr="00D3260B">
        <w:rPr>
          <w:i/>
        </w:rPr>
        <w:t>S’</w:t>
      </w:r>
      <w:r>
        <w:t xml:space="preserve">, de la même façon qu’elle est bijective sur S et d’ailleurs sur </w:t>
      </w:r>
      <w:r w:rsidRPr="00455678">
        <w:rPr>
          <w:i/>
        </w:rPr>
        <w:t>L</w:t>
      </w:r>
      <w:r w:rsidRPr="00455678">
        <w:rPr>
          <w:i/>
          <w:vertAlign w:val="superscript"/>
        </w:rPr>
        <w:t>2</w:t>
      </w:r>
      <w:r w:rsidRPr="00455678">
        <w:rPr>
          <w:i/>
        </w:rPr>
        <w:t xml:space="preserve"> (R)</w:t>
      </w:r>
      <w:r>
        <w:t xml:space="preserve">. C’est-à-dire, avec des notations précédemment expliquées et pour des fonctions </w:t>
      </w:r>
      <w:r w:rsidRPr="00D3260B">
        <w:rPr>
          <w:i/>
        </w:rPr>
        <w:t>f</w:t>
      </w:r>
      <w:r>
        <w:t xml:space="preserve"> de </w:t>
      </w:r>
      <w:r w:rsidRPr="00D3260B">
        <w:rPr>
          <w:i/>
        </w:rPr>
        <w:t>S</w:t>
      </w:r>
      <w:r>
        <w:rPr>
          <w:i/>
        </w:rPr>
        <w:t xml:space="preserve"> </w:t>
      </w:r>
      <w:r w:rsidRPr="00D3260B">
        <w:t>auquel cas on pourrait marquer la variable</w:t>
      </w:r>
      <w:r>
        <w:rPr>
          <w:i/>
        </w:rPr>
        <w:t xml:space="preserve"> x, </w:t>
      </w:r>
      <w:r w:rsidRPr="00D3260B">
        <w:t>mais aussi pour des distributions dites tempérées</w:t>
      </w:r>
      <w:r>
        <w:rPr>
          <w:i/>
        </w:rPr>
        <w:t xml:space="preserve"> </w:t>
      </w:r>
      <w:proofErr w:type="gramStart"/>
      <w:r>
        <w:rPr>
          <w:i/>
        </w:rPr>
        <w:t>F ,</w:t>
      </w:r>
      <w:proofErr w:type="gramEnd"/>
      <w:r>
        <w:rPr>
          <w:i/>
        </w:rPr>
        <w:t xml:space="preserve"> </w:t>
      </w:r>
      <w:r w:rsidRPr="00D3260B">
        <w:t>nom des éléments</w:t>
      </w:r>
      <w:r>
        <w:rPr>
          <w:i/>
        </w:rPr>
        <w:t xml:space="preserve"> </w:t>
      </w:r>
      <w:r w:rsidRPr="00D3260B">
        <w:t>de</w:t>
      </w:r>
      <w:r>
        <w:rPr>
          <w:i/>
        </w:rPr>
        <w:t xml:space="preserve"> S’, </w:t>
      </w:r>
      <w:r>
        <w:t>qui ne sont plus des fonctions au sens ordinaire, mais sur lesquels peut porter l’opération tilde</w:t>
      </w:r>
      <w:r w:rsidR="00F84D30">
        <w:t xml:space="preserve"> étendue aux distributions</w:t>
      </w:r>
      <w:r>
        <w:t xml:space="preserve">, ou encore pour des fonctions de </w:t>
      </w:r>
      <w:r w:rsidRPr="00455678">
        <w:rPr>
          <w:i/>
        </w:rPr>
        <w:t>L</w:t>
      </w:r>
      <w:r w:rsidRPr="00455678">
        <w:rPr>
          <w:i/>
          <w:vertAlign w:val="superscript"/>
        </w:rPr>
        <w:t>2</w:t>
      </w:r>
      <w:r w:rsidRPr="00455678">
        <w:rPr>
          <w:i/>
        </w:rPr>
        <w:t xml:space="preserve"> (R)</w:t>
      </w:r>
      <w:r>
        <w:t xml:space="preserve">. </w:t>
      </w:r>
    </w:p>
    <w:p w14:paraId="626F5B3F" w14:textId="2B1437CB" w:rsidR="00271E78" w:rsidRDefault="00271E78" w:rsidP="00271E78">
      <w:pPr>
        <w:jc w:val="both"/>
      </w:pPr>
      <w:r>
        <w:tab/>
      </w:r>
      <w:r>
        <w:tab/>
      </w:r>
      <w:r>
        <w:tab/>
      </w:r>
      <w:r>
        <w:tab/>
        <w:t xml:space="preserve">           </w:t>
      </w:r>
      <w:r w:rsidR="00D82F3B">
        <w:rPr>
          <w:noProof/>
          <w:position w:val="-8"/>
          <w:lang w:eastAsia="fr-FR"/>
        </w:rPr>
        <w:drawing>
          <wp:inline distT="0" distB="0" distL="0" distR="0" wp14:anchorId="38CBF528" wp14:editId="1DE9BD69">
            <wp:extent cx="398145" cy="271145"/>
            <wp:effectExtent l="0" t="0" r="8255" b="8255"/>
            <wp:docPr id="23"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98145" cy="271145"/>
                    </a:xfrm>
                    <a:prstGeom prst="rect">
                      <a:avLst/>
                    </a:prstGeom>
                    <a:noFill/>
                    <a:ln>
                      <a:noFill/>
                    </a:ln>
                  </pic:spPr>
                </pic:pic>
              </a:graphicData>
            </a:graphic>
          </wp:inline>
        </w:drawing>
      </w:r>
      <w:r>
        <w:t xml:space="preserve"> </w:t>
      </w:r>
    </w:p>
    <w:p w14:paraId="650C7932" w14:textId="77777777" w:rsidR="00027A43" w:rsidRDefault="00271E78" w:rsidP="00271E78">
      <w:pPr>
        <w:jc w:val="both"/>
      </w:pPr>
      <w:r>
        <w:t xml:space="preserve"> </w:t>
      </w:r>
    </w:p>
    <w:p w14:paraId="2A924FED" w14:textId="77777777" w:rsidR="00271E78" w:rsidRDefault="00271E78" w:rsidP="00271E78">
      <w:pPr>
        <w:jc w:val="both"/>
      </w:pPr>
      <w:r>
        <w:t xml:space="preserve">La relation précédente se lit donc avec </w:t>
      </w:r>
      <w:r w:rsidRPr="00002DFF">
        <w:rPr>
          <w:i/>
        </w:rPr>
        <w:t>f</w:t>
      </w:r>
      <w:r>
        <w:t xml:space="preserve">, mais aussi bien avec </w:t>
      </w:r>
      <w:r w:rsidRPr="00002DFF">
        <w:rPr>
          <w:i/>
        </w:rPr>
        <w:t>F</w:t>
      </w:r>
      <w:r>
        <w:t xml:space="preserve"> comme distribution tempérée et avec </w:t>
      </w:r>
      <w:r w:rsidRPr="00F84D30">
        <w:rPr>
          <w:i/>
        </w:rPr>
        <w:t>f</w:t>
      </w:r>
      <w:r>
        <w:t xml:space="preserve"> comme élément de </w:t>
      </w:r>
      <w:r w:rsidRPr="00455678">
        <w:rPr>
          <w:i/>
        </w:rPr>
        <w:t>L</w:t>
      </w:r>
      <w:r w:rsidRPr="00455678">
        <w:rPr>
          <w:i/>
          <w:vertAlign w:val="superscript"/>
        </w:rPr>
        <w:t>2</w:t>
      </w:r>
      <w:r w:rsidRPr="00455678">
        <w:rPr>
          <w:i/>
        </w:rPr>
        <w:t xml:space="preserve"> (R)</w:t>
      </w:r>
      <w:r>
        <w:rPr>
          <w:i/>
        </w:rPr>
        <w:t>.</w:t>
      </w:r>
      <w:r>
        <w:tab/>
      </w:r>
    </w:p>
    <w:p w14:paraId="4A110BFE" w14:textId="77777777" w:rsidR="00E83BC5" w:rsidRDefault="00E83BC5" w:rsidP="00271E78">
      <w:pPr>
        <w:ind w:firstLine="708"/>
        <w:jc w:val="both"/>
      </w:pPr>
    </w:p>
    <w:p w14:paraId="0B05E166" w14:textId="0AB601EE" w:rsidR="00271E78" w:rsidRDefault="00E4758F" w:rsidP="00A079A5">
      <w:pPr>
        <w:pStyle w:val="Titre2"/>
      </w:pPr>
      <w:bookmarkStart w:id="12" w:name="_Toc524095165"/>
      <w:r>
        <w:t>III.</w:t>
      </w:r>
      <w:r w:rsidR="00A079A5">
        <w:t>5</w:t>
      </w:r>
      <w:r w:rsidR="00271E78">
        <w:t xml:space="preserve"> </w:t>
      </w:r>
      <w:r w:rsidR="00271E78" w:rsidRPr="00E4758F">
        <w:t>Les inégalités d’Heisenberg</w:t>
      </w:r>
      <w:bookmarkEnd w:id="12"/>
    </w:p>
    <w:p w14:paraId="7BA4BC86" w14:textId="0C70DA74" w:rsidR="00271E78" w:rsidRDefault="00271E78" w:rsidP="00271E78">
      <w:pPr>
        <w:jc w:val="both"/>
      </w:pPr>
      <w:r>
        <w:t>Ces inégalité</w:t>
      </w:r>
      <w:r w:rsidR="00E83BC5">
        <w:t>s</w:t>
      </w:r>
      <w:r>
        <w:t xml:space="preserve"> sont une conséquence de</w:t>
      </w:r>
      <w:r w:rsidR="00E83BC5">
        <w:t xml:space="preserve"> la relation</w:t>
      </w:r>
      <w:r>
        <w:t xml:space="preserve"> (1), et font intervenir des constantes juste parce que la dérivation de l’exponentielle </w:t>
      </w:r>
      <w:r w:rsidR="00D82F3B">
        <w:rPr>
          <w:noProof/>
          <w:position w:val="-2"/>
          <w:lang w:eastAsia="fr-FR"/>
        </w:rPr>
        <w:drawing>
          <wp:inline distT="0" distB="0" distL="0" distR="0" wp14:anchorId="0388CAEA" wp14:editId="32D0B9B3">
            <wp:extent cx="372745" cy="169545"/>
            <wp:effectExtent l="0" t="0" r="8255" b="82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72745" cy="169545"/>
                    </a:xfrm>
                    <a:prstGeom prst="rect">
                      <a:avLst/>
                    </a:prstGeom>
                    <a:noFill/>
                    <a:ln>
                      <a:noFill/>
                    </a:ln>
                  </pic:spPr>
                </pic:pic>
              </a:graphicData>
            </a:graphic>
          </wp:inline>
        </w:drawing>
      </w:r>
      <w:r>
        <w:t xml:space="preserve"> le fait. On a avantage à utiliser une notation pour désigner </w:t>
      </w:r>
      <w:r>
        <w:lastRenderedPageBreak/>
        <w:t xml:space="preserve">la multiplication d’une fonction </w:t>
      </w:r>
      <w:r w:rsidRPr="008B3498">
        <w:rPr>
          <w:i/>
        </w:rPr>
        <w:t>f(x)</w:t>
      </w:r>
      <w:r>
        <w:t xml:space="preserve"> par </w:t>
      </w:r>
      <w:r w:rsidRPr="008B3498">
        <w:rPr>
          <w:i/>
        </w:rPr>
        <w:t>x</w:t>
      </w:r>
      <w:r>
        <w:t>, sous la forme (</w:t>
      </w:r>
      <w:proofErr w:type="spellStart"/>
      <w:r w:rsidRPr="008B3498">
        <w:rPr>
          <w:i/>
        </w:rPr>
        <w:t>Mf</w:t>
      </w:r>
      <w:proofErr w:type="spellEnd"/>
      <w:r>
        <w:rPr>
          <w:i/>
        </w:rPr>
        <w:t>)</w:t>
      </w:r>
      <w:r w:rsidRPr="008B3498">
        <w:rPr>
          <w:i/>
        </w:rPr>
        <w:t xml:space="preserve">(x)= </w:t>
      </w:r>
      <w:proofErr w:type="spellStart"/>
      <w:r w:rsidRPr="008B3498">
        <w:rPr>
          <w:i/>
        </w:rPr>
        <w:t>xf</w:t>
      </w:r>
      <w:proofErr w:type="spellEnd"/>
      <w:r w:rsidRPr="008B3498">
        <w:rPr>
          <w:i/>
        </w:rPr>
        <w:t>(x)</w:t>
      </w:r>
      <w:r>
        <w:t xml:space="preserve">, qui fait disparaître la mention de la variable de la fonction concernée. Soit, </w:t>
      </w:r>
    </w:p>
    <w:p w14:paraId="79E162E7" w14:textId="78AD18B3" w:rsidR="00271E78" w:rsidRDefault="00271E78" w:rsidP="00271E78">
      <w:pPr>
        <w:jc w:val="both"/>
      </w:pPr>
      <w:r>
        <w:tab/>
      </w:r>
      <w:r>
        <w:tab/>
      </w:r>
      <w:r>
        <w:tab/>
      </w:r>
      <w:r>
        <w:tab/>
      </w:r>
      <w:r w:rsidR="00D82F3B">
        <w:rPr>
          <w:noProof/>
          <w:position w:val="-20"/>
          <w:lang w:eastAsia="fr-FR"/>
        </w:rPr>
        <w:drawing>
          <wp:inline distT="0" distB="0" distL="0" distR="0" wp14:anchorId="31DD1C25" wp14:editId="6CD669FE">
            <wp:extent cx="2023745" cy="355600"/>
            <wp:effectExtent l="0" t="0" r="825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23745" cy="355600"/>
                    </a:xfrm>
                    <a:prstGeom prst="rect">
                      <a:avLst/>
                    </a:prstGeom>
                    <a:noFill/>
                    <a:ln>
                      <a:noFill/>
                    </a:ln>
                  </pic:spPr>
                </pic:pic>
              </a:graphicData>
            </a:graphic>
          </wp:inline>
        </w:drawing>
      </w:r>
      <w:r>
        <w:t xml:space="preserve"> </w:t>
      </w:r>
    </w:p>
    <w:p w14:paraId="569C2C6E" w14:textId="15897B7E" w:rsidR="00271E78" w:rsidRDefault="00271E78" w:rsidP="00271E78">
      <w:pPr>
        <w:jc w:val="both"/>
      </w:pPr>
      <w:r>
        <w:t xml:space="preserve">Et du coup, on est conduit à écrire un opérateur </w:t>
      </w:r>
      <w:r w:rsidRPr="00765C67">
        <w:rPr>
          <w:i/>
        </w:rPr>
        <w:t>D</w:t>
      </w:r>
      <w:r>
        <w:t xml:space="preserve"> sur les fonctions selon </w:t>
      </w:r>
      <w:r w:rsidR="00D82F3B">
        <w:rPr>
          <w:noProof/>
          <w:position w:val="-20"/>
          <w:lang w:eastAsia="fr-FR"/>
        </w:rPr>
        <w:drawing>
          <wp:inline distT="0" distB="0" distL="0" distR="0" wp14:anchorId="0A8D8692" wp14:editId="70916981">
            <wp:extent cx="1041400" cy="3556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41400" cy="355600"/>
                    </a:xfrm>
                    <a:prstGeom prst="rect">
                      <a:avLst/>
                    </a:prstGeom>
                    <a:noFill/>
                    <a:ln>
                      <a:noFill/>
                    </a:ln>
                  </pic:spPr>
                </pic:pic>
              </a:graphicData>
            </a:graphic>
          </wp:inline>
        </w:drawing>
      </w:r>
      <w:r>
        <w:t>, pour lequel aussi bien</w:t>
      </w:r>
      <w:r>
        <w:rPr>
          <w:rStyle w:val="Appelnotedebasdep"/>
        </w:rPr>
        <w:footnoteReference w:id="48"/>
      </w:r>
    </w:p>
    <w:p w14:paraId="4061632F" w14:textId="1BB60463" w:rsidR="00271E78" w:rsidRDefault="00271E78" w:rsidP="00271E78">
      <w:pPr>
        <w:jc w:val="both"/>
      </w:pPr>
      <w:r>
        <w:tab/>
      </w:r>
      <w:r>
        <w:tab/>
      </w:r>
      <w:r>
        <w:tab/>
      </w:r>
      <w:r>
        <w:tab/>
      </w:r>
      <w:r w:rsidR="00D82F3B">
        <w:rPr>
          <w:noProof/>
          <w:position w:val="-20"/>
          <w:lang w:eastAsia="fr-FR"/>
        </w:rPr>
        <w:drawing>
          <wp:inline distT="0" distB="0" distL="0" distR="0" wp14:anchorId="72703B52" wp14:editId="01C91EFA">
            <wp:extent cx="1871345" cy="355600"/>
            <wp:effectExtent l="0" t="0" r="825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71345" cy="355600"/>
                    </a:xfrm>
                    <a:prstGeom prst="rect">
                      <a:avLst/>
                    </a:prstGeom>
                    <a:noFill/>
                    <a:ln>
                      <a:noFill/>
                    </a:ln>
                  </pic:spPr>
                </pic:pic>
              </a:graphicData>
            </a:graphic>
          </wp:inline>
        </w:drawing>
      </w:r>
    </w:p>
    <w:p w14:paraId="7326D923" w14:textId="5B330DA3" w:rsidR="00271E78" w:rsidRDefault="00271E78" w:rsidP="00271E78">
      <w:pPr>
        <w:jc w:val="both"/>
      </w:pPr>
      <w:r>
        <w:t xml:space="preserve">Il est facile, sous cette deuxième forme avec la transformation de Fourier, d’utiliser le vocabulaire et les notations des probabilités. En posant l’espérance mathématique </w:t>
      </w:r>
      <w:r w:rsidRPr="00722640">
        <w:rPr>
          <w:i/>
        </w:rPr>
        <w:t>E(f)</w:t>
      </w:r>
      <w:r>
        <w:t xml:space="preserve"> de </w:t>
      </w:r>
      <w:r w:rsidRPr="00722640">
        <w:rPr>
          <w:i/>
        </w:rPr>
        <w:t>f</w:t>
      </w:r>
      <w:r>
        <w:t xml:space="preserve"> comme valant </w:t>
      </w:r>
      <w:r w:rsidR="00D82F3B">
        <w:rPr>
          <w:noProof/>
          <w:position w:val="-14"/>
          <w:lang w:eastAsia="fr-FR"/>
        </w:rPr>
        <w:drawing>
          <wp:inline distT="0" distB="0" distL="0" distR="0" wp14:anchorId="56A0A00A" wp14:editId="719E265F">
            <wp:extent cx="906145" cy="296545"/>
            <wp:effectExtent l="0" t="0" r="8255" b="825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6145" cy="296545"/>
                    </a:xfrm>
                    <a:prstGeom prst="rect">
                      <a:avLst/>
                    </a:prstGeom>
                    <a:noFill/>
                    <a:ln>
                      <a:noFill/>
                    </a:ln>
                  </pic:spPr>
                </pic:pic>
              </a:graphicData>
            </a:graphic>
          </wp:inline>
        </w:drawing>
      </w:r>
      <w:r>
        <w:t xml:space="preserve">, et la variance </w:t>
      </w:r>
      <w:r w:rsidRPr="005856D0">
        <w:rPr>
          <w:i/>
        </w:rPr>
        <w:t>V(f)</w:t>
      </w:r>
      <w:r>
        <w:t xml:space="preserve"> comme valant </w:t>
      </w:r>
      <w:r w:rsidR="00D82F3B">
        <w:rPr>
          <w:noProof/>
          <w:position w:val="-14"/>
          <w:lang w:eastAsia="fr-FR"/>
        </w:rPr>
        <w:drawing>
          <wp:inline distT="0" distB="0" distL="0" distR="0" wp14:anchorId="6B288529" wp14:editId="7B616316">
            <wp:extent cx="1541145" cy="296545"/>
            <wp:effectExtent l="0" t="0" r="8255" b="825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41145" cy="296545"/>
                    </a:xfrm>
                    <a:prstGeom prst="rect">
                      <a:avLst/>
                    </a:prstGeom>
                    <a:noFill/>
                    <a:ln>
                      <a:noFill/>
                    </a:ln>
                  </pic:spPr>
                </pic:pic>
              </a:graphicData>
            </a:graphic>
          </wp:inline>
        </w:drawing>
      </w:r>
      <w:r>
        <w:t xml:space="preserve">. On dispose </w:t>
      </w:r>
      <w:r w:rsidR="00F84D30">
        <w:t xml:space="preserve">pour toutes les fonctions </w:t>
      </w:r>
      <w:r w:rsidR="00F84D30" w:rsidRPr="00F84D30">
        <w:rPr>
          <w:i/>
        </w:rPr>
        <w:t>f</w:t>
      </w:r>
      <w:r w:rsidR="00F84D30">
        <w:t xml:space="preserve"> </w:t>
      </w:r>
      <w:r>
        <w:t xml:space="preserve">de la minoration :  </w:t>
      </w:r>
    </w:p>
    <w:p w14:paraId="34651677" w14:textId="1876EF3B" w:rsidR="00271E78" w:rsidRPr="00FC13F4" w:rsidRDefault="00775C1C" w:rsidP="00271E78">
      <w:pPr>
        <w:jc w:val="both"/>
      </w:pPr>
      <w:r>
        <w:t>(11)</w:t>
      </w:r>
      <w:r w:rsidR="00271E78">
        <w:tab/>
      </w:r>
      <w:r w:rsidR="00271E78">
        <w:tab/>
      </w:r>
      <w:r w:rsidR="00271E78">
        <w:tab/>
      </w:r>
      <w:r w:rsidR="00271E78">
        <w:tab/>
      </w:r>
      <w:r w:rsidR="00D82F3B">
        <w:rPr>
          <w:noProof/>
          <w:position w:val="-20"/>
          <w:lang w:eastAsia="fr-FR"/>
        </w:rPr>
        <w:drawing>
          <wp:inline distT="0" distB="0" distL="0" distR="0" wp14:anchorId="0C895475" wp14:editId="1E8CBE8D">
            <wp:extent cx="1117600" cy="3556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17600" cy="355600"/>
                    </a:xfrm>
                    <a:prstGeom prst="rect">
                      <a:avLst/>
                    </a:prstGeom>
                    <a:noFill/>
                    <a:ln>
                      <a:noFill/>
                    </a:ln>
                  </pic:spPr>
                </pic:pic>
              </a:graphicData>
            </a:graphic>
          </wp:inline>
        </w:drawing>
      </w:r>
    </w:p>
    <w:p w14:paraId="251BABB9" w14:textId="4C0EDC08" w:rsidR="00F84D30" w:rsidRDefault="00271E78" w:rsidP="00271E78">
      <w:pPr>
        <w:jc w:val="both"/>
      </w:pPr>
      <w:r>
        <w:t>En terme</w:t>
      </w:r>
      <w:r w:rsidR="00A079A5">
        <w:t>s</w:t>
      </w:r>
      <w:r>
        <w:t xml:space="preserve"> de représentation par les probabili</w:t>
      </w:r>
      <w:r w:rsidR="00357F0E">
        <w:t xml:space="preserve">tés, on voit </w:t>
      </w:r>
      <w:r>
        <w:t>qu’on ne p</w:t>
      </w:r>
      <w:r w:rsidR="00775C1C">
        <w:t>eut assurer une bonne précision</w:t>
      </w:r>
      <w:r w:rsidR="00357F0E">
        <w:t xml:space="preserve"> de </w:t>
      </w:r>
      <w:r>
        <w:t>la mesure de la position simultanément avec une bonne mesure de la vitesse : c’est cela qui les a fait appeler les relation</w:t>
      </w:r>
      <w:r w:rsidR="00FC5F21">
        <w:t>s</w:t>
      </w:r>
      <w:r>
        <w:t xml:space="preserve"> d’incertitude. </w:t>
      </w:r>
    </w:p>
    <w:p w14:paraId="31979F8A" w14:textId="77777777" w:rsidR="00B93491" w:rsidRDefault="00271E78" w:rsidP="00271E78">
      <w:pPr>
        <w:jc w:val="both"/>
      </w:pPr>
      <w:r w:rsidRPr="008A32F2">
        <w:t xml:space="preserve">On </w:t>
      </w:r>
      <w:r>
        <w:t xml:space="preserve">doit </w:t>
      </w:r>
      <w:r w:rsidRPr="008A32F2">
        <w:t>constate</w:t>
      </w:r>
      <w:r>
        <w:t>r</w:t>
      </w:r>
      <w:r w:rsidRPr="008A32F2">
        <w:t xml:space="preserve"> que l’inégalité</w:t>
      </w:r>
      <w:r w:rsidR="00775C1C">
        <w:t xml:space="preserve"> (11)</w:t>
      </w:r>
      <w:r w:rsidRPr="008A32F2">
        <w:t>, qui porte sur des éléments mécaniques (position et vitesse), se trouve</w:t>
      </w:r>
      <w:r>
        <w:t xml:space="preserve"> vérifiée précisément parce que ces éléments sont échangés par la transformation de Fourier qui impose ce que l’on peut appeler encore des symétries, au sens même où on a vu que prenait le terme grâce à la formule d’inversion. Aussi bien, les inégalités auront automatiquement lieu, dès lors que l’on adopte pour représentation de la mécanique un espace de Hilbert, ou aussi bien l’espace des distributions tempérées. L’incertitude, si on veut le dire ainsi, est le prix à payer pour changer la représentation classique de la vitesse et de la position en distributions ou en éléments de </w:t>
      </w:r>
      <w:r w:rsidRPr="00455678">
        <w:rPr>
          <w:i/>
        </w:rPr>
        <w:t>L</w:t>
      </w:r>
      <w:r w:rsidRPr="00455678">
        <w:rPr>
          <w:i/>
          <w:vertAlign w:val="superscript"/>
        </w:rPr>
        <w:t>2</w:t>
      </w:r>
      <w:r w:rsidRPr="00455678">
        <w:rPr>
          <w:i/>
        </w:rPr>
        <w:t xml:space="preserve"> (R)</w:t>
      </w:r>
      <w:r>
        <w:rPr>
          <w:i/>
        </w:rPr>
        <w:t xml:space="preserve"> </w:t>
      </w:r>
      <w:r w:rsidRPr="009B5C2B">
        <w:t xml:space="preserve">qui </w:t>
      </w:r>
      <w:r>
        <w:t>o</w:t>
      </w:r>
      <w:r w:rsidRPr="009B5C2B">
        <w:t xml:space="preserve">nt </w:t>
      </w:r>
      <w:r w:rsidRPr="00F84D30">
        <w:rPr>
          <w:i/>
        </w:rPr>
        <w:t>ipso facto</w:t>
      </w:r>
      <w:r>
        <w:t xml:space="preserve"> </w:t>
      </w:r>
      <w:r w:rsidRPr="009B5C2B">
        <w:t xml:space="preserve">un </w:t>
      </w:r>
      <w:r>
        <w:t>caractère</w:t>
      </w:r>
      <w:r w:rsidRPr="009B5C2B">
        <w:t xml:space="preserve"> géométrique</w:t>
      </w:r>
      <w:r>
        <w:rPr>
          <w:i/>
        </w:rPr>
        <w:t xml:space="preserve">. </w:t>
      </w:r>
      <w:r w:rsidRPr="009B5C2B">
        <w:t xml:space="preserve">C’est précisément cette géométrie que rappelle le produit scalaire avec des crochets, ou encore les parenthèses de </w:t>
      </w:r>
      <w:proofErr w:type="spellStart"/>
      <w:r w:rsidRPr="009B5C2B">
        <w:t>von</w:t>
      </w:r>
      <w:proofErr w:type="spellEnd"/>
      <w:r w:rsidRPr="009B5C2B">
        <w:t xml:space="preserve"> Neumann</w:t>
      </w:r>
      <w:r>
        <w:t>, et elle va jusqu’aux inégalités d’incertitude qui correspondent à la définition d’un angle en géométrie euclidienne ordinaire</w:t>
      </w:r>
      <w:r w:rsidRPr="009B5C2B">
        <w:t xml:space="preserve">. </w:t>
      </w:r>
      <w:r>
        <w:t>L’écriture, cette fois, est la mémoire active des impératifs de la géométrisation de la mécanique quantique.</w:t>
      </w:r>
    </w:p>
    <w:p w14:paraId="20D047FA" w14:textId="77777777" w:rsidR="00BA76F7" w:rsidRPr="00045F99" w:rsidRDefault="00B93491" w:rsidP="00045F99">
      <w:pPr>
        <w:pStyle w:val="Corps"/>
        <w:jc w:val="both"/>
        <w:rPr>
          <w:rFonts w:ascii="Times New Roman" w:eastAsia="Times New Roman" w:hAnsi="Times New Roman" w:cs="Times New Roman"/>
          <w:sz w:val="24"/>
          <w:szCs w:val="24"/>
        </w:rPr>
      </w:pPr>
      <w:r>
        <w:rPr>
          <w:rFonts w:ascii="Times New Roman" w:hAnsi="Times New Roman"/>
          <w:sz w:val="24"/>
          <w:szCs w:val="24"/>
        </w:rPr>
        <w:t xml:space="preserve">Et c’est cette géométrisation qui donne un sens aux relations d’orthogonalité que Fourier découvrait pour les modes propres, et qui lui donnaient la possibilité d’un calcul quasi automatique, sinon facile, des coefficients. Mais, par ailleurs, les relations d’incertitude sur les variances, le pluriel signifiant seulement qu’il y a plusieurs façons de les faire jouer, signale que si l’écart-type d’une fonction de norme 1 est très étroit, l’écart type de sa transformée de Fourier (elle-même forcément de norme 1) ne peut pas être également étroit. Cette absence de localisation simultanée des valeurs d’une fonction et de sa transformée de Fourier a donné lieu à une nouvelle théorie, les ondelettes, qui connaît depuis deux décennies au moins un succès remarquable, tant pour le </w:t>
      </w:r>
      <w:r w:rsidR="00D85AA7">
        <w:rPr>
          <w:rFonts w:ascii="Times New Roman" w:hAnsi="Times New Roman"/>
          <w:sz w:val="24"/>
          <w:szCs w:val="24"/>
        </w:rPr>
        <w:t>format JPG</w:t>
      </w:r>
      <w:r>
        <w:rPr>
          <w:rFonts w:ascii="Times New Roman" w:hAnsi="Times New Roman"/>
          <w:sz w:val="24"/>
          <w:szCs w:val="24"/>
        </w:rPr>
        <w:t xml:space="preserve"> que pour la détection des ondes gravitationnelles. Il est remarquable que si les sinusoïdes </w:t>
      </w:r>
      <w:r w:rsidR="00D85AA7">
        <w:rPr>
          <w:rFonts w:ascii="Times New Roman" w:hAnsi="Times New Roman"/>
          <w:sz w:val="24"/>
          <w:szCs w:val="24"/>
        </w:rPr>
        <w:t>n</w:t>
      </w:r>
      <w:r>
        <w:rPr>
          <w:rFonts w:ascii="Times New Roman" w:hAnsi="Times New Roman"/>
          <w:sz w:val="24"/>
          <w:szCs w:val="24"/>
        </w:rPr>
        <w:t>e</w:t>
      </w:r>
      <w:r w:rsidR="00D85AA7">
        <w:rPr>
          <w:rFonts w:ascii="Times New Roman" w:hAnsi="Times New Roman"/>
          <w:sz w:val="24"/>
          <w:szCs w:val="24"/>
        </w:rPr>
        <w:t xml:space="preserve"> </w:t>
      </w:r>
      <w:r>
        <w:rPr>
          <w:rFonts w:ascii="Times New Roman" w:hAnsi="Times New Roman"/>
          <w:sz w:val="24"/>
          <w:szCs w:val="24"/>
        </w:rPr>
        <w:t xml:space="preserve">jouent plus le même rôle, du moins le succès du calcul par les ondelettes tient beaucoup à ce qu’il a été possible d’avoir des bases d’ondelettes satisfaisant les relations d’orthogonalité.   </w:t>
      </w:r>
    </w:p>
    <w:p w14:paraId="7166094D" w14:textId="77777777" w:rsidR="00F84D30" w:rsidRPr="00E05F91" w:rsidRDefault="00F84D30" w:rsidP="00E05F91">
      <w:pPr>
        <w:rPr>
          <w:rFonts w:eastAsia="Times New Roman"/>
          <w:b/>
          <w:color w:val="000000"/>
          <w:sz w:val="32"/>
          <w:lang w:eastAsia="fr-FR"/>
        </w:rPr>
      </w:pPr>
    </w:p>
    <w:p w14:paraId="0FB7A70B" w14:textId="77777777" w:rsidR="00270200" w:rsidRDefault="00270200" w:rsidP="0041674D">
      <w:pPr>
        <w:pStyle w:val="Titre1"/>
        <w:rPr>
          <w:rFonts w:eastAsia="Times New Roman"/>
        </w:rPr>
        <w:sectPr w:rsidR="00270200" w:rsidSect="006C4E33">
          <w:pgSz w:w="11906" w:h="16838"/>
          <w:pgMar w:top="1134" w:right="1134" w:bottom="1134" w:left="1134" w:header="709" w:footer="850" w:gutter="0"/>
          <w:cols w:space="720"/>
          <w:titlePg/>
        </w:sectPr>
      </w:pPr>
    </w:p>
    <w:p w14:paraId="090010CF" w14:textId="77777777" w:rsidR="00631E8A" w:rsidRDefault="00631E8A" w:rsidP="0041674D">
      <w:pPr>
        <w:pStyle w:val="Titre1"/>
        <w:rPr>
          <w:rFonts w:eastAsia="Times New Roman"/>
        </w:rPr>
      </w:pPr>
      <w:bookmarkStart w:id="13" w:name="_Toc524095166"/>
    </w:p>
    <w:p w14:paraId="727FB3C0" w14:textId="67717327" w:rsidR="00C57CA6" w:rsidRPr="00903DC2" w:rsidRDefault="00C57CA6" w:rsidP="0041674D">
      <w:pPr>
        <w:pStyle w:val="Titre1"/>
        <w:rPr>
          <w:rFonts w:eastAsia="Times New Roman"/>
        </w:rPr>
      </w:pPr>
      <w:r w:rsidRPr="00903DC2">
        <w:rPr>
          <w:rFonts w:eastAsia="Times New Roman"/>
        </w:rPr>
        <w:t>I</w:t>
      </w:r>
      <w:r w:rsidR="00027A43">
        <w:rPr>
          <w:rFonts w:eastAsia="Times New Roman"/>
        </w:rPr>
        <w:t>V</w:t>
      </w:r>
      <w:r w:rsidR="00692990">
        <w:rPr>
          <w:rFonts w:eastAsia="Times New Roman"/>
        </w:rPr>
        <w:t xml:space="preserve">ème partie. </w:t>
      </w:r>
      <w:r w:rsidR="00027A43">
        <w:rPr>
          <w:rFonts w:eastAsia="Times New Roman"/>
        </w:rPr>
        <w:t>Des exemples de choses</w:t>
      </w:r>
      <w:r w:rsidRPr="00903DC2">
        <w:rPr>
          <w:rFonts w:eastAsia="Times New Roman"/>
        </w:rPr>
        <w:t xml:space="preserve"> calculable</w:t>
      </w:r>
      <w:r w:rsidR="00027A43">
        <w:rPr>
          <w:rFonts w:eastAsia="Times New Roman"/>
        </w:rPr>
        <w:t>s</w:t>
      </w:r>
      <w:bookmarkEnd w:id="13"/>
    </w:p>
    <w:p w14:paraId="281FB26E" w14:textId="77777777" w:rsidR="00E05F91" w:rsidRPr="00903DC2" w:rsidRDefault="00E05F91" w:rsidP="00E05F91">
      <w:pPr>
        <w:pStyle w:val="Corps"/>
        <w:jc w:val="both"/>
        <w:rPr>
          <w:rFonts w:ascii="Times New Roman" w:hAnsi="Times New Roman"/>
          <w:sz w:val="24"/>
          <w:szCs w:val="24"/>
        </w:rPr>
      </w:pPr>
    </w:p>
    <w:p w14:paraId="630CEC2B" w14:textId="77777777" w:rsidR="00E05F91" w:rsidRPr="00B30729" w:rsidRDefault="00D85AA7" w:rsidP="00B30729">
      <w:pPr>
        <w:pStyle w:val="Corps"/>
        <w:ind w:firstLine="720"/>
        <w:jc w:val="both"/>
        <w:rPr>
          <w:rFonts w:ascii="Times New Roman" w:hAnsi="Times New Roman"/>
          <w:sz w:val="24"/>
          <w:szCs w:val="24"/>
        </w:rPr>
      </w:pPr>
      <w:r>
        <w:rPr>
          <w:rFonts w:ascii="Times New Roman" w:hAnsi="Times New Roman"/>
          <w:sz w:val="24"/>
          <w:szCs w:val="24"/>
        </w:rPr>
        <w:t>On ne peut plus trouver étrange</w:t>
      </w:r>
      <w:r w:rsidR="00E05F91" w:rsidRPr="00903DC2">
        <w:rPr>
          <w:rFonts w:ascii="Times New Roman" w:hAnsi="Times New Roman"/>
          <w:sz w:val="24"/>
          <w:szCs w:val="24"/>
        </w:rPr>
        <w:t xml:space="preserve">, après les divers exemples </w:t>
      </w:r>
      <w:r w:rsidR="00775C1C" w:rsidRPr="00903DC2">
        <w:rPr>
          <w:rFonts w:ascii="Times New Roman" w:hAnsi="Times New Roman"/>
          <w:sz w:val="24"/>
          <w:szCs w:val="24"/>
        </w:rPr>
        <w:t>de calcul</w:t>
      </w:r>
      <w:r w:rsidR="00775C1C">
        <w:rPr>
          <w:rFonts w:ascii="Times New Roman" w:hAnsi="Times New Roman"/>
          <w:sz w:val="24"/>
          <w:szCs w:val="24"/>
        </w:rPr>
        <w:t xml:space="preserve"> </w:t>
      </w:r>
      <w:r w:rsidR="00E05F91" w:rsidRPr="00903DC2">
        <w:rPr>
          <w:rFonts w:ascii="Times New Roman" w:hAnsi="Times New Roman"/>
          <w:sz w:val="24"/>
          <w:szCs w:val="24"/>
        </w:rPr>
        <w:t xml:space="preserve">énumérés </w:t>
      </w:r>
      <w:r w:rsidR="00775C1C">
        <w:rPr>
          <w:rFonts w:ascii="Times New Roman" w:hAnsi="Times New Roman"/>
          <w:sz w:val="24"/>
          <w:szCs w:val="24"/>
        </w:rPr>
        <w:t>ci-dessus</w:t>
      </w:r>
      <w:r w:rsidR="00E05F91" w:rsidRPr="00903DC2">
        <w:rPr>
          <w:rFonts w:ascii="Times New Roman" w:hAnsi="Times New Roman"/>
          <w:sz w:val="24"/>
          <w:szCs w:val="24"/>
        </w:rPr>
        <w:t>, de ne pas avoir commencé par une définition de ce que c’est que calculer. Et il n’est pas plus étrange, si du moins on accepte la leçon de l’histoire, de constater que la définition de ce qui est calculable n’a</w:t>
      </w:r>
      <w:r w:rsidR="00045F99">
        <w:rPr>
          <w:rFonts w:ascii="Times New Roman" w:hAnsi="Times New Roman"/>
          <w:sz w:val="24"/>
          <w:szCs w:val="24"/>
        </w:rPr>
        <w:t>vait</w:t>
      </w:r>
      <w:r w:rsidR="00E05F91" w:rsidRPr="00903DC2">
        <w:rPr>
          <w:rFonts w:ascii="Times New Roman" w:hAnsi="Times New Roman"/>
          <w:sz w:val="24"/>
          <w:szCs w:val="24"/>
        </w:rPr>
        <w:t xml:space="preserve"> pas fait l’objet de travaux avant le deuxième tiers du XX</w:t>
      </w:r>
      <w:r w:rsidR="00E05F91" w:rsidRPr="00903DC2">
        <w:rPr>
          <w:rFonts w:ascii="Times New Roman" w:hAnsi="Times New Roman"/>
          <w:sz w:val="24"/>
          <w:szCs w:val="24"/>
          <w:vertAlign w:val="superscript"/>
        </w:rPr>
        <w:t>e</w:t>
      </w:r>
      <w:r w:rsidR="00E05F91" w:rsidRPr="00903DC2">
        <w:rPr>
          <w:rFonts w:ascii="Times New Roman" w:hAnsi="Times New Roman"/>
          <w:sz w:val="24"/>
          <w:szCs w:val="24"/>
        </w:rPr>
        <w:t xml:space="preserve"> siècle. C’est Alan Turing en 1936, et précisément grâce à la machine éponyme, une machine de pensée qui sert néanmoins de base pour nos ordinateurs, qui a proprement défini le calculable. </w:t>
      </w:r>
      <w:r w:rsidR="00045F99">
        <w:rPr>
          <w:rFonts w:ascii="Times New Roman" w:hAnsi="Times New Roman"/>
          <w:sz w:val="24"/>
          <w:szCs w:val="24"/>
        </w:rPr>
        <w:t xml:space="preserve">Est calculable ce qui sort de la machine lorsque on a mis du calculable en entrée. </w:t>
      </w:r>
      <w:r w:rsidR="00E05F91" w:rsidRPr="00903DC2">
        <w:rPr>
          <w:rFonts w:ascii="Times New Roman" w:hAnsi="Times New Roman"/>
          <w:sz w:val="24"/>
          <w:szCs w:val="24"/>
        </w:rPr>
        <w:t xml:space="preserve">Je n’ai pas le temps, ici, de décrire cette « machine », ni de donner des propriétés de ce qui est calculable ; il me suffira de dire que les nombres et les séries </w:t>
      </w:r>
      <w:r w:rsidR="00B30729">
        <w:rPr>
          <w:rFonts w:ascii="Times New Roman" w:hAnsi="Times New Roman"/>
          <w:sz w:val="24"/>
          <w:szCs w:val="24"/>
        </w:rPr>
        <w:t>entières</w:t>
      </w:r>
      <w:r w:rsidR="00E05F91" w:rsidRPr="00903DC2">
        <w:rPr>
          <w:rFonts w:ascii="Times New Roman" w:hAnsi="Times New Roman"/>
          <w:sz w:val="24"/>
          <w:szCs w:val="24"/>
        </w:rPr>
        <w:t>, celle</w:t>
      </w:r>
      <w:r w:rsidR="00B30729">
        <w:rPr>
          <w:rFonts w:ascii="Times New Roman" w:hAnsi="Times New Roman"/>
          <w:sz w:val="24"/>
          <w:szCs w:val="24"/>
        </w:rPr>
        <w:t>s</w:t>
      </w:r>
      <w:r w:rsidR="00E05F91" w:rsidRPr="00903DC2">
        <w:rPr>
          <w:rFonts w:ascii="Times New Roman" w:hAnsi="Times New Roman"/>
          <w:sz w:val="24"/>
          <w:szCs w:val="24"/>
        </w:rPr>
        <w:t xml:space="preserve"> de Fourier</w:t>
      </w:r>
      <w:r w:rsidR="00B30729">
        <w:rPr>
          <w:rFonts w:ascii="Times New Roman" w:hAnsi="Times New Roman"/>
          <w:sz w:val="24"/>
          <w:szCs w:val="24"/>
        </w:rPr>
        <w:t xml:space="preserve"> aussi</w:t>
      </w:r>
      <w:r w:rsidR="00E05F91" w:rsidRPr="00903DC2">
        <w:rPr>
          <w:rFonts w:ascii="Times New Roman" w:hAnsi="Times New Roman"/>
          <w:sz w:val="24"/>
          <w:szCs w:val="24"/>
        </w:rPr>
        <w:t xml:space="preserve">, entrent dans ce cas. </w:t>
      </w:r>
      <w:r w:rsidR="00B30729" w:rsidRPr="00B30729">
        <w:rPr>
          <w:rFonts w:ascii="Times New Roman" w:eastAsia="Times New Roman" w:hAnsi="Times New Roman"/>
          <w:sz w:val="24"/>
        </w:rPr>
        <w:t xml:space="preserve">Turing dit que sa machine fut conçue comme fonctionnant à la façon d’un être humain qui calcule. Et le calcul est entendu au sens restreint des opérations sur les nombres. Si la machine fait fondamentalement comme nous, pourquoi faudrait-il qu’elle nous dépasse </w:t>
      </w:r>
      <w:proofErr w:type="gramStart"/>
      <w:r w:rsidR="00B30729" w:rsidRPr="00B30729">
        <w:rPr>
          <w:rFonts w:ascii="Times New Roman" w:eastAsia="Times New Roman" w:hAnsi="Times New Roman"/>
          <w:sz w:val="24"/>
        </w:rPr>
        <w:t>ou</w:t>
      </w:r>
      <w:proofErr w:type="gramEnd"/>
      <w:r w:rsidR="00B30729" w:rsidRPr="00B30729">
        <w:rPr>
          <w:rFonts w:ascii="Times New Roman" w:eastAsia="Times New Roman" w:hAnsi="Times New Roman"/>
          <w:sz w:val="24"/>
        </w:rPr>
        <w:t xml:space="preserve"> nous encercle ? Mais surtout nous avons vu</w:t>
      </w:r>
      <w:r w:rsidR="00B30729">
        <w:rPr>
          <w:rFonts w:ascii="Times New Roman" w:eastAsia="Times New Roman" w:hAnsi="Times New Roman"/>
          <w:sz w:val="24"/>
        </w:rPr>
        <w:t xml:space="preserve"> en IIe partie et</w:t>
      </w:r>
      <w:r w:rsidR="00B30729" w:rsidRPr="00B30729">
        <w:rPr>
          <w:rFonts w:ascii="Times New Roman" w:eastAsia="Times New Roman" w:hAnsi="Times New Roman"/>
          <w:sz w:val="24"/>
        </w:rPr>
        <w:t xml:space="preserve"> avec les modes propres de Fourier, </w:t>
      </w:r>
      <w:r w:rsidR="00B30729">
        <w:rPr>
          <w:rFonts w:ascii="Times New Roman" w:eastAsia="Times New Roman" w:hAnsi="Times New Roman"/>
          <w:sz w:val="24"/>
        </w:rPr>
        <w:t xml:space="preserve">qu’il peut y avoir un plus notable à un calcul, en l’occurrence la périodicité d’une fonction </w:t>
      </w:r>
      <w:r w:rsidR="00B30729" w:rsidRPr="00B30729">
        <w:rPr>
          <w:rFonts w:ascii="Times New Roman" w:eastAsia="Times New Roman" w:hAnsi="Times New Roman"/>
          <w:i/>
          <w:sz w:val="24"/>
        </w:rPr>
        <w:t>Y</w:t>
      </w:r>
      <w:r w:rsidR="00B30729">
        <w:rPr>
          <w:rFonts w:ascii="Times New Roman" w:eastAsia="Times New Roman" w:hAnsi="Times New Roman"/>
          <w:sz w:val="24"/>
        </w:rPr>
        <w:t xml:space="preserve"> </w:t>
      </w:r>
      <w:r w:rsidR="00B30729" w:rsidRPr="00B30729">
        <w:rPr>
          <w:rFonts w:ascii="Times New Roman" w:eastAsia="Times New Roman" w:hAnsi="Times New Roman"/>
          <w:i/>
          <w:sz w:val="24"/>
        </w:rPr>
        <w:t>a priori</w:t>
      </w:r>
      <w:r w:rsidR="00B30729">
        <w:rPr>
          <w:rFonts w:ascii="Times New Roman" w:eastAsia="Times New Roman" w:hAnsi="Times New Roman"/>
          <w:sz w:val="24"/>
        </w:rPr>
        <w:t xml:space="preserve"> restreinte à n’être définie que sur un intervalle : ceci n’est pas enregistrable comme calculable !</w:t>
      </w:r>
      <w:r w:rsidR="00B30729" w:rsidRPr="00B30729">
        <w:rPr>
          <w:rFonts w:ascii="Times New Roman" w:eastAsia="Times New Roman" w:hAnsi="Times New Roman"/>
          <w:sz w:val="24"/>
        </w:rPr>
        <w:t xml:space="preserve"> </w:t>
      </w:r>
      <w:r w:rsidR="00E05F91" w:rsidRPr="00903DC2">
        <w:rPr>
          <w:rFonts w:ascii="Times New Roman" w:hAnsi="Times New Roman"/>
          <w:sz w:val="24"/>
          <w:szCs w:val="24"/>
        </w:rPr>
        <w:t xml:space="preserve">L’apport tout aussi majeur de Turing est d’avoir permis de constater qu’il y a des situations qui ne sont pas calculables. </w:t>
      </w:r>
      <w:r w:rsidR="00B30729">
        <w:rPr>
          <w:rFonts w:ascii="Times New Roman" w:hAnsi="Times New Roman"/>
          <w:sz w:val="24"/>
          <w:szCs w:val="24"/>
        </w:rPr>
        <w:t>Ce qui n’abolit en rien les possibilités du calcul. J</w:t>
      </w:r>
      <w:r w:rsidR="00E05F91" w:rsidRPr="00903DC2">
        <w:rPr>
          <w:rFonts w:ascii="Times New Roman" w:hAnsi="Times New Roman"/>
          <w:sz w:val="24"/>
          <w:szCs w:val="24"/>
        </w:rPr>
        <w:t xml:space="preserve">e voudrais </w:t>
      </w:r>
      <w:r w:rsidR="00B30729">
        <w:rPr>
          <w:rFonts w:ascii="Times New Roman" w:hAnsi="Times New Roman"/>
          <w:sz w:val="24"/>
          <w:szCs w:val="24"/>
        </w:rPr>
        <w:t xml:space="preserve">le </w:t>
      </w:r>
      <w:r w:rsidR="00E05F91" w:rsidRPr="00903DC2">
        <w:rPr>
          <w:rFonts w:ascii="Times New Roman" w:hAnsi="Times New Roman"/>
          <w:sz w:val="24"/>
          <w:szCs w:val="24"/>
        </w:rPr>
        <w:t xml:space="preserve">montrer en partant d’une situation qui concerne les </w:t>
      </w:r>
      <w:proofErr w:type="spellStart"/>
      <w:r w:rsidR="00E05F91" w:rsidRPr="00903DC2">
        <w:rPr>
          <w:rFonts w:ascii="Times New Roman" w:hAnsi="Times New Roman"/>
          <w:i/>
          <w:iCs/>
          <w:sz w:val="24"/>
          <w:szCs w:val="24"/>
        </w:rPr>
        <w:t>Big</w:t>
      </w:r>
      <w:proofErr w:type="spellEnd"/>
      <w:r w:rsidR="00E05F91" w:rsidRPr="00903DC2">
        <w:rPr>
          <w:rFonts w:ascii="Times New Roman" w:hAnsi="Times New Roman"/>
          <w:i/>
          <w:iCs/>
          <w:sz w:val="24"/>
          <w:szCs w:val="24"/>
        </w:rPr>
        <w:t xml:space="preserve"> Data</w:t>
      </w:r>
      <w:r w:rsidR="00E05F91" w:rsidRPr="00903DC2">
        <w:rPr>
          <w:rFonts w:ascii="Times New Roman" w:hAnsi="Times New Roman"/>
          <w:sz w:val="24"/>
          <w:szCs w:val="24"/>
        </w:rPr>
        <w:t>.</w:t>
      </w:r>
    </w:p>
    <w:p w14:paraId="01CD0F08" w14:textId="77777777" w:rsidR="00F84D30" w:rsidRDefault="00F84D30" w:rsidP="00F84D30">
      <w:pPr>
        <w:jc w:val="both"/>
        <w:rPr>
          <w:sz w:val="22"/>
        </w:rPr>
      </w:pPr>
    </w:p>
    <w:p w14:paraId="32C65E7A" w14:textId="0C76D85C" w:rsidR="00F84D30" w:rsidRPr="00E4758F" w:rsidRDefault="00A079A5" w:rsidP="00A079A5">
      <w:pPr>
        <w:pStyle w:val="Titre2"/>
      </w:pPr>
      <w:bookmarkStart w:id="14" w:name="_Toc524095167"/>
      <w:r w:rsidRPr="00E4758F">
        <w:t xml:space="preserve">IV.1 </w:t>
      </w:r>
      <w:r w:rsidR="00F84D30" w:rsidRPr="00E4758F">
        <w:t>Un problème sur les données</w:t>
      </w:r>
      <w:bookmarkEnd w:id="14"/>
    </w:p>
    <w:p w14:paraId="7F234D7A" w14:textId="5A2EED8B" w:rsidR="000B6965" w:rsidRPr="00903DC2" w:rsidRDefault="00AA68C7" w:rsidP="008F6C47">
      <w:pPr>
        <w:ind w:firstLine="708"/>
        <w:jc w:val="both"/>
      </w:pPr>
      <w:r w:rsidRPr="00903DC2">
        <w:t>Si les spécialistes reconnaissent une croissance inflationnis</w:t>
      </w:r>
      <w:r w:rsidR="00357F0E">
        <w:t xml:space="preserve">te des données numérisées, ils </w:t>
      </w:r>
      <w:r w:rsidRPr="00903DC2">
        <w:t xml:space="preserve">donnent néanmoins le nom surprenant « d’univers », voire parlent à l’intérieur de ces données de « communautés », de « cliques », etc. Quelque chose est spécifique aux traitements des « données massives », qui tient à ce </w:t>
      </w:r>
      <w:r w:rsidR="000B6965" w:rsidRPr="00903DC2">
        <w:t>que les experts</w:t>
      </w:r>
      <w:r w:rsidRPr="00903DC2">
        <w:t xml:space="preserve"> se dotent fondamentalement d’une représentation imagée. Elle utilise notre très vieille habitude de penser par figures géométriques, ou par figures logiques spatialisées, et donc crée, comme c’est évidemment voulu, une impression de réel que nous intégrons presque d’un coup. Alors qu’il faut toujours voir que l’emploi de mots du réel ordinaire en mathématiques, une vieille habitude, n’a rien d’innocent, et « cache » le jeu de la mathématisation. </w:t>
      </w:r>
      <w:r w:rsidR="00B30729">
        <w:t>On l’a vu avec le graphe d’une fonction numérique et l’invention de la fonction sinus</w:t>
      </w:r>
      <w:r w:rsidR="00D461AD">
        <w:t>.</w:t>
      </w:r>
    </w:p>
    <w:p w14:paraId="08604C64" w14:textId="7C253805" w:rsidR="00AA68C7" w:rsidRPr="00903DC2" w:rsidRDefault="00AA68C7" w:rsidP="008F6C47">
      <w:pPr>
        <w:ind w:firstLine="708"/>
        <w:jc w:val="both"/>
      </w:pPr>
      <w:r w:rsidRPr="00903DC2">
        <w:t xml:space="preserve"> </w:t>
      </w:r>
      <w:r w:rsidR="00D461AD">
        <w:t>J’entre</w:t>
      </w:r>
      <w:r w:rsidRPr="00903DC2">
        <w:t xml:space="preserve"> dans le concret du monde des « données massives » en montrant une image</w:t>
      </w:r>
      <w:r w:rsidR="005F58E6">
        <w:t xml:space="preserve"> (fig. 1</w:t>
      </w:r>
      <w:r w:rsidR="00D461AD">
        <w:t>8)</w:t>
      </w:r>
      <w:r w:rsidRPr="00903DC2">
        <w:t>, qui est vraiment une performance de l'</w:t>
      </w:r>
      <w:proofErr w:type="spellStart"/>
      <w:r w:rsidRPr="00903DC2">
        <w:rPr>
          <w:i/>
        </w:rPr>
        <w:t>out-put</w:t>
      </w:r>
      <w:proofErr w:type="spellEnd"/>
      <w:r w:rsidRPr="00903DC2">
        <w:t xml:space="preserve">. Elle est relative au résultat de la mise en place d’un algorithme considéré comme très performant lui aussi, celui dit de Louvain, mais qui n'est pas l'optimum et ne cherche pas à l'être : j’oublie pour le moment le jeu de cet algorithme (qui sera </w:t>
      </w:r>
      <w:r w:rsidR="000B6965" w:rsidRPr="00903DC2">
        <w:t>bientôt décrit</w:t>
      </w:r>
      <w:r w:rsidRPr="00903DC2">
        <w:t>) et ne donne que l’image</w:t>
      </w:r>
      <w:r w:rsidR="00D85AA7">
        <w:rPr>
          <w:rStyle w:val="Appelnotedebasdep"/>
        </w:rPr>
        <w:footnoteReference w:id="49"/>
      </w:r>
      <w:r w:rsidRPr="00903DC2">
        <w:t xml:space="preserve"> qui en résulte, rapportant le langage utilisé par un des inventeurs et des collègues poursuivant le travail. </w:t>
      </w:r>
      <w:r w:rsidR="000B6965" w:rsidRPr="00903DC2">
        <w:t>Sur l’illustration ci-dessous</w:t>
      </w:r>
      <w:r w:rsidRPr="00903DC2">
        <w:t xml:space="preserve">, qui n’apparaît pas plus mathématique qu’une carte (de plus en couleurs) des stations non nommées d’un quelconque métro, les spécialistes parlent néanmoins </w:t>
      </w:r>
      <w:proofErr w:type="gramStart"/>
      <w:r w:rsidRPr="00903DC2">
        <w:t>de  «</w:t>
      </w:r>
      <w:proofErr w:type="gramEnd"/>
      <w:r w:rsidRPr="00903DC2">
        <w:t xml:space="preserve"> communautés ». Les points qui les constituent ne sont pas tous distingués par la couleur, puisque l’œil distingue nettement trois regroupements de </w:t>
      </w:r>
      <w:r w:rsidR="00D85AA7">
        <w:t>communautés e</w:t>
      </w:r>
      <w:r w:rsidRPr="00903DC2">
        <w:t xml:space="preserve">n </w:t>
      </w:r>
      <w:r w:rsidR="00D85AA7">
        <w:t>constatant seulement</w:t>
      </w:r>
      <w:r w:rsidRPr="00903DC2">
        <w:t xml:space="preserve"> le peu de segments les liant les unes aux autres. Cette réalisation d’une </w:t>
      </w:r>
      <w:r w:rsidRPr="00903DC2">
        <w:lastRenderedPageBreak/>
        <w:t>hiérarchisation de communautés se fait d’un seul coup devant nos yeux, là où les données effectives, c’est-à-dire numériques, sont des liaisons, par exemple des communications téléphoniques, sans pour autant que la disposition des différents points colorés soit imposée par ces données. Le fait de les représenter par des segments de droite entre des points est une configuration familière, accentuée par l’astuce de rapprocher sur le dessin certains points qui font en quelque sorte masse, et de séparer spatialement ces regroupements lorsque les liaisons qu’ils entretiennent entre eux sont différentes. Je n’ai bien sûr pas à nier la réalité de ces regroupements, qui est l’avantage de l’algorithme mis en jeu (et dont on ne voit pas la présence sur le dessin) et celle de la géométrisation utilisée. Mais je fais une différence avec d’autres regroupements auxquels nous sommes plus ou moins habitués et qui tiennent aussi au traitement de données.</w:t>
      </w:r>
      <w:r w:rsidR="000B6965" w:rsidRPr="00903DC2">
        <w:t xml:space="preserve"> La seule opération que je veux évoquer ici est la nature du calcul nécessaire à l’obtention de telles communautés. Le mot « algorithme » plus tôt employé suffit à comprendre cette prédominance du calcul.</w:t>
      </w:r>
    </w:p>
    <w:p w14:paraId="715F5099" w14:textId="77777777" w:rsidR="00AA68C7" w:rsidRDefault="00AA68C7" w:rsidP="008F6C47">
      <w:pPr>
        <w:jc w:val="both"/>
      </w:pPr>
      <w:r>
        <w:rPr>
          <w:sz w:val="22"/>
        </w:rPr>
        <w:t xml:space="preserve">. </w:t>
      </w:r>
    </w:p>
    <w:p w14:paraId="70A3E73A" w14:textId="77777777" w:rsidR="00AA68C7" w:rsidRDefault="00AA68C7" w:rsidP="008F6C47">
      <w:pPr>
        <w:jc w:val="both"/>
      </w:pPr>
      <w:r>
        <w:rPr>
          <w:sz w:val="22"/>
        </w:rPr>
        <w:tab/>
      </w:r>
      <w:r w:rsidR="0072594E">
        <w:rPr>
          <w:sz w:val="22"/>
        </w:rPr>
        <w:t xml:space="preserve">                     </w:t>
      </w:r>
      <w:r>
        <w:rPr>
          <w:noProof/>
          <w:lang w:eastAsia="fr-FR"/>
        </w:rPr>
        <w:drawing>
          <wp:inline distT="0" distB="0" distL="0" distR="0" wp14:anchorId="0B79C8F9" wp14:editId="5A1FC256">
            <wp:extent cx="5258080" cy="4572423"/>
            <wp:effectExtent l="25400" t="0" r="0" b="0"/>
            <wp:docPr id="27" name="Image 6" descr="Illustration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1.tiff"/>
                    <pic:cNvPicPr/>
                  </pic:nvPicPr>
                  <pic:blipFill>
                    <a:blip r:embed="rId127"/>
                    <a:stretch>
                      <a:fillRect/>
                    </a:stretch>
                  </pic:blipFill>
                  <pic:spPr>
                    <a:xfrm>
                      <a:off x="0" y="0"/>
                      <a:ext cx="5275529" cy="4587596"/>
                    </a:xfrm>
                    <a:prstGeom prst="rect">
                      <a:avLst/>
                    </a:prstGeom>
                  </pic:spPr>
                </pic:pic>
              </a:graphicData>
            </a:graphic>
          </wp:inline>
        </w:drawing>
      </w:r>
    </w:p>
    <w:p w14:paraId="5AEAA0C4" w14:textId="77777777" w:rsidR="00AA68C7" w:rsidRDefault="00AA68C7" w:rsidP="008F6C47">
      <w:pPr>
        <w:jc w:val="both"/>
      </w:pPr>
    </w:p>
    <w:p w14:paraId="7626736A" w14:textId="77777777" w:rsidR="00B87456" w:rsidRDefault="0041674D" w:rsidP="00D461AD">
      <w:pPr>
        <w:pStyle w:val="Pardfaut"/>
        <w:ind w:firstLine="720"/>
        <w:jc w:val="center"/>
        <w:rPr>
          <w:rFonts w:ascii="Times New Roman" w:eastAsia="Times New Roman" w:hAnsi="Times New Roman" w:cs="Times New Roman"/>
          <w:sz w:val="24"/>
          <w:szCs w:val="24"/>
        </w:rPr>
      </w:pPr>
      <w:r w:rsidRPr="00270200">
        <w:rPr>
          <w:rFonts w:ascii="Times New Roman" w:eastAsia="Times New Roman" w:hAnsi="Times New Roman" w:cs="Times New Roman"/>
          <w:b/>
          <w:sz w:val="20"/>
          <w:szCs w:val="24"/>
        </w:rPr>
        <w:t>Figure</w:t>
      </w:r>
      <w:r w:rsidR="00775C1C" w:rsidRPr="00270200">
        <w:rPr>
          <w:rFonts w:ascii="Times New Roman" w:eastAsia="Times New Roman" w:hAnsi="Times New Roman" w:cs="Times New Roman"/>
          <w:b/>
          <w:sz w:val="20"/>
          <w:szCs w:val="24"/>
        </w:rPr>
        <w:t xml:space="preserve"> </w:t>
      </w:r>
      <w:r w:rsidRPr="00270200">
        <w:rPr>
          <w:rFonts w:ascii="Times New Roman" w:eastAsia="Times New Roman" w:hAnsi="Times New Roman" w:cs="Times New Roman"/>
          <w:b/>
          <w:sz w:val="20"/>
          <w:szCs w:val="24"/>
        </w:rPr>
        <w:t>1</w:t>
      </w:r>
      <w:r w:rsidR="00D461AD" w:rsidRPr="00270200">
        <w:rPr>
          <w:rFonts w:ascii="Times New Roman" w:eastAsia="Times New Roman" w:hAnsi="Times New Roman" w:cs="Times New Roman"/>
          <w:b/>
          <w:sz w:val="20"/>
          <w:szCs w:val="24"/>
        </w:rPr>
        <w:t>8.</w:t>
      </w:r>
      <w:r w:rsidR="00D461AD" w:rsidRPr="00D461AD">
        <w:rPr>
          <w:rFonts w:ascii="Times New Roman" w:eastAsia="Times New Roman" w:hAnsi="Times New Roman" w:cs="Times New Roman"/>
          <w:sz w:val="20"/>
          <w:szCs w:val="24"/>
        </w:rPr>
        <w:t xml:space="preserve"> Représentation des communautés d’après l’article cité précédemment de 2008</w:t>
      </w:r>
      <w:r w:rsidR="00D461AD">
        <w:rPr>
          <w:rFonts w:ascii="Times New Roman" w:eastAsia="Times New Roman" w:hAnsi="Times New Roman" w:cs="Times New Roman"/>
          <w:sz w:val="24"/>
          <w:szCs w:val="24"/>
        </w:rPr>
        <w:t>.</w:t>
      </w:r>
    </w:p>
    <w:p w14:paraId="3C269F25" w14:textId="77777777" w:rsidR="00D461AD" w:rsidRDefault="00D461AD" w:rsidP="008F6C47">
      <w:pPr>
        <w:ind w:firstLine="709"/>
        <w:jc w:val="both"/>
      </w:pPr>
    </w:p>
    <w:p w14:paraId="13901CE7" w14:textId="77777777" w:rsidR="00270200" w:rsidRDefault="00270200" w:rsidP="008F6C47">
      <w:pPr>
        <w:ind w:firstLine="709"/>
        <w:jc w:val="both"/>
      </w:pPr>
    </w:p>
    <w:p w14:paraId="30B42F2D" w14:textId="77777777" w:rsidR="00B87456" w:rsidRDefault="00442A5C" w:rsidP="008F6C47">
      <w:pPr>
        <w:ind w:firstLine="709"/>
        <w:jc w:val="both"/>
      </w:pPr>
      <w:r>
        <w:t>Pour ce dernier exemple,</w:t>
      </w:r>
      <w:r w:rsidR="00B87456" w:rsidRPr="00E812E9">
        <w:t xml:space="preserve"> je pars directement d’une situation type des données massives. Celles où l’on dispose d’un nombre de numér</w:t>
      </w:r>
      <w:r w:rsidR="00D85AA7">
        <w:t>os de téléphone par exemple, et</w:t>
      </w:r>
      <w:r w:rsidR="00B87456" w:rsidRPr="00E812E9">
        <w:t xml:space="preserve"> </w:t>
      </w:r>
      <w:r w:rsidR="00D85AA7">
        <w:t xml:space="preserve">des seules </w:t>
      </w:r>
      <w:r w:rsidR="00B87456" w:rsidRPr="00E812E9">
        <w:t xml:space="preserve">liaisons issues d’un numéro à l’autre dans ces mêmes données. On voit qu’avec un petit nombre de ces relations entre ces numéros, on peut avoir des représentations aussi distinctes que les cinq qui sont données ci-dessous. </w:t>
      </w:r>
      <w:r w:rsidR="00B87456" w:rsidRPr="00E812E9">
        <w:lastRenderedPageBreak/>
        <w:t xml:space="preserve">Ce sont des graphes. Les points représentent des numéros de téléphone, et les traits, dits arêtes, sont les liaisons. Par ceux, si simples qu’on peut les dessiner ci-dessous, on comprend les quatre premières expressions de graphe homogène, graphe hiérarchique, graphe cyclique, ou graphe centralisé. Et on acceptera le vocabulaire désignant le dernier graphe comme quelconque.  </w:t>
      </w:r>
    </w:p>
    <w:p w14:paraId="3B081E93" w14:textId="77777777" w:rsidR="00D07974" w:rsidRPr="00E812E9" w:rsidRDefault="00D07974" w:rsidP="008F6C47">
      <w:pPr>
        <w:ind w:firstLine="709"/>
        <w:jc w:val="both"/>
      </w:pPr>
    </w:p>
    <w:p w14:paraId="0B8297EF" w14:textId="77777777" w:rsidR="00B87456" w:rsidRDefault="00B87456" w:rsidP="008F6C47">
      <w:pPr>
        <w:jc w:val="both"/>
        <w:rPr>
          <w:b/>
        </w:rPr>
      </w:pPr>
    </w:p>
    <w:p w14:paraId="4A64FC11" w14:textId="77777777" w:rsidR="00270200" w:rsidRDefault="00B87456" w:rsidP="00270200">
      <w:pPr>
        <w:jc w:val="center"/>
        <w:rPr>
          <w:b/>
          <w:sz w:val="20"/>
          <w:szCs w:val="20"/>
        </w:rPr>
      </w:pPr>
      <w:r>
        <w:rPr>
          <w:b/>
          <w:noProof/>
          <w:lang w:eastAsia="fr-FR"/>
        </w:rPr>
        <w:drawing>
          <wp:inline distT="0" distB="0" distL="0" distR="0" wp14:anchorId="0F6F3AD5" wp14:editId="3930ABD6">
            <wp:extent cx="5760720" cy="1257300"/>
            <wp:effectExtent l="25400" t="0" r="5080" b="0"/>
            <wp:docPr id="3" name="Image 9" descr="grfaphe1.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faphe1.jp2"/>
                    <pic:cNvPicPr/>
                  </pic:nvPicPr>
                  <pic:blipFill>
                    <a:blip r:embed="rId128"/>
                    <a:stretch>
                      <a:fillRect/>
                    </a:stretch>
                  </pic:blipFill>
                  <pic:spPr>
                    <a:xfrm>
                      <a:off x="0" y="0"/>
                      <a:ext cx="5760720" cy="1257300"/>
                    </a:xfrm>
                    <a:prstGeom prst="rect">
                      <a:avLst/>
                    </a:prstGeom>
                  </pic:spPr>
                </pic:pic>
              </a:graphicData>
            </a:graphic>
          </wp:inline>
        </w:drawing>
      </w:r>
    </w:p>
    <w:p w14:paraId="32702886" w14:textId="77777777" w:rsidR="00270200" w:rsidRDefault="00270200" w:rsidP="00270200">
      <w:pPr>
        <w:jc w:val="center"/>
        <w:rPr>
          <w:b/>
          <w:sz w:val="20"/>
          <w:szCs w:val="20"/>
        </w:rPr>
      </w:pPr>
    </w:p>
    <w:p w14:paraId="2C0B6359" w14:textId="1F26E6C7" w:rsidR="00B87456" w:rsidRDefault="00442A5C" w:rsidP="00270200">
      <w:pPr>
        <w:jc w:val="center"/>
        <w:rPr>
          <w:b/>
        </w:rPr>
      </w:pPr>
      <w:r w:rsidRPr="00270200">
        <w:rPr>
          <w:b/>
          <w:sz w:val="20"/>
          <w:szCs w:val="20"/>
        </w:rPr>
        <w:t>Figure 19</w:t>
      </w:r>
      <w:r w:rsidR="00270200">
        <w:rPr>
          <w:b/>
          <w:sz w:val="20"/>
          <w:szCs w:val="20"/>
        </w:rPr>
        <w:t>.</w:t>
      </w:r>
    </w:p>
    <w:p w14:paraId="4BEF17A9" w14:textId="77777777" w:rsidR="00442A5C" w:rsidRDefault="00442A5C" w:rsidP="008F6C47">
      <w:pPr>
        <w:jc w:val="both"/>
        <w:rPr>
          <w:b/>
        </w:rPr>
      </w:pPr>
    </w:p>
    <w:p w14:paraId="2E6B8F6E" w14:textId="77777777" w:rsidR="00B87456" w:rsidRDefault="00B87456" w:rsidP="008F6C47">
      <w:pPr>
        <w:jc w:val="both"/>
        <w:rPr>
          <w:b/>
        </w:rPr>
      </w:pPr>
    </w:p>
    <w:p w14:paraId="6F6A2B0D" w14:textId="77777777" w:rsidR="00B87456" w:rsidRDefault="00B87456" w:rsidP="008F6C47">
      <w:pPr>
        <w:jc w:val="both"/>
      </w:pPr>
      <w:r w:rsidRPr="00E812E9">
        <w:t xml:space="preserve">De la même façon on peut comprendre les désignations pour un graphe « décomposé » en sous-unités, ou pôles comme indiqué ci-dessous, où il y a deux parties que l’on peut considérer chacune indépendamment du reste comme des graphes centralisés. </w:t>
      </w:r>
    </w:p>
    <w:p w14:paraId="13CF7A6B" w14:textId="77777777" w:rsidR="00270200" w:rsidRPr="00E812E9" w:rsidRDefault="00270200" w:rsidP="008F6C47">
      <w:pPr>
        <w:jc w:val="both"/>
      </w:pPr>
    </w:p>
    <w:p w14:paraId="5702857C" w14:textId="77777777" w:rsidR="00B87456" w:rsidRDefault="00B87456" w:rsidP="008F6C47">
      <w:pPr>
        <w:jc w:val="both"/>
        <w:rPr>
          <w:b/>
        </w:rPr>
      </w:pPr>
    </w:p>
    <w:p w14:paraId="19981744" w14:textId="77777777" w:rsidR="00270200" w:rsidRDefault="00B87456" w:rsidP="008F6C47">
      <w:pPr>
        <w:jc w:val="both"/>
        <w:rPr>
          <w:b/>
        </w:rPr>
      </w:pPr>
      <w:r>
        <w:rPr>
          <w:b/>
        </w:rPr>
        <w:t xml:space="preserve">                                  </w:t>
      </w:r>
      <w:r>
        <w:rPr>
          <w:b/>
          <w:noProof/>
          <w:lang w:eastAsia="fr-FR"/>
        </w:rPr>
        <w:drawing>
          <wp:inline distT="0" distB="0" distL="0" distR="0" wp14:anchorId="1B3CFBE6" wp14:editId="0D986127">
            <wp:extent cx="2794000" cy="2819400"/>
            <wp:effectExtent l="25400" t="0" r="0" b="0"/>
            <wp:docPr id="26" name="Image 10" descr="grphe2.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phe2.jp2"/>
                    <pic:cNvPicPr/>
                  </pic:nvPicPr>
                  <pic:blipFill>
                    <a:blip r:embed="rId129"/>
                    <a:stretch>
                      <a:fillRect/>
                    </a:stretch>
                  </pic:blipFill>
                  <pic:spPr>
                    <a:xfrm>
                      <a:off x="0" y="0"/>
                      <a:ext cx="2794000" cy="2819400"/>
                    </a:xfrm>
                    <a:prstGeom prst="rect">
                      <a:avLst/>
                    </a:prstGeom>
                  </pic:spPr>
                </pic:pic>
              </a:graphicData>
            </a:graphic>
          </wp:inline>
        </w:drawing>
      </w:r>
    </w:p>
    <w:p w14:paraId="58362FAC" w14:textId="77777777" w:rsidR="000D6A90" w:rsidRDefault="000D6A90" w:rsidP="000D6A90">
      <w:pPr>
        <w:jc w:val="center"/>
        <w:rPr>
          <w:b/>
          <w:sz w:val="20"/>
          <w:szCs w:val="20"/>
        </w:rPr>
      </w:pPr>
    </w:p>
    <w:p w14:paraId="16C7D851" w14:textId="64F1BEBD" w:rsidR="00B87456" w:rsidRDefault="00442A5C" w:rsidP="000D6A90">
      <w:pPr>
        <w:jc w:val="center"/>
        <w:rPr>
          <w:b/>
          <w:sz w:val="20"/>
          <w:szCs w:val="20"/>
        </w:rPr>
      </w:pPr>
      <w:r w:rsidRPr="000D6A90">
        <w:rPr>
          <w:b/>
          <w:sz w:val="20"/>
          <w:szCs w:val="20"/>
        </w:rPr>
        <w:t>Figure 20</w:t>
      </w:r>
      <w:r w:rsidR="00270200" w:rsidRPr="000D6A90">
        <w:rPr>
          <w:b/>
          <w:sz w:val="20"/>
          <w:szCs w:val="20"/>
        </w:rPr>
        <w:t>.</w:t>
      </w:r>
    </w:p>
    <w:p w14:paraId="31CFC4A2" w14:textId="77777777" w:rsidR="000D6A90" w:rsidRPr="000D6A90" w:rsidRDefault="000D6A90" w:rsidP="000D6A90">
      <w:pPr>
        <w:jc w:val="center"/>
        <w:rPr>
          <w:b/>
          <w:sz w:val="20"/>
          <w:szCs w:val="20"/>
        </w:rPr>
      </w:pPr>
    </w:p>
    <w:p w14:paraId="0BC24EFB" w14:textId="77777777" w:rsidR="00B87456" w:rsidRDefault="00B87456" w:rsidP="008F6C47">
      <w:pPr>
        <w:jc w:val="both"/>
        <w:rPr>
          <w:b/>
          <w:sz w:val="22"/>
        </w:rPr>
      </w:pPr>
    </w:p>
    <w:p w14:paraId="385CA576" w14:textId="77777777" w:rsidR="00B87456" w:rsidRPr="00E812E9" w:rsidRDefault="00B87456" w:rsidP="008F6C47">
      <w:pPr>
        <w:jc w:val="both"/>
      </w:pPr>
      <w:r w:rsidRPr="00E812E9">
        <w:t xml:space="preserve">On devine que, s’il y a un milliard de telles données, on peut avoir des situations vraiment quelconques, mais aussi de possibles sous-divisions. La notion de « quelconque » si vague dans l’exemple </w:t>
      </w:r>
      <w:r w:rsidR="00D461AD">
        <w:t xml:space="preserve">numéroté </w:t>
      </w:r>
      <w:r w:rsidRPr="00E812E9">
        <w:t>5 d’un graphe peut prendre un sens probabiliste précis lorsqu’il y a un très grand nombre de données</w:t>
      </w:r>
      <w:r w:rsidR="00D461AD">
        <w:t xml:space="preserve"> et que l’on se place en un nœud du graphe</w:t>
      </w:r>
      <w:r w:rsidRPr="00E812E9">
        <w:t xml:space="preserve">. Ce serait justement la situation « normale » d’un graphe au hasard, comme celle de la loi normale de répartition de valeurs aléatoires d’événements indépendants autour de la moyenne. Du coup on peut penser, grâce à cette notion que je ne fais qu’esquisser, effectuer un calcul pour déterminer s’il est possible de trouver des </w:t>
      </w:r>
      <w:r w:rsidRPr="00E812E9">
        <w:lastRenderedPageBreak/>
        <w:t xml:space="preserve">« communautés » dans un graphe. Le dessin fourni </w:t>
      </w:r>
      <w:r w:rsidR="00CA148C" w:rsidRPr="00E812E9">
        <w:t>en premier dans cette dernière partie</w:t>
      </w:r>
      <w:r w:rsidRPr="00E812E9">
        <w:t xml:space="preserve"> est évidemment parlant. C’est son obtention, donc une représentation, qui est l’objet de ce qu’on </w:t>
      </w:r>
      <w:r w:rsidR="00CA148C" w:rsidRPr="00E812E9">
        <w:t>appelle l’algorithme de Louvain</w:t>
      </w:r>
      <w:r w:rsidRPr="00E812E9">
        <w:t xml:space="preserve">. </w:t>
      </w:r>
    </w:p>
    <w:p w14:paraId="55447522" w14:textId="12459E7D" w:rsidR="005A125B" w:rsidRPr="00FF3655" w:rsidRDefault="00B87456" w:rsidP="00FF3655">
      <w:pPr>
        <w:ind w:firstLine="708"/>
        <w:jc w:val="both"/>
      </w:pPr>
      <w:r w:rsidRPr="00E812E9">
        <w:t>La mise en œuvre de l’algorithme de Louvain requiert de considérer la matrice (</w:t>
      </w:r>
      <w:proofErr w:type="spellStart"/>
      <w:r w:rsidRPr="00E812E9">
        <w:rPr>
          <w:i/>
        </w:rPr>
        <w:t>a</w:t>
      </w:r>
      <w:r w:rsidRPr="00E812E9">
        <w:rPr>
          <w:i/>
          <w:vertAlign w:val="subscript"/>
        </w:rPr>
        <w:t>ij</w:t>
      </w:r>
      <w:proofErr w:type="spellEnd"/>
      <w:r w:rsidRPr="00E812E9">
        <w:t xml:space="preserve">), composés de 0 et de 1 seulement, en prenant la valeur 1 seulement s’il existe une liaison entre </w:t>
      </w:r>
      <w:r w:rsidRPr="00E812E9">
        <w:rPr>
          <w:i/>
        </w:rPr>
        <w:t>P</w:t>
      </w:r>
      <w:r w:rsidRPr="00E812E9">
        <w:rPr>
          <w:i/>
          <w:vertAlign w:val="subscript"/>
        </w:rPr>
        <w:t>i</w:t>
      </w:r>
      <w:r w:rsidRPr="00E812E9">
        <w:rPr>
          <w:i/>
        </w:rPr>
        <w:t xml:space="preserve"> </w:t>
      </w:r>
      <w:r w:rsidRPr="00E812E9">
        <w:t xml:space="preserve">(c’est à dire sur mon exemple le </w:t>
      </w:r>
      <w:r w:rsidRPr="00E812E9">
        <w:rPr>
          <w:i/>
        </w:rPr>
        <w:t>i</w:t>
      </w:r>
      <w:r w:rsidRPr="00E812E9">
        <w:t>-</w:t>
      </w:r>
      <w:proofErr w:type="spellStart"/>
      <w:r w:rsidRPr="00E812E9">
        <w:t>ème</w:t>
      </w:r>
      <w:proofErr w:type="spellEnd"/>
      <w:r w:rsidRPr="00E812E9">
        <w:t xml:space="preserve"> numéro de téléphone) et </w:t>
      </w:r>
      <w:proofErr w:type="spellStart"/>
      <w:r w:rsidRPr="00E812E9">
        <w:rPr>
          <w:i/>
        </w:rPr>
        <w:t>P</w:t>
      </w:r>
      <w:r w:rsidRPr="00E812E9">
        <w:rPr>
          <w:i/>
          <w:vertAlign w:val="subscript"/>
        </w:rPr>
        <w:t>j</w:t>
      </w:r>
      <w:proofErr w:type="spellEnd"/>
      <w:r w:rsidRPr="00E812E9">
        <w:t xml:space="preserve">. Cette matrice numérique dépend évidemment de la numérotation attribuée aux différents numéros de téléphone pour rester dans l’exemple choisi pour ce graphe. Mais si l’on échange deux points en </w:t>
      </w:r>
      <w:r w:rsidRPr="00E812E9">
        <w:rPr>
          <w:i/>
        </w:rPr>
        <w:t>i</w:t>
      </w:r>
      <w:r w:rsidRPr="00E812E9">
        <w:t xml:space="preserve"> et </w:t>
      </w:r>
      <w:r w:rsidRPr="00E812E9">
        <w:rPr>
          <w:i/>
        </w:rPr>
        <w:t>j</w:t>
      </w:r>
      <w:r w:rsidRPr="00E812E9">
        <w:t xml:space="preserve">, on ne fait qu’échanger les deux colonnes correspondantes de la matrice. Du point de vue vectoriel, ou de l’algèbre linéaire, on ne change rien </w:t>
      </w:r>
      <w:r w:rsidR="00D461AD">
        <w:t>aux</w:t>
      </w:r>
      <w:r w:rsidRPr="00E812E9">
        <w:t xml:space="preserve"> propriétés intrinsèques de la transformation </w:t>
      </w:r>
      <w:r w:rsidR="00CA148C" w:rsidRPr="00E812E9">
        <w:t>associée à la matrice</w:t>
      </w:r>
      <w:r w:rsidRPr="00E812E9">
        <w:t>. Il est donc loisible de travailler avec une telle matrice lorsque des propriétés du graphe sont en jeu. Voilà un premier point d’acquis. Un deuxième est de savoir mesurer la notion de communauté, c’est-</w:t>
      </w:r>
      <w:r w:rsidR="00D461AD">
        <w:t xml:space="preserve">à-dire d’établir un coefficient, </w:t>
      </w:r>
      <w:r w:rsidRPr="00E812E9">
        <w:t xml:space="preserve">un rapport, entre la densité relative des arêtes (les traits du graphe) à l’intérieur d’une communauté à celle des arêtes à l’extérieur. Il faut </w:t>
      </w:r>
      <w:r w:rsidR="00D461AD">
        <w:t xml:space="preserve">donc connaître ces communautés. On peut appeler </w:t>
      </w:r>
      <w:r w:rsidRPr="00E812E9">
        <w:rPr>
          <w:i/>
        </w:rPr>
        <w:t>c</w:t>
      </w:r>
      <w:r w:rsidRPr="00E812E9">
        <w:rPr>
          <w:i/>
          <w:vertAlign w:val="subscript"/>
        </w:rPr>
        <w:t>i</w:t>
      </w:r>
      <w:r w:rsidRPr="00E812E9">
        <w:t xml:space="preserve"> celle à laquelle appartient </w:t>
      </w:r>
      <w:r w:rsidRPr="00E812E9">
        <w:rPr>
          <w:i/>
        </w:rPr>
        <w:t>P</w:t>
      </w:r>
      <w:r w:rsidRPr="00E812E9">
        <w:rPr>
          <w:i/>
          <w:vertAlign w:val="subscript"/>
        </w:rPr>
        <w:t>i</w:t>
      </w:r>
      <w:r w:rsidRPr="00E812E9">
        <w:t xml:space="preserve">. On a avantage à introduire quelque chose de plus par rapport à la théorie des graphes usuelle, en parlant de poids d’une arête, qui correspondrait au nombre de coups de téléphone passés entre les deux bouts de l’arête. Et d’introduire ce nombre, poids de l’arête, dans </w:t>
      </w:r>
      <w:r w:rsidR="00A079A5">
        <w:t xml:space="preserve">les coefficients de la matrice </w:t>
      </w:r>
      <w:r w:rsidRPr="00E812E9">
        <w:t>(</w:t>
      </w:r>
      <w:proofErr w:type="spellStart"/>
      <w:r w:rsidRPr="00E812E9">
        <w:rPr>
          <w:i/>
        </w:rPr>
        <w:t>a</w:t>
      </w:r>
      <w:r w:rsidRPr="00E812E9">
        <w:rPr>
          <w:i/>
          <w:vertAlign w:val="subscript"/>
        </w:rPr>
        <w:t>ij</w:t>
      </w:r>
      <w:proofErr w:type="spellEnd"/>
      <w:r w:rsidRPr="00E812E9">
        <w:t xml:space="preserve">) pour </w:t>
      </w:r>
      <w:r w:rsidR="00CA148C" w:rsidRPr="00E812E9">
        <w:t>disposer des</w:t>
      </w:r>
      <w:r w:rsidRPr="00E812E9">
        <w:t xml:space="preserve"> </w:t>
      </w:r>
      <w:proofErr w:type="spellStart"/>
      <w:r w:rsidRPr="00E812E9">
        <w:rPr>
          <w:i/>
        </w:rPr>
        <w:t>A</w:t>
      </w:r>
      <w:r w:rsidRPr="00E812E9">
        <w:rPr>
          <w:i/>
          <w:vertAlign w:val="subscript"/>
        </w:rPr>
        <w:t>ij</w:t>
      </w:r>
      <w:proofErr w:type="spellEnd"/>
      <w:r w:rsidRPr="00E812E9">
        <w:t xml:space="preserve">. On appelle enfin </w:t>
      </w:r>
      <w:proofErr w:type="spellStart"/>
      <w:r w:rsidRPr="00E812E9">
        <w:rPr>
          <w:i/>
        </w:rPr>
        <w:t>k</w:t>
      </w:r>
      <w:r w:rsidRPr="00E812E9">
        <w:rPr>
          <w:i/>
          <w:vertAlign w:val="subscript"/>
        </w:rPr>
        <w:t>i</w:t>
      </w:r>
      <w:proofErr w:type="spellEnd"/>
      <w:r w:rsidRPr="00E812E9">
        <w:t xml:space="preserve"> la somme des poids des arêtes liées au point </w:t>
      </w:r>
      <w:r w:rsidRPr="00E812E9">
        <w:rPr>
          <w:i/>
        </w:rPr>
        <w:t>P</w:t>
      </w:r>
      <w:r w:rsidRPr="00E812E9">
        <w:rPr>
          <w:i/>
          <w:vertAlign w:val="subscript"/>
        </w:rPr>
        <w:t>i</w:t>
      </w:r>
      <w:r w:rsidRPr="00E812E9">
        <w:t xml:space="preserve">, et comme de densité relative il s’agit, on fait intervenir </w:t>
      </w:r>
      <w:r w:rsidRPr="00E812E9">
        <w:rPr>
          <w:i/>
        </w:rPr>
        <w:t>m</w:t>
      </w:r>
      <w:r w:rsidRPr="00E812E9">
        <w:t xml:space="preserve">, qui est la somme de tous les poids de toutes les arêtes du graphe. On définit maintenant la modularité par une expression algébrique, le dernier terme en </w:t>
      </w:r>
      <w:r w:rsidR="00D461AD" w:rsidRPr="00D461AD">
        <w:rPr>
          <w:position w:val="-2"/>
        </w:rPr>
        <w:object w:dxaOrig="180" w:dyaOrig="220" w14:anchorId="29D3CA4B">
          <v:shape id="_x0000_i1030" type="#_x0000_t75" style="width:9.25pt;height:11.1pt" o:ole="">
            <v:imagedata r:id="rId130" o:title=""/>
          </v:shape>
          <o:OLEObject Type="Embed" ProgID="Equation.3" ShapeID="_x0000_i1030" DrawAspect="Content" ObjectID="_1597840338" r:id="rId131"/>
        </w:object>
      </w:r>
      <w:r w:rsidRPr="00E812E9">
        <w:t xml:space="preserve"> ne prenant que deux valeurs, 0 et 1, selon que </w:t>
      </w:r>
      <w:r w:rsidRPr="00E812E9">
        <w:rPr>
          <w:i/>
        </w:rPr>
        <w:t>i</w:t>
      </w:r>
      <w:r w:rsidRPr="00E812E9">
        <w:t xml:space="preserve"> est différent de </w:t>
      </w:r>
      <w:r w:rsidRPr="00E812E9">
        <w:rPr>
          <w:i/>
        </w:rPr>
        <w:t>j</w:t>
      </w:r>
      <w:r w:rsidRPr="00E812E9">
        <w:t xml:space="preserve"> ou </w:t>
      </w:r>
      <w:r w:rsidRPr="00E812E9">
        <w:rPr>
          <w:i/>
        </w:rPr>
        <w:t>i</w:t>
      </w:r>
      <w:r w:rsidRPr="00E812E9">
        <w:t xml:space="preserve"> égal à </w:t>
      </w:r>
      <w:r w:rsidRPr="00E812E9">
        <w:rPr>
          <w:i/>
        </w:rPr>
        <w:t>j</w:t>
      </w:r>
      <w:r w:rsidRPr="00E812E9">
        <w:t>.</w:t>
      </w:r>
    </w:p>
    <w:p w14:paraId="3E4E8E51" w14:textId="77777777" w:rsidR="00B87456" w:rsidRDefault="00B87456" w:rsidP="008F6C47">
      <w:pPr>
        <w:jc w:val="both"/>
        <w:rPr>
          <w:sz w:val="22"/>
        </w:rPr>
      </w:pPr>
      <w:r>
        <w:rPr>
          <w:position w:val="-30"/>
          <w:sz w:val="22"/>
        </w:rPr>
        <w:t xml:space="preserve">    </w:t>
      </w:r>
      <w:r w:rsidR="00775C1C">
        <w:rPr>
          <w:position w:val="-30"/>
          <w:sz w:val="22"/>
        </w:rPr>
        <w:t>(12)</w:t>
      </w:r>
      <w:r>
        <w:rPr>
          <w:position w:val="-30"/>
          <w:sz w:val="22"/>
        </w:rPr>
        <w:t xml:space="preserve">                                          </w:t>
      </w:r>
      <w:r>
        <w:rPr>
          <w:noProof/>
          <w:position w:val="-30"/>
          <w:sz w:val="22"/>
          <w:lang w:eastAsia="fr-FR"/>
        </w:rPr>
        <w:drawing>
          <wp:inline distT="0" distB="0" distL="0" distR="0" wp14:anchorId="3D0470C5" wp14:editId="6E670104">
            <wp:extent cx="1837055" cy="457200"/>
            <wp:effectExtent l="2540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2"/>
                    <a:srcRect/>
                    <a:stretch>
                      <a:fillRect/>
                    </a:stretch>
                  </pic:blipFill>
                  <pic:spPr bwMode="auto">
                    <a:xfrm>
                      <a:off x="0" y="0"/>
                      <a:ext cx="1837055" cy="457200"/>
                    </a:xfrm>
                    <a:prstGeom prst="rect">
                      <a:avLst/>
                    </a:prstGeom>
                    <a:noFill/>
                    <a:ln w="9525">
                      <a:noFill/>
                      <a:miter lim="800000"/>
                      <a:headEnd/>
                      <a:tailEnd/>
                    </a:ln>
                  </pic:spPr>
                </pic:pic>
              </a:graphicData>
            </a:graphic>
          </wp:inline>
        </w:drawing>
      </w:r>
      <w:r>
        <w:rPr>
          <w:sz w:val="22"/>
        </w:rPr>
        <w:t xml:space="preserve"> </w:t>
      </w:r>
    </w:p>
    <w:p w14:paraId="66B681A8" w14:textId="77777777" w:rsidR="0072594E" w:rsidRDefault="0072594E" w:rsidP="008F6C47">
      <w:pPr>
        <w:jc w:val="both"/>
        <w:rPr>
          <w:sz w:val="22"/>
        </w:rPr>
      </w:pPr>
    </w:p>
    <w:p w14:paraId="0298E7C5" w14:textId="77777777" w:rsidR="00CA148C" w:rsidRDefault="00CA148C" w:rsidP="008F6C47">
      <w:pPr>
        <w:jc w:val="both"/>
        <w:rPr>
          <w:sz w:val="22"/>
        </w:rPr>
      </w:pPr>
    </w:p>
    <w:p w14:paraId="04C99C49" w14:textId="04076452" w:rsidR="00D461AD" w:rsidRDefault="00B87456" w:rsidP="008F6C47">
      <w:pPr>
        <w:jc w:val="both"/>
      </w:pPr>
      <w:r w:rsidRPr="00BC2665">
        <w:t xml:space="preserve">C’est bien sûr à la tâche de déterminer les communautés qu’il faut s’atteler, alors que la modularité en dépend. Du coup, on procède de façon heuristique en posant d’abord de petites communautés, puis en calculant (une sorte de différentielle sur des nombres entiers) ce qu’apporte à la modularité un changement de placement de </w:t>
      </w:r>
      <w:r w:rsidRPr="00BC2665">
        <w:rPr>
          <w:i/>
        </w:rPr>
        <w:t>P</w:t>
      </w:r>
      <w:r w:rsidRPr="00BC2665">
        <w:rPr>
          <w:i/>
          <w:vertAlign w:val="subscript"/>
        </w:rPr>
        <w:t>i</w:t>
      </w:r>
      <w:r w:rsidRPr="00BC2665">
        <w:t xml:space="preserve"> à la communauté de chacun des voisins de</w:t>
      </w:r>
      <w:r w:rsidRPr="00BC2665">
        <w:rPr>
          <w:i/>
        </w:rPr>
        <w:t xml:space="preserve"> P</w:t>
      </w:r>
      <w:r w:rsidRPr="00BC2665">
        <w:rPr>
          <w:i/>
          <w:vertAlign w:val="subscript"/>
        </w:rPr>
        <w:t>i</w:t>
      </w:r>
      <w:r w:rsidRPr="00BC2665">
        <w:t xml:space="preserve">. On place dès lors </w:t>
      </w:r>
      <w:r w:rsidRPr="00BC2665">
        <w:rPr>
          <w:i/>
        </w:rPr>
        <w:t>P</w:t>
      </w:r>
      <w:r w:rsidRPr="00BC2665">
        <w:rPr>
          <w:i/>
          <w:vertAlign w:val="subscript"/>
        </w:rPr>
        <w:t>i</w:t>
      </w:r>
      <w:r w:rsidRPr="00BC2665">
        <w:t xml:space="preserve"> dans la communauté qui provoque le plus grand accroissement de la modularité, sinon on le conserve dans sa communauté. Lorsque ceci est fait, un nouveau graphe intervient à partir des nouvelles communautés considérées comme des points. A ceci près qu’il faut faire intervenir des arêtes allant d’un point à lui</w:t>
      </w:r>
      <w:r w:rsidR="00A079A5">
        <w:t xml:space="preserve">-même, des boucles donc dans le </w:t>
      </w:r>
      <w:proofErr w:type="spellStart"/>
      <w:r w:rsidR="00A079A5">
        <w:t>graphe</w:t>
      </w:r>
      <w:proofErr w:type="spellEnd"/>
      <w:r w:rsidR="00A079A5">
        <w:t xml:space="preserve">, </w:t>
      </w:r>
      <w:r w:rsidRPr="00BC2665">
        <w:t>et l’on groupe ainsi toutes les arêtes de chaque nouvelle communauté, ce qui impose de mieux définir le poids de chaque arête dans un graphe. On peut à nouveau reprendre le travail d’optimisation de la modularité sur le nouveau graphe. Les inventeurs sont heureux de dire que sur un PC il prend 2 minutes pour traiter ainsi un réseau « typique » à deux millions de nœuds, et trois heur</w:t>
      </w:r>
      <w:r w:rsidR="00D461AD">
        <w:t>e</w:t>
      </w:r>
      <w:r w:rsidRPr="00BC2665">
        <w:t xml:space="preserve">s pour des graphes de plus d’un milliard de sommets et d’arêtes. </w:t>
      </w:r>
    </w:p>
    <w:p w14:paraId="457D4881" w14:textId="77777777" w:rsidR="00CA148C" w:rsidRDefault="00D461AD" w:rsidP="008F6C47">
      <w:pPr>
        <w:jc w:val="both"/>
      </w:pPr>
      <w:r>
        <w:tab/>
        <w:t xml:space="preserve">Je peux résumer du point de vue de la méthode utilisée. </w:t>
      </w:r>
      <w:r w:rsidRPr="00D461AD">
        <w:rPr>
          <w:i/>
        </w:rPr>
        <w:t>A priori</w:t>
      </w:r>
      <w:r>
        <w:t>, et à partir d’une représentation matricielle d’un graphe, on a défini une fonction, la modularité, qui dépend de communautés déterminées. Il s’agit ensuite de modifier ces communautés par des opérations de regroupement pour augmenter la modularité. C’est là qu’intervient un moyen de calcul et il doit se répéter. Mais comme il s’agit d’approximations, et se présente ici le caractère expérimental du calcul, la question est de savoir si la détection – trouver des communautés – est efficace. Notamment pour les petites communautés. Car</w:t>
      </w:r>
      <w:r w:rsidRPr="00BC2665">
        <w:t xml:space="preserve"> ce sont quelquefois les petites communautés, les</w:t>
      </w:r>
      <w:r>
        <w:t xml:space="preserve"> cas </w:t>
      </w:r>
      <w:r w:rsidRPr="00BC2665">
        <w:t>exceptionnel</w:t>
      </w:r>
      <w:r>
        <w:t>s</w:t>
      </w:r>
      <w:r w:rsidRPr="00BC2665">
        <w:t xml:space="preserve"> si l’on veut, qui peuvent </w:t>
      </w:r>
      <w:r>
        <w:t>faire l’objet</w:t>
      </w:r>
      <w:r w:rsidRPr="00BC2665">
        <w:t xml:space="preserve"> de la recherche. C’était bien sûr cela qui était </w:t>
      </w:r>
      <w:r w:rsidRPr="00D461AD">
        <w:rPr>
          <w:i/>
        </w:rPr>
        <w:t>a priori</w:t>
      </w:r>
      <w:r w:rsidRPr="00BC2665">
        <w:t xml:space="preserve"> étudié par les services de renseignements sur le terrorisme.</w:t>
      </w:r>
      <w:r w:rsidR="00A12030">
        <w:t xml:space="preserve"> La stabilité du processus n’est pas acquise. Mais une </w:t>
      </w:r>
      <w:r w:rsidR="00A12030">
        <w:lastRenderedPageBreak/>
        <w:t xml:space="preserve">seconde question se pose, savoir si l’on a fait au mieux. On entre là dans des questions particulièrement intéressantes de mesure de la performance des calculs. </w:t>
      </w:r>
    </w:p>
    <w:p w14:paraId="7253483D" w14:textId="77777777" w:rsidR="00D461AD" w:rsidRDefault="00D461AD" w:rsidP="008F6C47">
      <w:pPr>
        <w:jc w:val="both"/>
        <w:rPr>
          <w:i/>
        </w:rPr>
      </w:pPr>
    </w:p>
    <w:p w14:paraId="317CAF61" w14:textId="60B40DE5" w:rsidR="00B87456" w:rsidRPr="00E4758F" w:rsidRDefault="00A079A5" w:rsidP="00A079A5">
      <w:pPr>
        <w:pStyle w:val="Titre2"/>
      </w:pPr>
      <w:bookmarkStart w:id="15" w:name="_Toc524095168"/>
      <w:r w:rsidRPr="00E4758F">
        <w:t xml:space="preserve">IV.2 </w:t>
      </w:r>
      <w:r w:rsidR="00CA148C" w:rsidRPr="00E4758F">
        <w:t>Une question d’optimisation</w:t>
      </w:r>
      <w:bookmarkEnd w:id="15"/>
    </w:p>
    <w:p w14:paraId="1760F5DB" w14:textId="77777777" w:rsidR="00775C1C" w:rsidRDefault="00B87456" w:rsidP="005A125B">
      <w:pPr>
        <w:pStyle w:val="Corps"/>
        <w:jc w:val="both"/>
        <w:rPr>
          <w:sz w:val="24"/>
        </w:rPr>
      </w:pPr>
      <w:r w:rsidRPr="00BC2665">
        <w:rPr>
          <w:sz w:val="24"/>
        </w:rPr>
        <w:tab/>
      </w:r>
      <w:r w:rsidR="00A12030">
        <w:rPr>
          <w:rFonts w:ascii="Times New Roman" w:hAnsi="Times New Roman"/>
          <w:sz w:val="24"/>
          <w:szCs w:val="24"/>
        </w:rPr>
        <w:t>Comme o</w:t>
      </w:r>
      <w:r w:rsidR="005A125B" w:rsidRPr="00BC2665">
        <w:rPr>
          <w:rFonts w:ascii="Times New Roman" w:hAnsi="Times New Roman"/>
          <w:sz w:val="24"/>
          <w:szCs w:val="24"/>
        </w:rPr>
        <w:t xml:space="preserve">n </w:t>
      </w:r>
      <w:r w:rsidR="00A12030">
        <w:rPr>
          <w:rFonts w:ascii="Times New Roman" w:hAnsi="Times New Roman"/>
          <w:sz w:val="24"/>
          <w:szCs w:val="24"/>
        </w:rPr>
        <w:t>a vu</w:t>
      </w:r>
      <w:r w:rsidR="005A125B" w:rsidRPr="00BC2665">
        <w:rPr>
          <w:rFonts w:ascii="Times New Roman" w:hAnsi="Times New Roman"/>
          <w:sz w:val="24"/>
          <w:szCs w:val="24"/>
        </w:rPr>
        <w:t xml:space="preserve"> qu’il y a une part de tâtonnements dans la mise en œuvre de l’algorithme, et </w:t>
      </w:r>
      <w:r w:rsidR="00A12030">
        <w:rPr>
          <w:rFonts w:ascii="Times New Roman" w:hAnsi="Times New Roman"/>
          <w:sz w:val="24"/>
          <w:szCs w:val="24"/>
        </w:rPr>
        <w:t>qu’</w:t>
      </w:r>
      <w:r w:rsidR="005A125B" w:rsidRPr="00BC2665">
        <w:rPr>
          <w:rFonts w:ascii="Times New Roman" w:hAnsi="Times New Roman"/>
          <w:sz w:val="24"/>
          <w:szCs w:val="24"/>
        </w:rPr>
        <w:t>on n’est pas sûr non plus de l’effi</w:t>
      </w:r>
      <w:r w:rsidR="00A12030">
        <w:rPr>
          <w:rFonts w:ascii="Times New Roman" w:hAnsi="Times New Roman"/>
          <w:sz w:val="24"/>
          <w:szCs w:val="24"/>
        </w:rPr>
        <w:t xml:space="preserve">cacité indiscutable du procédé, </w:t>
      </w:r>
      <w:r w:rsidR="005A125B" w:rsidRPr="00BC2665">
        <w:rPr>
          <w:rFonts w:ascii="Times New Roman" w:hAnsi="Times New Roman"/>
          <w:sz w:val="24"/>
          <w:szCs w:val="24"/>
        </w:rPr>
        <w:t xml:space="preserve">on </w:t>
      </w:r>
      <w:r w:rsidR="00A12030">
        <w:rPr>
          <w:rFonts w:ascii="Times New Roman" w:hAnsi="Times New Roman"/>
          <w:sz w:val="24"/>
          <w:szCs w:val="24"/>
        </w:rPr>
        <w:t>doit</w:t>
      </w:r>
      <w:r w:rsidR="005A125B" w:rsidRPr="00BC2665">
        <w:rPr>
          <w:rFonts w:ascii="Times New Roman" w:hAnsi="Times New Roman"/>
          <w:sz w:val="24"/>
          <w:szCs w:val="24"/>
        </w:rPr>
        <w:t xml:space="preserve"> poser la question de l’optimisation du procédé. C’est-à-dire estimer le nombre d’opérations à effectuer lorsqu’on a un graphe à </w:t>
      </w:r>
      <w:r w:rsidR="005A125B" w:rsidRPr="00BC2665">
        <w:rPr>
          <w:rFonts w:ascii="Times New Roman" w:hAnsi="Times New Roman"/>
          <w:i/>
          <w:iCs/>
          <w:sz w:val="24"/>
          <w:szCs w:val="24"/>
        </w:rPr>
        <w:t>n</w:t>
      </w:r>
      <w:r w:rsidR="005A125B" w:rsidRPr="00BC2665">
        <w:rPr>
          <w:rFonts w:ascii="Times New Roman" w:hAnsi="Times New Roman"/>
          <w:sz w:val="24"/>
          <w:szCs w:val="24"/>
        </w:rPr>
        <w:t xml:space="preserve"> points pour en extraire les communautés</w:t>
      </w:r>
      <w:r w:rsidR="00A12030">
        <w:rPr>
          <w:rFonts w:ascii="Times New Roman" w:hAnsi="Times New Roman"/>
          <w:sz w:val="24"/>
          <w:szCs w:val="24"/>
        </w:rPr>
        <w:t xml:space="preserve"> selon le procédé dit de Louvain, mais aussi tenter de déterminer si l’on a fait au mieux</w:t>
      </w:r>
      <w:r w:rsidR="005A125B" w:rsidRPr="00BC2665">
        <w:rPr>
          <w:rFonts w:ascii="Times New Roman" w:hAnsi="Times New Roman"/>
          <w:sz w:val="24"/>
          <w:szCs w:val="24"/>
        </w:rPr>
        <w:t xml:space="preserve">. On estime aisément que lorsque l’on </w:t>
      </w:r>
      <w:r w:rsidR="00BC2665" w:rsidRPr="00BC2665">
        <w:rPr>
          <w:rFonts w:ascii="Times New Roman" w:hAnsi="Times New Roman"/>
          <w:sz w:val="24"/>
          <w:szCs w:val="24"/>
        </w:rPr>
        <w:t>veut</w:t>
      </w:r>
      <w:r w:rsidR="005A125B" w:rsidRPr="00BC2665">
        <w:rPr>
          <w:rFonts w:ascii="Times New Roman" w:hAnsi="Times New Roman"/>
          <w:sz w:val="24"/>
          <w:szCs w:val="24"/>
        </w:rPr>
        <w:t xml:space="preserve"> trier </w:t>
      </w:r>
      <w:r w:rsidR="005A125B" w:rsidRPr="00BC2665">
        <w:rPr>
          <w:rFonts w:ascii="Times New Roman" w:hAnsi="Times New Roman"/>
          <w:i/>
          <w:iCs/>
          <w:sz w:val="24"/>
          <w:szCs w:val="24"/>
        </w:rPr>
        <w:t>n</w:t>
      </w:r>
      <w:r w:rsidR="005A125B" w:rsidRPr="00BC2665">
        <w:rPr>
          <w:rFonts w:ascii="Times New Roman" w:hAnsi="Times New Roman"/>
          <w:sz w:val="24"/>
          <w:szCs w:val="24"/>
        </w:rPr>
        <w:t xml:space="preserve"> éléments (par exemple des noms), il faille </w:t>
      </w:r>
      <w:r w:rsidR="005A125B" w:rsidRPr="00BC2665">
        <w:rPr>
          <w:rFonts w:ascii="Times New Roman" w:hAnsi="Times New Roman"/>
          <w:i/>
          <w:iCs/>
          <w:sz w:val="24"/>
          <w:szCs w:val="24"/>
        </w:rPr>
        <w:t>n(n-1)</w:t>
      </w:r>
      <w:r w:rsidR="005A125B" w:rsidRPr="00BC2665">
        <w:rPr>
          <w:rFonts w:ascii="Times New Roman" w:hAnsi="Times New Roman"/>
          <w:sz w:val="24"/>
          <w:szCs w:val="24"/>
        </w:rPr>
        <w:t xml:space="preserve"> opérations, donc de l’ordre de </w:t>
      </w:r>
      <w:r w:rsidR="00A12030">
        <w:rPr>
          <w:rFonts w:ascii="Times New Roman" w:hAnsi="Times New Roman"/>
          <w:i/>
          <w:iCs/>
          <w:sz w:val="24"/>
          <w:szCs w:val="24"/>
        </w:rPr>
        <w:t>n</w:t>
      </w:r>
      <w:r w:rsidR="005A125B" w:rsidRPr="00BC2665">
        <w:rPr>
          <w:rFonts w:ascii="Times New Roman" w:hAnsi="Times New Roman"/>
          <w:i/>
          <w:iCs/>
          <w:sz w:val="24"/>
          <w:szCs w:val="24"/>
          <w:vertAlign w:val="superscript"/>
        </w:rPr>
        <w:t>2</w:t>
      </w:r>
      <w:r w:rsidR="005A125B" w:rsidRPr="00BC2665">
        <w:rPr>
          <w:rFonts w:ascii="Times New Roman" w:hAnsi="Times New Roman"/>
          <w:sz w:val="24"/>
          <w:szCs w:val="24"/>
          <w:vertAlign w:val="superscript"/>
        </w:rPr>
        <w:t xml:space="preserve"> </w:t>
      </w:r>
      <w:r w:rsidR="005A125B" w:rsidRPr="00BC2665">
        <w:rPr>
          <w:rFonts w:ascii="Times New Roman" w:hAnsi="Times New Roman"/>
          <w:sz w:val="24"/>
          <w:szCs w:val="24"/>
        </w:rPr>
        <w:t xml:space="preserve">opérations, et l’on dit usuellement que le calcul est en </w:t>
      </w:r>
      <w:r w:rsidR="005A125B" w:rsidRPr="00BC2665">
        <w:rPr>
          <w:rFonts w:ascii="Times New Roman" w:hAnsi="Times New Roman"/>
          <w:i/>
          <w:iCs/>
          <w:sz w:val="24"/>
          <w:szCs w:val="24"/>
        </w:rPr>
        <w:t>O(</w:t>
      </w:r>
      <w:r w:rsidR="00A12030">
        <w:rPr>
          <w:rFonts w:ascii="Times New Roman" w:hAnsi="Times New Roman"/>
          <w:i/>
          <w:iCs/>
          <w:sz w:val="24"/>
          <w:szCs w:val="24"/>
        </w:rPr>
        <w:t>n</w:t>
      </w:r>
      <w:r w:rsidR="005A125B" w:rsidRPr="00BC2665">
        <w:rPr>
          <w:rFonts w:ascii="Times New Roman" w:hAnsi="Times New Roman"/>
          <w:i/>
          <w:iCs/>
          <w:sz w:val="24"/>
          <w:szCs w:val="24"/>
          <w:vertAlign w:val="superscript"/>
        </w:rPr>
        <w:t>2</w:t>
      </w:r>
      <w:r w:rsidR="005A125B" w:rsidRPr="00BC2665">
        <w:rPr>
          <w:rFonts w:ascii="Times New Roman" w:hAnsi="Times New Roman"/>
          <w:i/>
          <w:iCs/>
          <w:sz w:val="24"/>
          <w:szCs w:val="24"/>
        </w:rPr>
        <w:t>)</w:t>
      </w:r>
      <w:r w:rsidR="00BC2665" w:rsidRPr="00BC2665">
        <w:rPr>
          <w:rFonts w:ascii="Times New Roman" w:hAnsi="Times New Roman"/>
          <w:i/>
          <w:iCs/>
          <w:sz w:val="24"/>
          <w:szCs w:val="24"/>
        </w:rPr>
        <w:t xml:space="preserve"> </w:t>
      </w:r>
      <w:r w:rsidR="00BC2665" w:rsidRPr="00BC2665">
        <w:rPr>
          <w:rFonts w:ascii="Times New Roman" w:hAnsi="Times New Roman"/>
          <w:iCs/>
          <w:sz w:val="24"/>
          <w:szCs w:val="24"/>
        </w:rPr>
        <w:t>puisque c’est l’ordre à l’infini qui compte</w:t>
      </w:r>
      <w:r w:rsidR="005A125B" w:rsidRPr="00BC2665">
        <w:rPr>
          <w:rFonts w:ascii="Times New Roman" w:hAnsi="Times New Roman"/>
          <w:i/>
          <w:iCs/>
          <w:sz w:val="24"/>
          <w:szCs w:val="24"/>
        </w:rPr>
        <w:t xml:space="preserve">. </w:t>
      </w:r>
      <w:r w:rsidR="005A125B" w:rsidRPr="00BC2665">
        <w:rPr>
          <w:rFonts w:ascii="Times New Roman" w:hAnsi="Times New Roman"/>
          <w:sz w:val="24"/>
          <w:szCs w:val="24"/>
        </w:rPr>
        <w:t xml:space="preserve">Or on a pu trouver un moyen de tri </w:t>
      </w:r>
      <w:r w:rsidR="00BC2665" w:rsidRPr="00BC2665">
        <w:rPr>
          <w:rFonts w:ascii="Times New Roman" w:hAnsi="Times New Roman"/>
          <w:sz w:val="24"/>
          <w:szCs w:val="24"/>
        </w:rPr>
        <w:t>(</w:t>
      </w:r>
      <w:proofErr w:type="spellStart"/>
      <w:r w:rsidR="00BC2665" w:rsidRPr="00BC2665">
        <w:rPr>
          <w:rFonts w:ascii="Times New Roman" w:hAnsi="Times New Roman"/>
          <w:i/>
          <w:sz w:val="24"/>
          <w:szCs w:val="24"/>
        </w:rPr>
        <w:t>quicksort</w:t>
      </w:r>
      <w:proofErr w:type="spellEnd"/>
      <w:r w:rsidR="00BC2665" w:rsidRPr="00BC2665">
        <w:rPr>
          <w:rFonts w:ascii="Times New Roman" w:hAnsi="Times New Roman"/>
          <w:sz w:val="24"/>
          <w:szCs w:val="24"/>
        </w:rPr>
        <w:t xml:space="preserve">) </w:t>
      </w:r>
      <w:r w:rsidR="005A125B" w:rsidRPr="00BC2665">
        <w:rPr>
          <w:rFonts w:ascii="Times New Roman" w:hAnsi="Times New Roman"/>
          <w:sz w:val="24"/>
          <w:szCs w:val="24"/>
        </w:rPr>
        <w:t xml:space="preserve">qui est en </w:t>
      </w:r>
      <w:r w:rsidR="005A125B" w:rsidRPr="00BC2665">
        <w:rPr>
          <w:rFonts w:ascii="Times New Roman" w:hAnsi="Times New Roman"/>
          <w:i/>
          <w:iCs/>
          <w:sz w:val="24"/>
          <w:szCs w:val="24"/>
        </w:rPr>
        <w:t>O(</w:t>
      </w:r>
      <w:proofErr w:type="spellStart"/>
      <w:r w:rsidR="005A125B" w:rsidRPr="00BC2665">
        <w:rPr>
          <w:rFonts w:ascii="Times New Roman" w:hAnsi="Times New Roman"/>
          <w:i/>
          <w:iCs/>
          <w:sz w:val="24"/>
          <w:szCs w:val="24"/>
        </w:rPr>
        <w:t>nlogn</w:t>
      </w:r>
      <w:proofErr w:type="spellEnd"/>
      <w:r w:rsidR="005A125B" w:rsidRPr="00BC2665">
        <w:rPr>
          <w:rFonts w:ascii="Times New Roman" w:hAnsi="Times New Roman"/>
          <w:i/>
          <w:iCs/>
          <w:sz w:val="24"/>
          <w:szCs w:val="24"/>
        </w:rPr>
        <w:t xml:space="preserve">). </w:t>
      </w:r>
      <w:r w:rsidR="005A125B" w:rsidRPr="00BC2665">
        <w:rPr>
          <w:rFonts w:ascii="Times New Roman" w:hAnsi="Times New Roman"/>
          <w:sz w:val="24"/>
          <w:szCs w:val="24"/>
        </w:rPr>
        <w:t xml:space="preserve">Peut-on être sûr que ce dernier moyen est optimal au sens de l’estimation asymptotique de la valeur en </w:t>
      </w:r>
      <w:r w:rsidR="005A125B" w:rsidRPr="00BC2665">
        <w:rPr>
          <w:rFonts w:ascii="Times New Roman" w:hAnsi="Times New Roman"/>
          <w:i/>
          <w:iCs/>
          <w:sz w:val="24"/>
          <w:szCs w:val="24"/>
        </w:rPr>
        <w:t>n</w:t>
      </w:r>
      <w:r w:rsidR="005A125B" w:rsidRPr="00BC2665">
        <w:rPr>
          <w:rFonts w:ascii="Times New Roman" w:hAnsi="Times New Roman"/>
          <w:sz w:val="24"/>
          <w:szCs w:val="24"/>
        </w:rPr>
        <w:t xml:space="preserve"> ?</w:t>
      </w:r>
      <w:r w:rsidR="005A125B" w:rsidRPr="00BC2665">
        <w:rPr>
          <w:rFonts w:ascii="Times New Roman" w:hAnsi="Times New Roman"/>
          <w:i/>
          <w:iCs/>
          <w:sz w:val="24"/>
          <w:szCs w:val="24"/>
        </w:rPr>
        <w:t xml:space="preserve"> </w:t>
      </w:r>
      <w:r w:rsidR="005A125B" w:rsidRPr="00BC2665">
        <w:rPr>
          <w:rFonts w:ascii="Times New Roman" w:hAnsi="Times New Roman"/>
          <w:sz w:val="24"/>
          <w:szCs w:val="24"/>
        </w:rPr>
        <w:t xml:space="preserve">L’apport de Turing est d’établir que des questions de ce genre ne sont justement pas calculables. </w:t>
      </w:r>
      <w:r w:rsidRPr="00BC2665">
        <w:rPr>
          <w:rFonts w:ascii="Times New Roman" w:hAnsi="Times New Roman"/>
          <w:sz w:val="24"/>
        </w:rPr>
        <w:t xml:space="preserve">Optimiser </w:t>
      </w:r>
      <w:r w:rsidRPr="00BC2665">
        <w:rPr>
          <w:rFonts w:ascii="Times New Roman" w:hAnsi="Times New Roman"/>
          <w:i/>
          <w:sz w:val="24"/>
        </w:rPr>
        <w:t>a priori</w:t>
      </w:r>
      <w:r w:rsidRPr="00BC2665">
        <w:rPr>
          <w:rFonts w:ascii="Times New Roman" w:hAnsi="Times New Roman"/>
          <w:sz w:val="24"/>
        </w:rPr>
        <w:t xml:space="preserve"> la modularité d’une partition en communautés d’un graphe (c’est-à-dire d’un réseau) relève de ce qu’on appelle un problème </w:t>
      </w:r>
      <w:r w:rsidRPr="00BC2665">
        <w:rPr>
          <w:rFonts w:ascii="Times New Roman" w:hAnsi="Times New Roman"/>
          <w:i/>
          <w:sz w:val="24"/>
        </w:rPr>
        <w:t>NP-difficile</w:t>
      </w:r>
      <w:r w:rsidR="00A12030">
        <w:rPr>
          <w:rFonts w:ascii="Times New Roman" w:hAnsi="Times New Roman"/>
          <w:sz w:val="24"/>
        </w:rPr>
        <w:t xml:space="preserve"> que je ne chercherai pas à expliciter</w:t>
      </w:r>
      <w:r w:rsidRPr="00BC2665">
        <w:rPr>
          <w:rFonts w:ascii="Times New Roman" w:hAnsi="Times New Roman"/>
          <w:sz w:val="24"/>
        </w:rPr>
        <w:t>. La méthode de Louvain ne le résout évidemment pas, et ne calcule pas non plus le type de complexité de l’algorithme mis en jeu puisqu’elle fait jouer son rôle au savoir-faire, avec le choix de petites communautés au départ de l’algorithme d’optimisation de la modularité. On pressent cependant que so</w:t>
      </w:r>
      <w:r w:rsidR="00BC2665" w:rsidRPr="00BC2665">
        <w:rPr>
          <w:rFonts w:ascii="Times New Roman" w:hAnsi="Times New Roman"/>
          <w:sz w:val="24"/>
        </w:rPr>
        <w:t>n coût est quasi linéaire (en O</w:t>
      </w:r>
      <w:r w:rsidRPr="00BC2665">
        <w:rPr>
          <w:rFonts w:ascii="Times New Roman" w:hAnsi="Times New Roman"/>
          <w:sz w:val="24"/>
        </w:rPr>
        <w:t>(</w:t>
      </w:r>
      <w:proofErr w:type="spellStart"/>
      <w:r w:rsidRPr="00BC2665">
        <w:rPr>
          <w:rFonts w:ascii="Times New Roman" w:hAnsi="Times New Roman"/>
          <w:i/>
          <w:sz w:val="24"/>
        </w:rPr>
        <w:t>nlogn</w:t>
      </w:r>
      <w:proofErr w:type="spellEnd"/>
      <w:r w:rsidRPr="00BC2665">
        <w:rPr>
          <w:rFonts w:ascii="Times New Roman" w:hAnsi="Times New Roman"/>
          <w:sz w:val="24"/>
        </w:rPr>
        <w:t>)), comme l’algorithme le plus usuel de tri. La manière heuristique de calculer n’en privilégie pas moins les communautés de grande taille, et peut même donner lieu à des partitions « de bonne qualité</w:t>
      </w:r>
      <w:proofErr w:type="gramStart"/>
      <w:r w:rsidRPr="00BC2665">
        <w:rPr>
          <w:rFonts w:ascii="Times New Roman" w:hAnsi="Times New Roman"/>
          <w:sz w:val="24"/>
        </w:rPr>
        <w:t> »…</w:t>
      </w:r>
      <w:proofErr w:type="gramEnd"/>
      <w:r w:rsidR="006B5875">
        <w:rPr>
          <w:rFonts w:ascii="Times New Roman" w:hAnsi="Times New Roman"/>
          <w:sz w:val="24"/>
        </w:rPr>
        <w:t xml:space="preserve"> </w:t>
      </w:r>
      <w:r w:rsidRPr="00BC2665">
        <w:rPr>
          <w:rFonts w:ascii="Times New Roman" w:hAnsi="Times New Roman"/>
          <w:sz w:val="24"/>
        </w:rPr>
        <w:t xml:space="preserve">dans des graphes qui pourtant n’ont pas de communautés. </w:t>
      </w:r>
      <w:r w:rsidR="00A12030">
        <w:rPr>
          <w:rFonts w:ascii="Times New Roman" w:hAnsi="Times New Roman"/>
          <w:sz w:val="24"/>
        </w:rPr>
        <w:t>On</w:t>
      </w:r>
      <w:r w:rsidRPr="00BC2665">
        <w:rPr>
          <w:rFonts w:ascii="Times New Roman" w:hAnsi="Times New Roman"/>
          <w:sz w:val="24"/>
        </w:rPr>
        <w:t xml:space="preserve"> recherche </w:t>
      </w:r>
      <w:r w:rsidR="00A12030">
        <w:rPr>
          <w:rFonts w:ascii="Times New Roman" w:hAnsi="Times New Roman"/>
          <w:sz w:val="24"/>
        </w:rPr>
        <w:t xml:space="preserve">alors </w:t>
      </w:r>
      <w:r w:rsidRPr="00BC2665">
        <w:rPr>
          <w:rFonts w:ascii="Times New Roman" w:hAnsi="Times New Roman"/>
          <w:sz w:val="24"/>
        </w:rPr>
        <w:t xml:space="preserve">des améliorations, faisant intervenir des notions qui ne sont pas seulement celles de la taille, mais bien la « qualité », donc </w:t>
      </w:r>
      <w:r w:rsidR="00A12030">
        <w:rPr>
          <w:rFonts w:ascii="Times New Roman" w:hAnsi="Times New Roman"/>
          <w:sz w:val="24"/>
        </w:rPr>
        <w:t>la fiabilité de la méthode</w:t>
      </w:r>
      <w:r w:rsidRPr="00BC2665">
        <w:rPr>
          <w:rFonts w:ascii="Times New Roman" w:hAnsi="Times New Roman"/>
          <w:sz w:val="24"/>
        </w:rPr>
        <w:t xml:space="preserve">. </w:t>
      </w:r>
    </w:p>
    <w:p w14:paraId="7DC49CF5" w14:textId="77777777" w:rsidR="00A12030" w:rsidRDefault="00A12030" w:rsidP="005A125B">
      <w:pPr>
        <w:pStyle w:val="Corps"/>
        <w:jc w:val="both"/>
        <w:rPr>
          <w:b/>
          <w:sz w:val="24"/>
        </w:rPr>
      </w:pPr>
    </w:p>
    <w:p w14:paraId="62917C4F" w14:textId="77777777" w:rsidR="00631E8A" w:rsidRDefault="00631E8A" w:rsidP="006B5875">
      <w:pPr>
        <w:pStyle w:val="Titre1"/>
      </w:pPr>
      <w:bookmarkStart w:id="16" w:name="_Toc524095169"/>
    </w:p>
    <w:p w14:paraId="7AC6715D" w14:textId="77777777" w:rsidR="00F7501A" w:rsidRPr="00775C1C" w:rsidRDefault="00775C1C" w:rsidP="006B5875">
      <w:pPr>
        <w:pStyle w:val="Titre1"/>
        <w:rPr>
          <w:szCs w:val="24"/>
        </w:rPr>
      </w:pPr>
      <w:r w:rsidRPr="00775C1C">
        <w:t xml:space="preserve">Conclusion </w:t>
      </w:r>
      <w:r w:rsidR="00901CFE">
        <w:t xml:space="preserve">succincte </w:t>
      </w:r>
      <w:r w:rsidR="008B7B62">
        <w:t>po</w:t>
      </w:r>
      <w:r w:rsidRPr="00775C1C">
        <w:t>ur ce récit en quatre parties</w:t>
      </w:r>
      <w:bookmarkEnd w:id="16"/>
    </w:p>
    <w:p w14:paraId="29F8017C" w14:textId="77777777" w:rsidR="00901CFE" w:rsidRDefault="00901CFE" w:rsidP="000E750D">
      <w:pPr>
        <w:rPr>
          <w:sz w:val="22"/>
        </w:rPr>
      </w:pPr>
    </w:p>
    <w:p w14:paraId="2A5DBFE6" w14:textId="77777777" w:rsidR="00EE6431" w:rsidRDefault="00901CFE" w:rsidP="0005545A">
      <w:pPr>
        <w:jc w:val="both"/>
      </w:pPr>
      <w:r>
        <w:rPr>
          <w:sz w:val="22"/>
        </w:rPr>
        <w:tab/>
      </w:r>
      <w:r w:rsidRPr="00901CFE">
        <w:t>Le calculable au sens moderne de Turing, pourtant obtenu déjà par les séries entières qui ont permis la fonction sinus et la qualité de sa représentation au XVII</w:t>
      </w:r>
      <w:r w:rsidRPr="00901CFE">
        <w:rPr>
          <w:vertAlign w:val="superscript"/>
        </w:rPr>
        <w:t>e</w:t>
      </w:r>
      <w:r w:rsidRPr="00901CFE">
        <w:t xml:space="preserve"> siècle, n’est qu’un cas, certes riche et bien encadré, d</w:t>
      </w:r>
      <w:r w:rsidR="00D74C4D">
        <w:t>es</w:t>
      </w:r>
      <w:r w:rsidRPr="00901CFE">
        <w:t xml:space="preserve"> calcul</w:t>
      </w:r>
      <w:r w:rsidR="00D74C4D">
        <w:t>s possibles</w:t>
      </w:r>
      <w:r w:rsidRPr="00901CFE">
        <w:t xml:space="preserve">. Les modes propres de Fourier, le caractère ondulatoire de la diffusion de la chaleur, sont d’autres exemples issus </w:t>
      </w:r>
      <w:r>
        <w:t>de</w:t>
      </w:r>
      <w:r w:rsidRPr="00901CFE">
        <w:t xml:space="preserve"> calcul</w:t>
      </w:r>
      <w:r>
        <w:t xml:space="preserve">s qui ne relèvent pas de la machine de Turing. </w:t>
      </w:r>
      <w:r w:rsidR="0005545A">
        <w:t>Cette machine</w:t>
      </w:r>
      <w:r>
        <w:t xml:space="preserve">, en algorithmique actuelle, conduit certes à se poser </w:t>
      </w:r>
      <w:r w:rsidR="0005545A">
        <w:t>les bonnes questions</w:t>
      </w:r>
      <w:r>
        <w:t xml:space="preserve"> </w:t>
      </w:r>
      <w:r w:rsidR="0005545A">
        <w:t>sur</w:t>
      </w:r>
      <w:r>
        <w:t xml:space="preserve"> la difficulté </w:t>
      </w:r>
      <w:r w:rsidR="0005545A">
        <w:t xml:space="preserve">d’un problème. Mais, </w:t>
      </w:r>
      <w:r>
        <w:t>en un sens</w:t>
      </w:r>
      <w:r w:rsidR="0005545A">
        <w:t>,</w:t>
      </w:r>
      <w:r>
        <w:t xml:space="preserve"> Fourier a pensé en sens inverse. C’est parce qu’il avait un long calcul aboutissant à un résultat simple qu’il a pensé qu’un calcul simple était disponible. </w:t>
      </w:r>
      <w:r w:rsidR="00D74C4D">
        <w:t xml:space="preserve">Il obtenait les relations d’orthogonalité. </w:t>
      </w:r>
    </w:p>
    <w:p w14:paraId="6997A9D4" w14:textId="77777777" w:rsidR="0005545A" w:rsidRDefault="0005545A" w:rsidP="00EE6431">
      <w:pPr>
        <w:ind w:firstLine="720"/>
        <w:jc w:val="both"/>
      </w:pPr>
      <w:r>
        <w:t xml:space="preserve">Imaginer </w:t>
      </w:r>
      <w:r w:rsidR="003B3722">
        <w:t>un calcul n’est pas toujours facile, et l’exemple de Roberval était utile en I </w:t>
      </w:r>
      <w:r w:rsidR="003B3722" w:rsidRPr="003B3722">
        <w:rPr>
          <w:vertAlign w:val="superscript"/>
        </w:rPr>
        <w:t>ère</w:t>
      </w:r>
      <w:r w:rsidR="003B3722">
        <w:t xml:space="preserve"> partie pour montrer qu’en dépit d’une innovation considérable sur les fonctions numériques, il ne pouvait prévoir le Calcul. Même si ses calculs sur les sommes de Roberval sont remarquables. </w:t>
      </w:r>
      <w:r w:rsidR="00D74C4D">
        <w:t>En ce sens ses propres calculs furent une sorte d’obstacle épistémologique</w:t>
      </w:r>
    </w:p>
    <w:p w14:paraId="7A5B0A98" w14:textId="77777777" w:rsidR="003B3722" w:rsidRDefault="0005545A" w:rsidP="0005545A">
      <w:pPr>
        <w:jc w:val="both"/>
      </w:pPr>
      <w:r>
        <w:tab/>
        <w:t>Assumer la part imprescriptible du calcul ne revient pas à faire de tout calcul bien mené un garant de découverte. Mais ne peut-on pas dire que le calcul joue en mathématique le rôle de l’expérimentation en physique</w:t>
      </w:r>
      <w:r w:rsidR="00D74C4D">
        <w:t> ?</w:t>
      </w:r>
      <w:r>
        <w:t xml:space="preserve"> C’est-à-dire une confrontation avec le réel, aussi peu précis </w:t>
      </w:r>
      <w:r w:rsidR="00D74C4D">
        <w:t xml:space="preserve">que </w:t>
      </w:r>
      <w:r>
        <w:t>puisse</w:t>
      </w:r>
      <w:r w:rsidR="00D74C4D">
        <w:t xml:space="preserve"> </w:t>
      </w:r>
      <w:r>
        <w:t xml:space="preserve">être ce </w:t>
      </w:r>
      <w:r w:rsidR="00EE6431">
        <w:t xml:space="preserve">dernier </w:t>
      </w:r>
      <w:r>
        <w:t>mot</w:t>
      </w:r>
      <w:r w:rsidR="00D74C4D">
        <w:t xml:space="preserve"> ! Autrement dit, il est plus que vraisemblable que ce qui tire sur plus d’un </w:t>
      </w:r>
      <w:r w:rsidR="00D74C4D">
        <w:lastRenderedPageBreak/>
        <w:t>siècle l’Analyse de Fouri</w:t>
      </w:r>
      <w:r w:rsidR="00EE6431">
        <w:t>er</w:t>
      </w:r>
      <w:r w:rsidR="00D74C4D">
        <w:t xml:space="preserve"> hors du si remarquable Calcul classique, est précisément sa rencontre avec une physique des ondes, et qu’en retour celle-ci, par l’inégalité de Heisenberg, a contraint cette même Analyse à mieux comprendre le rôle fondamental de notions géométriques comme les relations d’orthogonalité, au fond situées à mi-chemin entre l’abstrait et la sensation commune, bien sûr tamisée par des siècles d’enseignement d’Euclide.</w:t>
      </w:r>
    </w:p>
    <w:p w14:paraId="79B18108" w14:textId="77777777" w:rsidR="00D94D2C" w:rsidRDefault="00F7501A" w:rsidP="00D82F3B">
      <w:pPr>
        <w:pStyle w:val="Titre1"/>
        <w:rPr>
          <w:sz w:val="22"/>
        </w:rPr>
      </w:pPr>
      <w:r>
        <w:rPr>
          <w:sz w:val="22"/>
        </w:rPr>
        <w:br w:type="page"/>
      </w:r>
      <w:bookmarkStart w:id="17" w:name="_Toc524095170"/>
      <w:r w:rsidR="00D94D2C">
        <w:rPr>
          <w:sz w:val="22"/>
        </w:rPr>
        <w:lastRenderedPageBreak/>
        <w:t xml:space="preserve"> </w:t>
      </w:r>
    </w:p>
    <w:p w14:paraId="11B26E98" w14:textId="29AFF7C2" w:rsidR="00F7501A" w:rsidRPr="00D94D2C" w:rsidRDefault="000E750D" w:rsidP="00D82F3B">
      <w:pPr>
        <w:pStyle w:val="Titre1"/>
        <w:rPr>
          <w:sz w:val="22"/>
        </w:rPr>
      </w:pPr>
      <w:r>
        <w:t>V</w:t>
      </w:r>
      <w:r w:rsidR="00692990">
        <w:t>ème</w:t>
      </w:r>
      <w:r w:rsidR="00BA76F7" w:rsidRPr="00BA76F7">
        <w:t xml:space="preserve"> </w:t>
      </w:r>
      <w:r w:rsidR="00692990">
        <w:t>Partie.</w:t>
      </w:r>
      <w:r w:rsidR="00D82F3B" w:rsidRPr="00D82F3B">
        <w:t xml:space="preserve"> </w:t>
      </w:r>
      <w:r w:rsidR="00F7501A" w:rsidRPr="00BA76F7">
        <w:t xml:space="preserve">Quelques </w:t>
      </w:r>
      <w:r w:rsidR="00BA76F7">
        <w:t>réfé</w:t>
      </w:r>
      <w:r w:rsidR="00DF323B" w:rsidRPr="00BA76F7">
        <w:t>rences à des articles de Jean Dhombres</w:t>
      </w:r>
      <w:bookmarkEnd w:id="17"/>
    </w:p>
    <w:p w14:paraId="755839AA" w14:textId="77777777" w:rsidR="00FA6784" w:rsidRDefault="00FA6784" w:rsidP="00B87456">
      <w:pPr>
        <w:spacing w:line="360" w:lineRule="auto"/>
        <w:jc w:val="both"/>
        <w:rPr>
          <w:sz w:val="22"/>
        </w:rPr>
      </w:pPr>
    </w:p>
    <w:p w14:paraId="05497CFD" w14:textId="77777777" w:rsidR="00F7501A" w:rsidRPr="00FA6784" w:rsidRDefault="00F7501A" w:rsidP="00B87456">
      <w:pPr>
        <w:spacing w:line="360" w:lineRule="auto"/>
        <w:jc w:val="both"/>
        <w:rPr>
          <w:b/>
          <w:sz w:val="22"/>
        </w:rPr>
      </w:pPr>
      <w:r w:rsidRPr="00FA6784">
        <w:rPr>
          <w:b/>
          <w:sz w:val="22"/>
        </w:rPr>
        <w:t xml:space="preserve">Pour la Ière Partie sur </w:t>
      </w:r>
      <w:r w:rsidR="00BA76F7" w:rsidRPr="00FA6784">
        <w:rPr>
          <w:b/>
          <w:sz w:val="22"/>
        </w:rPr>
        <w:t xml:space="preserve">les rapports de </w:t>
      </w:r>
      <w:r w:rsidRPr="00FA6784">
        <w:rPr>
          <w:b/>
          <w:sz w:val="22"/>
        </w:rPr>
        <w:t>Roberval et Torricelli</w:t>
      </w:r>
      <w:r w:rsidR="00833F96" w:rsidRPr="00FA6784">
        <w:rPr>
          <w:b/>
          <w:sz w:val="22"/>
        </w:rPr>
        <w:t xml:space="preserve"> et la cycloïde </w:t>
      </w:r>
      <w:r w:rsidRPr="00FA6784">
        <w:rPr>
          <w:b/>
          <w:sz w:val="22"/>
        </w:rPr>
        <w:t>:</w:t>
      </w:r>
    </w:p>
    <w:p w14:paraId="6F4C9920" w14:textId="77777777" w:rsidR="00BA76F7" w:rsidRDefault="00F7501A" w:rsidP="00F7501A">
      <w:pPr>
        <w:pStyle w:val="Normalcentr"/>
        <w:ind w:right="-766"/>
        <w:jc w:val="both"/>
      </w:pPr>
      <w:r>
        <w:rPr>
          <w:sz w:val="22"/>
        </w:rPr>
        <w:t xml:space="preserve"> </w:t>
      </w:r>
    </w:p>
    <w:p w14:paraId="4253EB69" w14:textId="08C4D8AE" w:rsidR="00D36EAB" w:rsidRPr="00FA6784" w:rsidRDefault="000E750D" w:rsidP="00E31A98">
      <w:pPr>
        <w:pStyle w:val="Normalcentr"/>
        <w:spacing w:after="80"/>
        <w:ind w:left="993" w:right="-1" w:hanging="527"/>
        <w:jc w:val="both"/>
        <w:rPr>
          <w:sz w:val="22"/>
        </w:rPr>
      </w:pPr>
      <w:r w:rsidRPr="00FA6784">
        <w:rPr>
          <w:sz w:val="22"/>
        </w:rPr>
        <w:t xml:space="preserve">La boîte à outils du physico </w:t>
      </w:r>
      <w:r w:rsidRPr="00FA6784">
        <w:rPr>
          <w:i/>
          <w:sz w:val="22"/>
        </w:rPr>
        <w:t>Sciences et Techniques en Perspective</w:t>
      </w:r>
      <w:r w:rsidRPr="00FA6784">
        <w:rPr>
          <w:sz w:val="22"/>
        </w:rPr>
        <w:t>, IIe série, vol. 18, fasc2, 2016, p. 67-130.</w:t>
      </w:r>
    </w:p>
    <w:p w14:paraId="287AEDDE" w14:textId="7389CE86" w:rsidR="00D36EAB" w:rsidRPr="00FA6784" w:rsidRDefault="00D17777" w:rsidP="00E31A98">
      <w:pPr>
        <w:tabs>
          <w:tab w:val="left" w:pos="940"/>
          <w:tab w:val="left" w:pos="3100"/>
          <w:tab w:val="left" w:pos="7380"/>
          <w:tab w:val="left" w:pos="9759"/>
        </w:tabs>
        <w:spacing w:after="80"/>
        <w:ind w:left="993" w:right="-168" w:hanging="527"/>
        <w:jc w:val="both"/>
        <w:rPr>
          <w:rFonts w:ascii="Times" w:hAnsi="Times"/>
          <w:sz w:val="22"/>
          <w:lang w:val="en-US"/>
        </w:rPr>
      </w:pPr>
      <w:r w:rsidRPr="00FA6784">
        <w:rPr>
          <w:rFonts w:ascii="Times" w:hAnsi="Times"/>
          <w:sz w:val="22"/>
          <w:lang w:val="en-US"/>
        </w:rPr>
        <w:t xml:space="preserve">Is one proof </w:t>
      </w:r>
      <w:proofErr w:type="gramStart"/>
      <w:r w:rsidRPr="00FA6784">
        <w:rPr>
          <w:rFonts w:ascii="Times" w:hAnsi="Times"/>
          <w:sz w:val="22"/>
          <w:lang w:val="en-US"/>
        </w:rPr>
        <w:t>enough :</w:t>
      </w:r>
      <w:proofErr w:type="gramEnd"/>
      <w:r w:rsidRPr="00FA6784">
        <w:rPr>
          <w:rFonts w:ascii="Times" w:hAnsi="Times"/>
          <w:sz w:val="22"/>
          <w:lang w:val="en-US"/>
        </w:rPr>
        <w:t xml:space="preserve"> travels with a mathematician of the baroque period, </w:t>
      </w:r>
      <w:r w:rsidRPr="00FA6784">
        <w:rPr>
          <w:rFonts w:ascii="Times" w:hAnsi="Times"/>
          <w:i/>
          <w:sz w:val="22"/>
          <w:lang w:val="en-US"/>
        </w:rPr>
        <w:t>Educational Studies in Math</w:t>
      </w:r>
      <w:r w:rsidRPr="00FA6784">
        <w:rPr>
          <w:rFonts w:ascii="Times" w:hAnsi="Times"/>
          <w:sz w:val="22"/>
          <w:lang w:val="en-US"/>
        </w:rPr>
        <w:t>, 24, 1993, pp. 401-419.</w:t>
      </w:r>
    </w:p>
    <w:p w14:paraId="5BEDC667" w14:textId="77777777" w:rsidR="00D17777" w:rsidRPr="00FA6784" w:rsidRDefault="00D17777" w:rsidP="00E31A98">
      <w:pPr>
        <w:tabs>
          <w:tab w:val="left" w:pos="940"/>
          <w:tab w:val="left" w:pos="3100"/>
          <w:tab w:val="left" w:pos="7380"/>
          <w:tab w:val="left" w:pos="9759"/>
        </w:tabs>
        <w:spacing w:after="80"/>
        <w:ind w:left="993" w:right="-168" w:hanging="527"/>
        <w:jc w:val="both"/>
        <w:rPr>
          <w:rFonts w:ascii="Times" w:hAnsi="Times"/>
          <w:sz w:val="22"/>
        </w:rPr>
      </w:pPr>
      <w:r w:rsidRPr="00FA6784">
        <w:rPr>
          <w:rFonts w:ascii="Times" w:hAnsi="Times"/>
          <w:sz w:val="22"/>
        </w:rPr>
        <w:t xml:space="preserve">Las </w:t>
      </w:r>
      <w:proofErr w:type="spellStart"/>
      <w:r w:rsidRPr="00FA6784">
        <w:rPr>
          <w:rFonts w:ascii="Times" w:hAnsi="Times"/>
          <w:sz w:val="22"/>
        </w:rPr>
        <w:t>progresiones</w:t>
      </w:r>
      <w:proofErr w:type="spellEnd"/>
      <w:r w:rsidRPr="00FA6784">
        <w:rPr>
          <w:rFonts w:ascii="Times" w:hAnsi="Times"/>
          <w:sz w:val="22"/>
        </w:rPr>
        <w:t xml:space="preserve"> </w:t>
      </w:r>
      <w:proofErr w:type="spellStart"/>
      <w:r w:rsidRPr="00FA6784">
        <w:rPr>
          <w:rFonts w:ascii="Times" w:hAnsi="Times"/>
          <w:sz w:val="22"/>
        </w:rPr>
        <w:t>infinitas</w:t>
      </w:r>
      <w:proofErr w:type="spellEnd"/>
      <w:r w:rsidRPr="00FA6784">
        <w:rPr>
          <w:rFonts w:ascii="Times" w:hAnsi="Times"/>
          <w:sz w:val="22"/>
        </w:rPr>
        <w:t xml:space="preserve"> : el </w:t>
      </w:r>
      <w:proofErr w:type="spellStart"/>
      <w:r w:rsidRPr="00FA6784">
        <w:rPr>
          <w:rFonts w:ascii="Times" w:hAnsi="Times"/>
          <w:sz w:val="22"/>
        </w:rPr>
        <w:t>papel</w:t>
      </w:r>
      <w:proofErr w:type="spellEnd"/>
      <w:r w:rsidRPr="00FA6784">
        <w:rPr>
          <w:rFonts w:ascii="Times" w:hAnsi="Times"/>
          <w:sz w:val="22"/>
        </w:rPr>
        <w:t xml:space="preserve"> </w:t>
      </w:r>
      <w:proofErr w:type="spellStart"/>
      <w:r w:rsidRPr="00FA6784">
        <w:rPr>
          <w:rFonts w:ascii="Times" w:hAnsi="Times"/>
          <w:sz w:val="22"/>
        </w:rPr>
        <w:t>del</w:t>
      </w:r>
      <w:proofErr w:type="spellEnd"/>
      <w:r w:rsidRPr="00FA6784">
        <w:rPr>
          <w:rFonts w:ascii="Times" w:hAnsi="Times"/>
          <w:sz w:val="22"/>
        </w:rPr>
        <w:t xml:space="preserve"> </w:t>
      </w:r>
      <w:proofErr w:type="spellStart"/>
      <w:r w:rsidRPr="00FA6784">
        <w:rPr>
          <w:rFonts w:ascii="Times" w:hAnsi="Times"/>
          <w:sz w:val="22"/>
        </w:rPr>
        <w:t>discreto</w:t>
      </w:r>
      <w:proofErr w:type="spellEnd"/>
      <w:r w:rsidRPr="00FA6784">
        <w:rPr>
          <w:rFonts w:ascii="Times" w:hAnsi="Times"/>
          <w:sz w:val="22"/>
        </w:rPr>
        <w:t xml:space="preserve"> y </w:t>
      </w:r>
      <w:proofErr w:type="spellStart"/>
      <w:r w:rsidRPr="00FA6784">
        <w:rPr>
          <w:rFonts w:ascii="Times" w:hAnsi="Times"/>
          <w:sz w:val="22"/>
        </w:rPr>
        <w:t>del</w:t>
      </w:r>
      <w:proofErr w:type="spellEnd"/>
      <w:r w:rsidRPr="00FA6784">
        <w:rPr>
          <w:rFonts w:ascii="Times" w:hAnsi="Times"/>
          <w:sz w:val="22"/>
        </w:rPr>
        <w:t xml:space="preserve"> continuo en el </w:t>
      </w:r>
      <w:proofErr w:type="spellStart"/>
      <w:r w:rsidRPr="00FA6784">
        <w:rPr>
          <w:rFonts w:ascii="Times" w:hAnsi="Times"/>
          <w:sz w:val="22"/>
        </w:rPr>
        <w:t>siglo</w:t>
      </w:r>
      <w:proofErr w:type="spellEnd"/>
      <w:r w:rsidRPr="00FA6784">
        <w:rPr>
          <w:rFonts w:ascii="Times" w:hAnsi="Times"/>
          <w:sz w:val="22"/>
        </w:rPr>
        <w:t xml:space="preserve"> XVII, </w:t>
      </w:r>
      <w:proofErr w:type="spellStart"/>
      <w:r w:rsidRPr="00FA6784">
        <w:rPr>
          <w:rFonts w:ascii="Times" w:hAnsi="Times"/>
          <w:i/>
          <w:sz w:val="22"/>
        </w:rPr>
        <w:t>Llull</w:t>
      </w:r>
      <w:proofErr w:type="spellEnd"/>
      <w:r w:rsidRPr="00FA6784">
        <w:rPr>
          <w:rFonts w:ascii="Times" w:hAnsi="Times"/>
          <w:sz w:val="22"/>
        </w:rPr>
        <w:t>, vol. 16, n° 30, 1993, pp. 43-114.</w:t>
      </w:r>
    </w:p>
    <w:p w14:paraId="4BE14857" w14:textId="77777777" w:rsidR="00D17777" w:rsidRPr="00FA6784" w:rsidRDefault="00D17777" w:rsidP="00E31A98">
      <w:pPr>
        <w:tabs>
          <w:tab w:val="left" w:pos="940"/>
          <w:tab w:val="left" w:pos="3100"/>
          <w:tab w:val="left" w:pos="7380"/>
          <w:tab w:val="left" w:pos="9759"/>
        </w:tabs>
        <w:spacing w:after="80"/>
        <w:ind w:left="993" w:right="-168" w:hanging="527"/>
        <w:jc w:val="both"/>
        <w:rPr>
          <w:rFonts w:ascii="Times" w:hAnsi="Times"/>
          <w:sz w:val="22"/>
        </w:rPr>
      </w:pPr>
      <w:r w:rsidRPr="00FA6784">
        <w:rPr>
          <w:rFonts w:ascii="Times" w:hAnsi="Times"/>
          <w:sz w:val="22"/>
        </w:rPr>
        <w:t xml:space="preserve">La culture mathématique au temps de la formation de Desargues : le monde des coniques, </w:t>
      </w:r>
      <w:r w:rsidRPr="00FA6784">
        <w:rPr>
          <w:rFonts w:ascii="Times" w:hAnsi="Times"/>
          <w:sz w:val="22"/>
          <w:u w:val="single"/>
        </w:rPr>
        <w:t>in</w:t>
      </w:r>
      <w:r w:rsidRPr="00FA6784">
        <w:rPr>
          <w:rFonts w:ascii="Times" w:hAnsi="Times"/>
          <w:sz w:val="22"/>
        </w:rPr>
        <w:t xml:space="preserve"> J. Dhombres, J. </w:t>
      </w:r>
      <w:proofErr w:type="spellStart"/>
      <w:r w:rsidRPr="00FA6784">
        <w:rPr>
          <w:rFonts w:ascii="Times" w:hAnsi="Times"/>
          <w:sz w:val="22"/>
        </w:rPr>
        <w:t>Sakarovitch</w:t>
      </w:r>
      <w:proofErr w:type="spellEnd"/>
      <w:r w:rsidRPr="00FA6784">
        <w:rPr>
          <w:rFonts w:ascii="Times" w:hAnsi="Times"/>
          <w:sz w:val="22"/>
        </w:rPr>
        <w:t xml:space="preserve"> (éd.), </w:t>
      </w:r>
      <w:r w:rsidRPr="00FA6784">
        <w:rPr>
          <w:rFonts w:ascii="Times" w:hAnsi="Times"/>
          <w:i/>
          <w:sz w:val="22"/>
        </w:rPr>
        <w:t>Desargues en son temps</w:t>
      </w:r>
      <w:r w:rsidRPr="00FA6784">
        <w:rPr>
          <w:rFonts w:ascii="Times" w:hAnsi="Times"/>
          <w:sz w:val="22"/>
        </w:rPr>
        <w:t>, Paris, Blanchard, 1994, pp. 55-86.</w:t>
      </w:r>
    </w:p>
    <w:p w14:paraId="1CA1132A" w14:textId="77777777" w:rsidR="00D17777" w:rsidRPr="00FA6784" w:rsidRDefault="00D17777" w:rsidP="00E31A98">
      <w:pPr>
        <w:tabs>
          <w:tab w:val="left" w:pos="940"/>
          <w:tab w:val="left" w:pos="3100"/>
          <w:tab w:val="left" w:pos="7380"/>
          <w:tab w:val="left" w:pos="9759"/>
        </w:tabs>
        <w:spacing w:after="80"/>
        <w:ind w:left="993" w:right="-168" w:hanging="527"/>
        <w:jc w:val="both"/>
        <w:rPr>
          <w:rFonts w:ascii="Times" w:hAnsi="Times"/>
          <w:sz w:val="22"/>
        </w:rPr>
      </w:pPr>
      <w:r w:rsidRPr="00FA6784">
        <w:rPr>
          <w:rFonts w:ascii="Times" w:hAnsi="Times"/>
          <w:sz w:val="22"/>
        </w:rPr>
        <w:t xml:space="preserve">Un parcours baroque : la quadrature du cercle, 1600-1774, </w:t>
      </w:r>
      <w:r w:rsidRPr="00FA6784">
        <w:rPr>
          <w:rFonts w:ascii="Times" w:hAnsi="Times"/>
          <w:sz w:val="22"/>
          <w:u w:val="single"/>
        </w:rPr>
        <w:t>in</w:t>
      </w:r>
      <w:r w:rsidRPr="00FA6784">
        <w:rPr>
          <w:rFonts w:ascii="Times" w:hAnsi="Times"/>
          <w:sz w:val="22"/>
        </w:rPr>
        <w:t xml:space="preserve"> </w:t>
      </w:r>
      <w:r w:rsidRPr="00FA6784">
        <w:rPr>
          <w:rFonts w:ascii="Times" w:hAnsi="Times"/>
          <w:i/>
          <w:sz w:val="22"/>
        </w:rPr>
        <w:t>Diffusion du savoir et affrontement des idées</w:t>
      </w:r>
      <w:r w:rsidRPr="00FA6784">
        <w:rPr>
          <w:rFonts w:ascii="Times" w:hAnsi="Times"/>
          <w:sz w:val="22"/>
        </w:rPr>
        <w:t>, Montbrison, pp. 161-197.</w:t>
      </w:r>
    </w:p>
    <w:p w14:paraId="6A68F8C3" w14:textId="77777777" w:rsidR="00D17777" w:rsidRPr="00FA6784" w:rsidRDefault="00D17777" w:rsidP="00E31A98">
      <w:pPr>
        <w:pStyle w:val="Normalcentr"/>
        <w:spacing w:after="80"/>
        <w:ind w:left="993" w:right="-1" w:hanging="527"/>
        <w:jc w:val="both"/>
        <w:rPr>
          <w:sz w:val="22"/>
        </w:rPr>
      </w:pPr>
      <w:r w:rsidRPr="00FA6784">
        <w:rPr>
          <w:sz w:val="22"/>
        </w:rPr>
        <w:t>Des machineries d’images au service de la vérité mathématique : images analytiques, figures géométriques et peintures baroques au XVII</w:t>
      </w:r>
      <w:r w:rsidRPr="00FA6784">
        <w:rPr>
          <w:sz w:val="22"/>
          <w:vertAlign w:val="superscript"/>
        </w:rPr>
        <w:t>e</w:t>
      </w:r>
      <w:r w:rsidRPr="00FA6784">
        <w:rPr>
          <w:sz w:val="22"/>
        </w:rPr>
        <w:t xml:space="preserve"> siècle, </w:t>
      </w:r>
      <w:proofErr w:type="spellStart"/>
      <w:r w:rsidRPr="00FA6784">
        <w:rPr>
          <w:i/>
          <w:sz w:val="22"/>
        </w:rPr>
        <w:t>Réminisciences</w:t>
      </w:r>
      <w:proofErr w:type="spellEnd"/>
      <w:r w:rsidRPr="00FA6784">
        <w:rPr>
          <w:sz w:val="22"/>
        </w:rPr>
        <w:t xml:space="preserve"> 7, </w:t>
      </w:r>
      <w:proofErr w:type="spellStart"/>
      <w:r w:rsidRPr="00FA6784">
        <w:rPr>
          <w:sz w:val="22"/>
        </w:rPr>
        <w:t>Brepols</w:t>
      </w:r>
      <w:proofErr w:type="spellEnd"/>
      <w:r w:rsidRPr="00FA6784">
        <w:rPr>
          <w:sz w:val="22"/>
        </w:rPr>
        <w:t>, 2005, pp. 73-165.</w:t>
      </w:r>
    </w:p>
    <w:p w14:paraId="581C4E1E" w14:textId="77777777" w:rsidR="00D17777" w:rsidRPr="00FA6784" w:rsidRDefault="00D17777" w:rsidP="00E31A98">
      <w:pPr>
        <w:pStyle w:val="Normalcentr"/>
        <w:spacing w:after="80"/>
        <w:ind w:left="993" w:right="-1" w:hanging="527"/>
        <w:jc w:val="both"/>
        <w:rPr>
          <w:sz w:val="22"/>
        </w:rPr>
      </w:pPr>
      <w:r w:rsidRPr="00FA6784">
        <w:rPr>
          <w:sz w:val="22"/>
        </w:rPr>
        <w:t xml:space="preserve">Qu’est-ce qu’un rendu artistique de la beauté proprement mathématique des proportions ? L’analogie réalisée, in L. d’Agostino, C. </w:t>
      </w:r>
      <w:proofErr w:type="spellStart"/>
      <w:r w:rsidRPr="00FA6784">
        <w:rPr>
          <w:sz w:val="22"/>
        </w:rPr>
        <w:t>Zotti</w:t>
      </w:r>
      <w:proofErr w:type="spellEnd"/>
      <w:r w:rsidRPr="00FA6784">
        <w:rPr>
          <w:sz w:val="22"/>
        </w:rPr>
        <w:t xml:space="preserve">, </w:t>
      </w:r>
      <w:r w:rsidRPr="00FA6784">
        <w:rPr>
          <w:i/>
          <w:sz w:val="22"/>
        </w:rPr>
        <w:t>L’espace spirituel. La pensée comme patrimoine</w:t>
      </w:r>
      <w:r w:rsidRPr="00FA6784">
        <w:rPr>
          <w:sz w:val="22"/>
        </w:rPr>
        <w:t xml:space="preserve">, Serre éditeur, 2007, pp. 51-120. </w:t>
      </w:r>
    </w:p>
    <w:p w14:paraId="50EDC9B6" w14:textId="77777777" w:rsidR="000E750D" w:rsidRPr="00FA6784" w:rsidRDefault="000E750D" w:rsidP="00E31A98">
      <w:pPr>
        <w:pStyle w:val="Normalcentr"/>
        <w:spacing w:after="80"/>
        <w:ind w:left="993" w:right="-1" w:hanging="527"/>
        <w:jc w:val="both"/>
        <w:rPr>
          <w:sz w:val="22"/>
        </w:rPr>
      </w:pPr>
      <w:r w:rsidRPr="00FA6784">
        <w:rPr>
          <w:sz w:val="22"/>
        </w:rPr>
        <w:t xml:space="preserve">La trajectoire d’une parabole. Métamorphoses de la philosophie naturelle sous l’effet des mathématiques, XIIIe Entretiens de la Garenne </w:t>
      </w:r>
      <w:proofErr w:type="spellStart"/>
      <w:r w:rsidRPr="00FA6784">
        <w:rPr>
          <w:sz w:val="22"/>
        </w:rPr>
        <w:t>Lemot</w:t>
      </w:r>
      <w:proofErr w:type="spellEnd"/>
      <w:r w:rsidRPr="00FA6784">
        <w:rPr>
          <w:sz w:val="22"/>
        </w:rPr>
        <w:t>, J. Pigeaud (</w:t>
      </w:r>
      <w:proofErr w:type="spellStart"/>
      <w:r w:rsidRPr="00FA6784">
        <w:rPr>
          <w:sz w:val="22"/>
        </w:rPr>
        <w:t>dir</w:t>
      </w:r>
      <w:proofErr w:type="spellEnd"/>
      <w:r w:rsidRPr="00FA6784">
        <w:rPr>
          <w:sz w:val="22"/>
        </w:rPr>
        <w:t xml:space="preserve">), </w:t>
      </w:r>
      <w:r w:rsidRPr="00FA6784">
        <w:rPr>
          <w:i/>
          <w:sz w:val="22"/>
        </w:rPr>
        <w:t>Métamorphose(s</w:t>
      </w:r>
      <w:proofErr w:type="gramStart"/>
      <w:r w:rsidRPr="00FA6784">
        <w:rPr>
          <w:i/>
          <w:sz w:val="22"/>
        </w:rPr>
        <w:t>)</w:t>
      </w:r>
      <w:r w:rsidRPr="00FA6784">
        <w:rPr>
          <w:sz w:val="22"/>
        </w:rPr>
        <w:t>,  PUR</w:t>
      </w:r>
      <w:proofErr w:type="gramEnd"/>
      <w:r w:rsidRPr="00FA6784">
        <w:rPr>
          <w:sz w:val="22"/>
        </w:rPr>
        <w:t>, 2010, pp. 213-241.</w:t>
      </w:r>
    </w:p>
    <w:p w14:paraId="4D602BC6" w14:textId="77777777" w:rsidR="00833F96" w:rsidRPr="00FA6784" w:rsidRDefault="000E750D" w:rsidP="00E31A98">
      <w:pPr>
        <w:pStyle w:val="Normalcentr"/>
        <w:spacing w:after="80"/>
        <w:ind w:left="993" w:right="-1" w:hanging="527"/>
        <w:jc w:val="both"/>
        <w:rPr>
          <w:sz w:val="22"/>
        </w:rPr>
      </w:pPr>
      <w:r w:rsidRPr="00FA6784">
        <w:rPr>
          <w:sz w:val="22"/>
        </w:rPr>
        <w:t xml:space="preserve">Le jet d’eau et l’arc-en-ciel à l’âge baroque : réalisation des mathématiques, mathématisation de la philosophie naturelle et représentation des phénomènes, Frédéric </w:t>
      </w:r>
      <w:proofErr w:type="spellStart"/>
      <w:r w:rsidRPr="00FA6784">
        <w:rPr>
          <w:sz w:val="22"/>
        </w:rPr>
        <w:t>Cousinié</w:t>
      </w:r>
      <w:proofErr w:type="spellEnd"/>
      <w:r w:rsidRPr="00FA6784">
        <w:rPr>
          <w:sz w:val="22"/>
        </w:rPr>
        <w:t xml:space="preserve">, Clélia </w:t>
      </w:r>
      <w:proofErr w:type="spellStart"/>
      <w:r w:rsidRPr="00FA6784">
        <w:rPr>
          <w:sz w:val="22"/>
        </w:rPr>
        <w:t>Nau</w:t>
      </w:r>
      <w:proofErr w:type="spellEnd"/>
      <w:r w:rsidRPr="00FA6784">
        <w:rPr>
          <w:sz w:val="22"/>
        </w:rPr>
        <w:t xml:space="preserve"> (</w:t>
      </w:r>
      <w:proofErr w:type="spellStart"/>
      <w:r w:rsidRPr="00FA6784">
        <w:rPr>
          <w:sz w:val="22"/>
        </w:rPr>
        <w:t>dir</w:t>
      </w:r>
      <w:proofErr w:type="spellEnd"/>
      <w:r w:rsidRPr="00FA6784">
        <w:rPr>
          <w:sz w:val="22"/>
        </w:rPr>
        <w:t xml:space="preserve">.) </w:t>
      </w:r>
      <w:r w:rsidRPr="00FA6784">
        <w:rPr>
          <w:i/>
          <w:sz w:val="22"/>
        </w:rPr>
        <w:t>L’artiste et le philosophe</w:t>
      </w:r>
      <w:r w:rsidRPr="00FA6784">
        <w:rPr>
          <w:sz w:val="22"/>
        </w:rPr>
        <w:t xml:space="preserve">. </w:t>
      </w:r>
      <w:r w:rsidRPr="00FA6784">
        <w:rPr>
          <w:i/>
          <w:sz w:val="22"/>
        </w:rPr>
        <w:t xml:space="preserve">L’histoire de l’art </w:t>
      </w:r>
      <w:proofErr w:type="gramStart"/>
      <w:r w:rsidRPr="00FA6784">
        <w:rPr>
          <w:i/>
          <w:sz w:val="22"/>
        </w:rPr>
        <w:t>à  l’épreuve</w:t>
      </w:r>
      <w:proofErr w:type="gramEnd"/>
      <w:r w:rsidRPr="00FA6784">
        <w:rPr>
          <w:i/>
          <w:sz w:val="22"/>
        </w:rPr>
        <w:t xml:space="preserve"> de la philosophie au XVIIe siècle</w:t>
      </w:r>
      <w:r w:rsidRPr="00FA6784">
        <w:rPr>
          <w:sz w:val="22"/>
        </w:rPr>
        <w:t>, PUR, Rennes, 2011, pp.151-196.</w:t>
      </w:r>
    </w:p>
    <w:p w14:paraId="7D7C30E7" w14:textId="77777777" w:rsidR="00833F96" w:rsidRPr="00FA6784" w:rsidRDefault="00833F96" w:rsidP="00E31A98">
      <w:pPr>
        <w:pStyle w:val="Normalcentr"/>
        <w:spacing w:after="80"/>
        <w:ind w:left="993" w:right="-1" w:hanging="527"/>
        <w:jc w:val="both"/>
        <w:rPr>
          <w:sz w:val="22"/>
        </w:rPr>
      </w:pPr>
      <w:proofErr w:type="spellStart"/>
      <w:r w:rsidRPr="00FA6784">
        <w:rPr>
          <w:sz w:val="22"/>
        </w:rPr>
        <w:t>Calcoli</w:t>
      </w:r>
      <w:proofErr w:type="spellEnd"/>
      <w:r w:rsidRPr="00FA6784">
        <w:rPr>
          <w:sz w:val="22"/>
        </w:rPr>
        <w:t xml:space="preserve"> e forme d’</w:t>
      </w:r>
      <w:proofErr w:type="spellStart"/>
      <w:r w:rsidRPr="00FA6784">
        <w:rPr>
          <w:sz w:val="22"/>
        </w:rPr>
        <w:t>invenzione</w:t>
      </w:r>
      <w:proofErr w:type="spellEnd"/>
      <w:r w:rsidRPr="00FA6784">
        <w:rPr>
          <w:sz w:val="22"/>
        </w:rPr>
        <w:t xml:space="preserve"> </w:t>
      </w:r>
      <w:proofErr w:type="spellStart"/>
      <w:r w:rsidRPr="00FA6784">
        <w:rPr>
          <w:sz w:val="22"/>
        </w:rPr>
        <w:t>nella</w:t>
      </w:r>
      <w:proofErr w:type="spellEnd"/>
      <w:r w:rsidRPr="00FA6784">
        <w:rPr>
          <w:sz w:val="22"/>
        </w:rPr>
        <w:t xml:space="preserve"> </w:t>
      </w:r>
      <w:proofErr w:type="spellStart"/>
      <w:r w:rsidRPr="00FA6784">
        <w:rPr>
          <w:sz w:val="22"/>
        </w:rPr>
        <w:t>matematica</w:t>
      </w:r>
      <w:proofErr w:type="spellEnd"/>
      <w:r w:rsidRPr="00FA6784">
        <w:rPr>
          <w:sz w:val="22"/>
        </w:rPr>
        <w:t xml:space="preserve"> </w:t>
      </w:r>
      <w:proofErr w:type="spellStart"/>
      <w:r w:rsidRPr="00FA6784">
        <w:rPr>
          <w:sz w:val="22"/>
        </w:rPr>
        <w:t>francese</w:t>
      </w:r>
      <w:proofErr w:type="spellEnd"/>
      <w:r w:rsidRPr="00FA6784">
        <w:rPr>
          <w:sz w:val="22"/>
        </w:rPr>
        <w:t xml:space="preserve"> </w:t>
      </w:r>
      <w:proofErr w:type="spellStart"/>
      <w:r w:rsidRPr="00FA6784">
        <w:rPr>
          <w:sz w:val="22"/>
        </w:rPr>
        <w:t>del</w:t>
      </w:r>
      <w:proofErr w:type="spellEnd"/>
      <w:r w:rsidRPr="00FA6784">
        <w:rPr>
          <w:sz w:val="22"/>
        </w:rPr>
        <w:t xml:space="preserve"> </w:t>
      </w:r>
      <w:proofErr w:type="spellStart"/>
      <w:r w:rsidRPr="00FA6784">
        <w:rPr>
          <w:sz w:val="22"/>
        </w:rPr>
        <w:t>Seicento</w:t>
      </w:r>
      <w:proofErr w:type="spellEnd"/>
      <w:r w:rsidRPr="00FA6784">
        <w:rPr>
          <w:sz w:val="22"/>
        </w:rPr>
        <w:t xml:space="preserve">, Claudio </w:t>
      </w:r>
      <w:proofErr w:type="spellStart"/>
      <w:r w:rsidRPr="00FA6784">
        <w:rPr>
          <w:sz w:val="22"/>
        </w:rPr>
        <w:t>Bartocci</w:t>
      </w:r>
      <w:proofErr w:type="spellEnd"/>
      <w:r w:rsidRPr="00FA6784">
        <w:rPr>
          <w:sz w:val="22"/>
        </w:rPr>
        <w:t xml:space="preserve">, </w:t>
      </w:r>
      <w:proofErr w:type="spellStart"/>
      <w:r w:rsidRPr="00FA6784">
        <w:rPr>
          <w:sz w:val="22"/>
        </w:rPr>
        <w:t>Piergirogio</w:t>
      </w:r>
      <w:proofErr w:type="spellEnd"/>
      <w:r w:rsidRPr="00FA6784">
        <w:rPr>
          <w:sz w:val="22"/>
        </w:rPr>
        <w:t xml:space="preserve"> </w:t>
      </w:r>
      <w:proofErr w:type="spellStart"/>
      <w:proofErr w:type="gramStart"/>
      <w:r w:rsidRPr="00FA6784">
        <w:rPr>
          <w:sz w:val="22"/>
        </w:rPr>
        <w:t>Odifreddi</w:t>
      </w:r>
      <w:proofErr w:type="spellEnd"/>
      <w:r w:rsidRPr="00FA6784">
        <w:rPr>
          <w:sz w:val="22"/>
        </w:rPr>
        <w:t>,(</w:t>
      </w:r>
      <w:proofErr w:type="spellStart"/>
      <w:proofErr w:type="gramEnd"/>
      <w:r w:rsidRPr="00FA6784">
        <w:rPr>
          <w:sz w:val="22"/>
        </w:rPr>
        <w:t>ed</w:t>
      </w:r>
      <w:proofErr w:type="spellEnd"/>
      <w:r w:rsidRPr="00FA6784">
        <w:rPr>
          <w:sz w:val="22"/>
        </w:rPr>
        <w:t xml:space="preserve">.), </w:t>
      </w:r>
      <w:r w:rsidRPr="00FA6784">
        <w:rPr>
          <w:i/>
          <w:sz w:val="22"/>
        </w:rPr>
        <w:t xml:space="preserve">La </w:t>
      </w:r>
      <w:proofErr w:type="spellStart"/>
      <w:r w:rsidRPr="00FA6784">
        <w:rPr>
          <w:i/>
          <w:sz w:val="22"/>
        </w:rPr>
        <w:t>matematica</w:t>
      </w:r>
      <w:proofErr w:type="spellEnd"/>
      <w:r w:rsidRPr="00FA6784">
        <w:rPr>
          <w:sz w:val="22"/>
        </w:rPr>
        <w:t>, Vol. Primo, Einaudi, 2007, pp. 283-329.</w:t>
      </w:r>
    </w:p>
    <w:p w14:paraId="206D164A" w14:textId="77777777" w:rsidR="00833F96" w:rsidRPr="00FA6784" w:rsidRDefault="00833F96" w:rsidP="00E31A98">
      <w:pPr>
        <w:pStyle w:val="Normalcentr"/>
        <w:spacing w:after="80"/>
        <w:ind w:left="993" w:right="-1" w:hanging="527"/>
        <w:jc w:val="both"/>
        <w:rPr>
          <w:sz w:val="22"/>
        </w:rPr>
      </w:pPr>
      <w:r w:rsidRPr="00FA6784">
        <w:rPr>
          <w:sz w:val="22"/>
        </w:rPr>
        <w:t xml:space="preserve">Le compas et la règle comme figures de la mélancolie des mathématiques, in </w:t>
      </w:r>
      <w:r w:rsidRPr="00FA6784">
        <w:rPr>
          <w:i/>
          <w:sz w:val="22"/>
        </w:rPr>
        <w:t>Une traversée des savoirs. Mélanges offerts à Jackie Pigeaud</w:t>
      </w:r>
      <w:r w:rsidRPr="00FA6784">
        <w:rPr>
          <w:sz w:val="22"/>
        </w:rPr>
        <w:t>, Presses de l’Université Laval, 2008, pp. 329-370.</w:t>
      </w:r>
    </w:p>
    <w:p w14:paraId="13FCDED7" w14:textId="77777777" w:rsidR="00833F96" w:rsidRPr="00FA6784" w:rsidRDefault="00833F96" w:rsidP="00E31A98">
      <w:pPr>
        <w:pStyle w:val="Normalcentr"/>
        <w:spacing w:after="80"/>
        <w:ind w:left="993" w:right="-1" w:hanging="527"/>
        <w:jc w:val="both"/>
        <w:rPr>
          <w:sz w:val="22"/>
        </w:rPr>
      </w:pPr>
      <w:r w:rsidRPr="00FA6784">
        <w:rPr>
          <w:sz w:val="22"/>
        </w:rPr>
        <w:t>(</w:t>
      </w:r>
      <w:proofErr w:type="gramStart"/>
      <w:r w:rsidRPr="00FA6784">
        <w:rPr>
          <w:sz w:val="22"/>
        </w:rPr>
        <w:t>avec</w:t>
      </w:r>
      <w:proofErr w:type="gramEnd"/>
      <w:r w:rsidRPr="00FA6784">
        <w:rPr>
          <w:sz w:val="22"/>
        </w:rPr>
        <w:t xml:space="preserve"> Patricia </w:t>
      </w:r>
      <w:proofErr w:type="spellStart"/>
      <w:r w:rsidRPr="00FA6784">
        <w:rPr>
          <w:sz w:val="22"/>
        </w:rPr>
        <w:t>Radelet</w:t>
      </w:r>
      <w:proofErr w:type="spellEnd"/>
      <w:r w:rsidRPr="00FA6784">
        <w:rPr>
          <w:sz w:val="22"/>
        </w:rPr>
        <w:t xml:space="preserve">-de Grave), </w:t>
      </w:r>
      <w:r w:rsidRPr="00FA6784">
        <w:rPr>
          <w:i/>
          <w:sz w:val="22"/>
        </w:rPr>
        <w:t xml:space="preserve">Une mécanique donnée à voir : les thèses de statique défendues à Louvain en 1624, </w:t>
      </w:r>
      <w:proofErr w:type="spellStart"/>
      <w:r w:rsidRPr="00FA6784">
        <w:rPr>
          <w:sz w:val="22"/>
        </w:rPr>
        <w:t>Brepols</w:t>
      </w:r>
      <w:proofErr w:type="spellEnd"/>
      <w:r w:rsidRPr="00FA6784">
        <w:rPr>
          <w:sz w:val="22"/>
        </w:rPr>
        <w:t>, 609 pages, 2009.</w:t>
      </w:r>
    </w:p>
    <w:p w14:paraId="66FD9C4B" w14:textId="77777777" w:rsidR="00833F96" w:rsidRPr="00FA6784" w:rsidRDefault="00833F96" w:rsidP="00E31A98">
      <w:pPr>
        <w:pStyle w:val="Normalcentr"/>
        <w:spacing w:after="80"/>
        <w:ind w:left="993" w:right="-1" w:hanging="527"/>
        <w:jc w:val="both"/>
        <w:rPr>
          <w:sz w:val="22"/>
          <w:lang w:val="en-US"/>
        </w:rPr>
      </w:pPr>
      <w:r w:rsidRPr="00FA6784">
        <w:rPr>
          <w:sz w:val="22"/>
          <w:lang w:val="en-US"/>
        </w:rPr>
        <w:t xml:space="preserve">A new narrative centered on </w:t>
      </w:r>
      <w:proofErr w:type="spellStart"/>
      <w:r w:rsidRPr="00FA6784">
        <w:rPr>
          <w:sz w:val="22"/>
          <w:lang w:val="en-US"/>
        </w:rPr>
        <w:t>Toricelli</w:t>
      </w:r>
      <w:proofErr w:type="spellEnd"/>
      <w:r w:rsidRPr="00FA6784">
        <w:rPr>
          <w:sz w:val="22"/>
          <w:lang w:val="en-US"/>
        </w:rPr>
        <w:t xml:space="preserve"> and Roberval with the cycloid as a pretext, in </w:t>
      </w:r>
      <w:proofErr w:type="spellStart"/>
      <w:r w:rsidRPr="00FA6784">
        <w:rPr>
          <w:sz w:val="22"/>
          <w:lang w:val="en-US"/>
        </w:rPr>
        <w:t>Raffaee</w:t>
      </w:r>
      <w:proofErr w:type="spellEnd"/>
      <w:r w:rsidRPr="00FA6784">
        <w:rPr>
          <w:sz w:val="22"/>
          <w:lang w:val="en-US"/>
        </w:rPr>
        <w:t xml:space="preserve"> </w:t>
      </w:r>
      <w:proofErr w:type="spellStart"/>
      <w:r w:rsidRPr="00FA6784">
        <w:rPr>
          <w:sz w:val="22"/>
          <w:lang w:val="en-US"/>
        </w:rPr>
        <w:t>Psano</w:t>
      </w:r>
      <w:proofErr w:type="spellEnd"/>
      <w:r w:rsidRPr="00FA6784">
        <w:rPr>
          <w:sz w:val="22"/>
          <w:lang w:val="en-US"/>
        </w:rPr>
        <w:t xml:space="preserve"> (ed.), </w:t>
      </w:r>
      <w:r w:rsidRPr="00FA6784">
        <w:rPr>
          <w:i/>
          <w:sz w:val="22"/>
          <w:lang w:val="en-US"/>
        </w:rPr>
        <w:t xml:space="preserve">Torricelli’s Opera </w:t>
      </w:r>
      <w:proofErr w:type="spellStart"/>
      <w:r w:rsidRPr="00FA6784">
        <w:rPr>
          <w:i/>
          <w:sz w:val="22"/>
          <w:lang w:val="en-US"/>
        </w:rPr>
        <w:t>mathematica</w:t>
      </w:r>
      <w:proofErr w:type="spellEnd"/>
      <w:r w:rsidRPr="00FA6784">
        <w:rPr>
          <w:sz w:val="22"/>
          <w:lang w:val="en-US"/>
        </w:rPr>
        <w:t xml:space="preserve">, à </w:t>
      </w:r>
      <w:proofErr w:type="spellStart"/>
      <w:r w:rsidRPr="00FA6784">
        <w:rPr>
          <w:sz w:val="22"/>
          <w:lang w:val="en-US"/>
        </w:rPr>
        <w:t>paraître</w:t>
      </w:r>
      <w:proofErr w:type="spellEnd"/>
      <w:r w:rsidRPr="00FA6784">
        <w:rPr>
          <w:sz w:val="22"/>
          <w:lang w:val="en-US"/>
        </w:rPr>
        <w:t>, 125 pages</w:t>
      </w:r>
    </w:p>
    <w:p w14:paraId="2A61E04F" w14:textId="77777777" w:rsidR="00833F96" w:rsidRPr="00FA6784" w:rsidRDefault="00833F96" w:rsidP="00E31A98">
      <w:pPr>
        <w:pStyle w:val="Normalcentr"/>
        <w:spacing w:after="80"/>
        <w:ind w:left="993" w:right="-1" w:hanging="527"/>
        <w:jc w:val="both"/>
        <w:rPr>
          <w:sz w:val="22"/>
        </w:rPr>
      </w:pPr>
      <w:r w:rsidRPr="00FA6784">
        <w:rPr>
          <w:sz w:val="22"/>
        </w:rPr>
        <w:t>Jean Dhombres, Retrouver la première analyse de la cycloïde à partir des échanges entre Roberval et Torricelli, 52 p. à paraître.</w:t>
      </w:r>
    </w:p>
    <w:p w14:paraId="07E7023B" w14:textId="1CF1D7A8" w:rsidR="00DF323B" w:rsidRDefault="00DF323B" w:rsidP="00E31A98">
      <w:pPr>
        <w:spacing w:after="80" w:line="360" w:lineRule="auto"/>
        <w:ind w:left="993" w:hanging="527"/>
        <w:jc w:val="both"/>
        <w:rPr>
          <w:sz w:val="22"/>
        </w:rPr>
      </w:pPr>
    </w:p>
    <w:p w14:paraId="04EB1849" w14:textId="77777777" w:rsidR="008E5121" w:rsidRDefault="008E5121" w:rsidP="00E31A98">
      <w:pPr>
        <w:spacing w:after="80" w:line="360" w:lineRule="auto"/>
        <w:ind w:left="993" w:hanging="527"/>
        <w:jc w:val="both"/>
        <w:rPr>
          <w:sz w:val="22"/>
        </w:rPr>
      </w:pPr>
    </w:p>
    <w:p w14:paraId="444D4882" w14:textId="626D2281" w:rsidR="00DF323B" w:rsidRDefault="00F7501A" w:rsidP="00E31A98">
      <w:pPr>
        <w:spacing w:after="80" w:line="360" w:lineRule="auto"/>
        <w:jc w:val="both"/>
        <w:rPr>
          <w:b/>
          <w:sz w:val="22"/>
        </w:rPr>
      </w:pPr>
      <w:r w:rsidRPr="00FA6784">
        <w:rPr>
          <w:b/>
          <w:sz w:val="22"/>
        </w:rPr>
        <w:t xml:space="preserve">Pour la </w:t>
      </w:r>
      <w:r w:rsidR="00833F96" w:rsidRPr="00FA6784">
        <w:rPr>
          <w:b/>
          <w:sz w:val="22"/>
        </w:rPr>
        <w:t>II</w:t>
      </w:r>
      <w:r w:rsidR="00DF323B" w:rsidRPr="00FA6784">
        <w:rPr>
          <w:b/>
          <w:sz w:val="22"/>
          <w:vertAlign w:val="superscript"/>
        </w:rPr>
        <w:t>e</w:t>
      </w:r>
      <w:r w:rsidR="00DF323B" w:rsidRPr="00FA6784">
        <w:rPr>
          <w:b/>
          <w:sz w:val="22"/>
        </w:rPr>
        <w:t xml:space="preserve"> </w:t>
      </w:r>
      <w:r w:rsidR="00901CFE" w:rsidRPr="00FA6784">
        <w:rPr>
          <w:b/>
          <w:sz w:val="22"/>
        </w:rPr>
        <w:t>et la III</w:t>
      </w:r>
      <w:r w:rsidR="00901CFE" w:rsidRPr="00FA6784">
        <w:rPr>
          <w:b/>
          <w:sz w:val="22"/>
          <w:vertAlign w:val="superscript"/>
        </w:rPr>
        <w:t>e</w:t>
      </w:r>
      <w:r w:rsidR="00901CFE" w:rsidRPr="00FA6784">
        <w:rPr>
          <w:b/>
          <w:sz w:val="22"/>
        </w:rPr>
        <w:t xml:space="preserve"> </w:t>
      </w:r>
      <w:r w:rsidR="00DF323B" w:rsidRPr="00FA6784">
        <w:rPr>
          <w:b/>
          <w:sz w:val="22"/>
        </w:rPr>
        <w:t>partie</w:t>
      </w:r>
      <w:r w:rsidR="00D17777" w:rsidRPr="00FA6784">
        <w:rPr>
          <w:b/>
          <w:sz w:val="22"/>
        </w:rPr>
        <w:t xml:space="preserve"> sur Fourier</w:t>
      </w:r>
      <w:r w:rsidR="008E5121">
        <w:rPr>
          <w:b/>
          <w:sz w:val="22"/>
        </w:rPr>
        <w:t> :</w:t>
      </w:r>
    </w:p>
    <w:p w14:paraId="0FD18915" w14:textId="77777777" w:rsidR="008E5121" w:rsidRPr="00FA6784" w:rsidRDefault="008E5121" w:rsidP="00E31A98">
      <w:pPr>
        <w:spacing w:after="80" w:line="360" w:lineRule="auto"/>
        <w:jc w:val="both"/>
        <w:rPr>
          <w:b/>
          <w:sz w:val="22"/>
        </w:rPr>
      </w:pPr>
    </w:p>
    <w:p w14:paraId="63E36A1B" w14:textId="77777777" w:rsidR="000E750D" w:rsidRPr="00FA6784" w:rsidRDefault="000E750D" w:rsidP="00E31A98">
      <w:pPr>
        <w:pStyle w:val="Normalcentr"/>
        <w:spacing w:after="80"/>
        <w:ind w:left="993" w:right="-1" w:hanging="527"/>
        <w:jc w:val="both"/>
        <w:rPr>
          <w:sz w:val="22"/>
        </w:rPr>
      </w:pPr>
      <w:r w:rsidRPr="00FA6784">
        <w:rPr>
          <w:sz w:val="22"/>
        </w:rPr>
        <w:t>(</w:t>
      </w:r>
      <w:proofErr w:type="gramStart"/>
      <w:r w:rsidRPr="00FA6784">
        <w:rPr>
          <w:sz w:val="22"/>
        </w:rPr>
        <w:t>avec</w:t>
      </w:r>
      <w:proofErr w:type="gramEnd"/>
      <w:r w:rsidRPr="00FA6784">
        <w:rPr>
          <w:sz w:val="22"/>
        </w:rPr>
        <w:t xml:space="preserve"> Jean-Bernard Robert), </w:t>
      </w:r>
      <w:r w:rsidRPr="00FA6784">
        <w:rPr>
          <w:i/>
          <w:sz w:val="22"/>
        </w:rPr>
        <w:t>Joseph Fourier, créateur de la physique mathématique</w:t>
      </w:r>
      <w:r w:rsidRPr="00FA6784">
        <w:rPr>
          <w:sz w:val="22"/>
        </w:rPr>
        <w:t>, Paris, Belin, 1998.</w:t>
      </w:r>
    </w:p>
    <w:p w14:paraId="266A8792" w14:textId="77777777" w:rsidR="00DF323B" w:rsidRPr="00FA6784" w:rsidRDefault="00833F96" w:rsidP="00E31A98">
      <w:pPr>
        <w:pStyle w:val="Normalcentr"/>
        <w:spacing w:after="80"/>
        <w:ind w:left="993" w:right="-1" w:hanging="527"/>
        <w:jc w:val="both"/>
        <w:rPr>
          <w:sz w:val="22"/>
        </w:rPr>
      </w:pPr>
      <w:r w:rsidRPr="00FA6784">
        <w:rPr>
          <w:sz w:val="22"/>
        </w:rPr>
        <w:lastRenderedPageBreak/>
        <w:t xml:space="preserve">De Marin Mersenne à Joseph Fourier : </w:t>
      </w:r>
      <w:r w:rsidR="00DF323B" w:rsidRPr="00FA6784">
        <w:rPr>
          <w:sz w:val="22"/>
        </w:rPr>
        <w:t>La boîte à outils grap</w:t>
      </w:r>
      <w:r w:rsidRPr="00FA6784">
        <w:rPr>
          <w:sz w:val="22"/>
        </w:rPr>
        <w:t xml:space="preserve">hiques du physico-mathématicien, </w:t>
      </w:r>
      <w:r w:rsidRPr="00FA6784">
        <w:rPr>
          <w:i/>
          <w:sz w:val="22"/>
        </w:rPr>
        <w:t>Sciences et Techniques en Perspective</w:t>
      </w:r>
      <w:r w:rsidRPr="00FA6784">
        <w:rPr>
          <w:sz w:val="22"/>
        </w:rPr>
        <w:t>, IIe série, vol. 18, fasc2, 2016, p. 67-130.</w:t>
      </w:r>
      <w:r w:rsidR="00DF323B" w:rsidRPr="00FA6784">
        <w:rPr>
          <w:sz w:val="22"/>
        </w:rPr>
        <w:t xml:space="preserve"> </w:t>
      </w:r>
    </w:p>
    <w:p w14:paraId="5FDFA5E2" w14:textId="77777777" w:rsidR="000E750D" w:rsidRPr="00FA6784" w:rsidRDefault="000E750D" w:rsidP="00E31A98">
      <w:pPr>
        <w:pStyle w:val="Normalcentr"/>
        <w:spacing w:after="80"/>
        <w:ind w:left="993" w:right="-1" w:hanging="527"/>
        <w:jc w:val="both"/>
        <w:rPr>
          <w:sz w:val="22"/>
        </w:rPr>
      </w:pPr>
      <w:r w:rsidRPr="00FA6784">
        <w:rPr>
          <w:sz w:val="22"/>
        </w:rPr>
        <w:t xml:space="preserve">De l’écriture des mathématiques en tant que technique de l’intellect, in </w:t>
      </w:r>
      <w:proofErr w:type="spellStart"/>
      <w:r w:rsidRPr="00FA6784">
        <w:rPr>
          <w:sz w:val="22"/>
        </w:rPr>
        <w:t>Eric</w:t>
      </w:r>
      <w:proofErr w:type="spellEnd"/>
      <w:r w:rsidRPr="00FA6784">
        <w:rPr>
          <w:sz w:val="22"/>
        </w:rPr>
        <w:t xml:space="preserve"> Guichard (</w:t>
      </w:r>
      <w:proofErr w:type="spellStart"/>
      <w:r w:rsidRPr="00FA6784">
        <w:rPr>
          <w:sz w:val="22"/>
        </w:rPr>
        <w:t>dir</w:t>
      </w:r>
      <w:proofErr w:type="spellEnd"/>
      <w:r w:rsidRPr="00FA6784">
        <w:rPr>
          <w:sz w:val="22"/>
        </w:rPr>
        <w:t xml:space="preserve">.), </w:t>
      </w:r>
      <w:r w:rsidRPr="00FA6784">
        <w:rPr>
          <w:i/>
          <w:sz w:val="22"/>
        </w:rPr>
        <w:t xml:space="preserve">Ecritures : Sur les traces de Jack </w:t>
      </w:r>
      <w:proofErr w:type="spellStart"/>
      <w:r w:rsidRPr="00FA6784">
        <w:rPr>
          <w:i/>
          <w:sz w:val="22"/>
        </w:rPr>
        <w:t>Goody</w:t>
      </w:r>
      <w:proofErr w:type="spellEnd"/>
      <w:r w:rsidRPr="00FA6784">
        <w:rPr>
          <w:sz w:val="22"/>
        </w:rPr>
        <w:t>, Presses de l’ENSSIB, Lyon, 2012, pp. 157-198.</w:t>
      </w:r>
    </w:p>
    <w:p w14:paraId="21EBB1A2" w14:textId="77777777" w:rsidR="00C87D3E" w:rsidRPr="00FA6784" w:rsidRDefault="000E750D" w:rsidP="00E31A98">
      <w:pPr>
        <w:pStyle w:val="Normalcentr"/>
        <w:spacing w:after="80"/>
        <w:ind w:left="993" w:right="-1" w:hanging="527"/>
        <w:jc w:val="both"/>
        <w:rPr>
          <w:sz w:val="22"/>
        </w:rPr>
      </w:pPr>
      <w:r w:rsidRPr="00FA6784">
        <w:rPr>
          <w:sz w:val="22"/>
        </w:rPr>
        <w:t>(</w:t>
      </w:r>
      <w:proofErr w:type="gramStart"/>
      <w:r w:rsidRPr="00FA6784">
        <w:rPr>
          <w:sz w:val="22"/>
        </w:rPr>
        <w:t>avec</w:t>
      </w:r>
      <w:proofErr w:type="gramEnd"/>
      <w:r w:rsidRPr="00FA6784">
        <w:rPr>
          <w:sz w:val="22"/>
        </w:rPr>
        <w:t xml:space="preserve"> Suzanne </w:t>
      </w:r>
      <w:proofErr w:type="spellStart"/>
      <w:r w:rsidRPr="00FA6784">
        <w:rPr>
          <w:sz w:val="22"/>
        </w:rPr>
        <w:t>Debarbat</w:t>
      </w:r>
      <w:proofErr w:type="spellEnd"/>
      <w:r w:rsidRPr="00FA6784">
        <w:rPr>
          <w:sz w:val="22"/>
        </w:rPr>
        <w:t xml:space="preserve"> et Serge </w:t>
      </w:r>
      <w:proofErr w:type="spellStart"/>
      <w:r w:rsidRPr="00FA6784">
        <w:rPr>
          <w:sz w:val="22"/>
        </w:rPr>
        <w:t>Sochon</w:t>
      </w:r>
      <w:proofErr w:type="spellEnd"/>
      <w:r w:rsidRPr="00FA6784">
        <w:rPr>
          <w:sz w:val="22"/>
        </w:rPr>
        <w:t xml:space="preserve">), </w:t>
      </w:r>
      <w:r w:rsidRPr="00FA6784">
        <w:rPr>
          <w:i/>
          <w:sz w:val="22"/>
        </w:rPr>
        <w:t>Pierre-Simon de Laplace (1749-1827). Le parcours d’un savant</w:t>
      </w:r>
      <w:r w:rsidRPr="00FA6784">
        <w:rPr>
          <w:sz w:val="22"/>
        </w:rPr>
        <w:t xml:space="preserve">, Paris, Hermann/L’Observatoire de Paris, 2012. </w:t>
      </w:r>
    </w:p>
    <w:p w14:paraId="6A0A6838" w14:textId="77777777" w:rsidR="00D17777" w:rsidRPr="00FA6784" w:rsidRDefault="00D17777" w:rsidP="00E31A98">
      <w:pPr>
        <w:tabs>
          <w:tab w:val="left" w:pos="940"/>
          <w:tab w:val="left" w:pos="3100"/>
          <w:tab w:val="left" w:pos="7380"/>
          <w:tab w:val="left" w:pos="9759"/>
        </w:tabs>
        <w:spacing w:after="80"/>
        <w:ind w:left="993" w:right="-1" w:hanging="527"/>
        <w:jc w:val="both"/>
        <w:rPr>
          <w:rFonts w:ascii="Times" w:hAnsi="Times"/>
          <w:sz w:val="22"/>
        </w:rPr>
      </w:pPr>
      <w:r w:rsidRPr="00FA6784">
        <w:rPr>
          <w:rFonts w:ascii="Times" w:hAnsi="Times"/>
          <w:sz w:val="22"/>
        </w:rPr>
        <w:t xml:space="preserve">Quelques aspects de l'histoire des équations fonctionnelles liés à l'évolution du concept de fonction, </w:t>
      </w:r>
      <w:r w:rsidRPr="00FA6784">
        <w:rPr>
          <w:rFonts w:ascii="Times" w:hAnsi="Times"/>
          <w:i/>
          <w:sz w:val="22"/>
        </w:rPr>
        <w:t xml:space="preserve">Archive for </w:t>
      </w:r>
      <w:proofErr w:type="spellStart"/>
      <w:r w:rsidRPr="00FA6784">
        <w:rPr>
          <w:rFonts w:ascii="Times" w:hAnsi="Times"/>
          <w:i/>
          <w:sz w:val="22"/>
        </w:rPr>
        <w:t>History</w:t>
      </w:r>
      <w:proofErr w:type="spellEnd"/>
      <w:r w:rsidRPr="00FA6784">
        <w:rPr>
          <w:rFonts w:ascii="Times" w:hAnsi="Times"/>
          <w:i/>
          <w:sz w:val="22"/>
        </w:rPr>
        <w:t xml:space="preserve"> of Exact sciences</w:t>
      </w:r>
      <w:r w:rsidRPr="00FA6784">
        <w:rPr>
          <w:rFonts w:ascii="Times" w:hAnsi="Times"/>
          <w:sz w:val="22"/>
        </w:rPr>
        <w:t>, vol. 36, n° 2, 1986, pp. 91-181.</w:t>
      </w:r>
    </w:p>
    <w:p w14:paraId="2C4D1A6A" w14:textId="77777777" w:rsidR="00D17777" w:rsidRPr="00FA6784" w:rsidRDefault="00D17777" w:rsidP="00E31A98">
      <w:pPr>
        <w:tabs>
          <w:tab w:val="left" w:pos="940"/>
          <w:tab w:val="left" w:pos="3100"/>
          <w:tab w:val="left" w:pos="7380"/>
          <w:tab w:val="left" w:pos="9781"/>
        </w:tabs>
        <w:spacing w:after="80"/>
        <w:ind w:left="993" w:right="-1" w:hanging="527"/>
        <w:jc w:val="both"/>
        <w:rPr>
          <w:rFonts w:ascii="Times" w:hAnsi="Times"/>
          <w:sz w:val="22"/>
        </w:rPr>
      </w:pPr>
      <w:r w:rsidRPr="00FA6784">
        <w:rPr>
          <w:rFonts w:ascii="Times" w:hAnsi="Times"/>
          <w:sz w:val="22"/>
        </w:rPr>
        <w:t>"</w:t>
      </w:r>
      <w:proofErr w:type="spellStart"/>
      <w:r w:rsidRPr="00FA6784">
        <w:rPr>
          <w:rFonts w:ascii="Times" w:hAnsi="Times"/>
          <w:sz w:val="22"/>
        </w:rPr>
        <w:t>Adégaliser</w:t>
      </w:r>
      <w:proofErr w:type="spellEnd"/>
      <w:r w:rsidRPr="00FA6784">
        <w:rPr>
          <w:rFonts w:ascii="Times" w:hAnsi="Times"/>
          <w:sz w:val="22"/>
        </w:rPr>
        <w:t xml:space="preserve">" en Occitanie, J. </w:t>
      </w:r>
      <w:proofErr w:type="spellStart"/>
      <w:r w:rsidRPr="00FA6784">
        <w:rPr>
          <w:rFonts w:ascii="Times" w:hAnsi="Times"/>
          <w:sz w:val="22"/>
        </w:rPr>
        <w:t>Cassinet</w:t>
      </w:r>
      <w:proofErr w:type="spellEnd"/>
      <w:r w:rsidRPr="00FA6784">
        <w:rPr>
          <w:rFonts w:ascii="Times" w:hAnsi="Times"/>
          <w:sz w:val="22"/>
        </w:rPr>
        <w:t xml:space="preserve"> (éd.), </w:t>
      </w:r>
      <w:r w:rsidRPr="00FA6784">
        <w:rPr>
          <w:rFonts w:ascii="Times" w:hAnsi="Times"/>
          <w:i/>
          <w:sz w:val="22"/>
        </w:rPr>
        <w:t>Chemins mathématiques occitans de Gerbert à Fermat</w:t>
      </w:r>
      <w:r w:rsidRPr="00FA6784">
        <w:rPr>
          <w:rFonts w:ascii="Times" w:hAnsi="Times"/>
          <w:sz w:val="22"/>
        </w:rPr>
        <w:t>, Toulouse, 1995, pp. 161-200.</w:t>
      </w:r>
    </w:p>
    <w:p w14:paraId="24FB27D4" w14:textId="77777777" w:rsidR="00D17777" w:rsidRPr="00FA6784" w:rsidRDefault="00D17777" w:rsidP="00E31A98">
      <w:pPr>
        <w:tabs>
          <w:tab w:val="left" w:pos="940"/>
          <w:tab w:val="left" w:pos="3100"/>
          <w:tab w:val="left" w:pos="7380"/>
          <w:tab w:val="left" w:pos="9000"/>
          <w:tab w:val="left" w:pos="9781"/>
        </w:tabs>
        <w:spacing w:after="80"/>
        <w:ind w:left="993" w:right="-1" w:hanging="527"/>
        <w:jc w:val="both"/>
        <w:rPr>
          <w:rFonts w:ascii="Times" w:hAnsi="Times"/>
          <w:sz w:val="22"/>
          <w:lang w:val="en-US"/>
        </w:rPr>
      </w:pPr>
      <w:r w:rsidRPr="00FA6784">
        <w:rPr>
          <w:rFonts w:ascii="Times" w:hAnsi="Times"/>
          <w:sz w:val="22"/>
          <w:lang w:val="en-US"/>
        </w:rPr>
        <w:t xml:space="preserve">Shadows of a Circle, or What is There to be </w:t>
      </w:r>
      <w:proofErr w:type="gramStart"/>
      <w:r w:rsidRPr="00FA6784">
        <w:rPr>
          <w:rFonts w:ascii="Times" w:hAnsi="Times"/>
          <w:sz w:val="22"/>
          <w:lang w:val="en-US"/>
        </w:rPr>
        <w:t>Seen ?</w:t>
      </w:r>
      <w:proofErr w:type="gramEnd"/>
      <w:r w:rsidRPr="00FA6784">
        <w:rPr>
          <w:rFonts w:ascii="Times" w:hAnsi="Times"/>
          <w:sz w:val="22"/>
          <w:lang w:val="en-US"/>
        </w:rPr>
        <w:t xml:space="preserve"> Some Figurative Discourses in the Mathematical Sciences during the Seventeenth Century, L. Massey (ed.</w:t>
      </w:r>
      <w:proofErr w:type="gramStart"/>
      <w:r w:rsidRPr="00FA6784">
        <w:rPr>
          <w:rFonts w:ascii="Times" w:hAnsi="Times"/>
          <w:sz w:val="22"/>
          <w:lang w:val="en-US"/>
        </w:rPr>
        <w:t xml:space="preserve">),  </w:t>
      </w:r>
      <w:r w:rsidRPr="00FA6784">
        <w:rPr>
          <w:rFonts w:ascii="Times" w:hAnsi="Times"/>
          <w:i/>
          <w:sz w:val="22"/>
          <w:lang w:val="en-US"/>
        </w:rPr>
        <w:t>The</w:t>
      </w:r>
      <w:proofErr w:type="gramEnd"/>
      <w:r w:rsidRPr="00FA6784">
        <w:rPr>
          <w:rFonts w:ascii="Times" w:hAnsi="Times"/>
          <w:i/>
          <w:sz w:val="22"/>
          <w:lang w:val="en-US"/>
        </w:rPr>
        <w:t xml:space="preserve"> Treatise on Perspective : Published and Unpublished, </w:t>
      </w:r>
      <w:r w:rsidRPr="00FA6784">
        <w:rPr>
          <w:rFonts w:ascii="Times" w:hAnsi="Times"/>
          <w:sz w:val="22"/>
          <w:lang w:val="en-US"/>
        </w:rPr>
        <w:t>Yale University Press, 2003, pp. 177-211.</w:t>
      </w:r>
    </w:p>
    <w:p w14:paraId="5233C941" w14:textId="77777777" w:rsidR="000E750D" w:rsidRPr="00FA6784" w:rsidRDefault="000E750D" w:rsidP="00E31A98">
      <w:pPr>
        <w:pStyle w:val="Normalcentr"/>
        <w:tabs>
          <w:tab w:val="left" w:pos="9781"/>
        </w:tabs>
        <w:spacing w:after="80"/>
        <w:ind w:left="993" w:right="-1" w:hanging="527"/>
        <w:jc w:val="both"/>
        <w:rPr>
          <w:sz w:val="22"/>
        </w:rPr>
      </w:pPr>
      <w:r w:rsidRPr="00FA6784">
        <w:rPr>
          <w:sz w:val="22"/>
        </w:rPr>
        <w:t>(</w:t>
      </w:r>
      <w:proofErr w:type="gramStart"/>
      <w:r w:rsidRPr="00FA6784">
        <w:rPr>
          <w:sz w:val="22"/>
        </w:rPr>
        <w:t>avec</w:t>
      </w:r>
      <w:proofErr w:type="gramEnd"/>
      <w:r w:rsidRPr="00FA6784">
        <w:rPr>
          <w:sz w:val="22"/>
        </w:rPr>
        <w:t xml:space="preserve"> Carlos Alvarez), </w:t>
      </w:r>
      <w:r w:rsidRPr="00FA6784">
        <w:rPr>
          <w:i/>
          <w:sz w:val="22"/>
        </w:rPr>
        <w:t>Une histoire de l’imaginaire mathématique. Vers</w:t>
      </w:r>
      <w:r w:rsidRPr="00FA6784">
        <w:rPr>
          <w:sz w:val="22"/>
        </w:rPr>
        <w:t xml:space="preserve"> </w:t>
      </w:r>
      <w:r w:rsidRPr="00FA6784">
        <w:rPr>
          <w:i/>
          <w:sz w:val="22"/>
        </w:rPr>
        <w:t>le théorème fondamental de l’algèbre et sa démonstration par Laplace en 1795</w:t>
      </w:r>
      <w:r w:rsidRPr="00FA6784">
        <w:rPr>
          <w:sz w:val="22"/>
        </w:rPr>
        <w:t xml:space="preserve">, Paris, Hermann, 2011. </w:t>
      </w:r>
    </w:p>
    <w:p w14:paraId="27BCA944" w14:textId="77777777" w:rsidR="000E750D" w:rsidRPr="00FA6784" w:rsidRDefault="000E750D" w:rsidP="00E31A98">
      <w:pPr>
        <w:pStyle w:val="Normalcentr"/>
        <w:tabs>
          <w:tab w:val="left" w:pos="9781"/>
        </w:tabs>
        <w:spacing w:after="80"/>
        <w:ind w:left="993" w:right="-1" w:hanging="527"/>
        <w:jc w:val="both"/>
        <w:rPr>
          <w:sz w:val="22"/>
        </w:rPr>
      </w:pPr>
      <w:proofErr w:type="spellStart"/>
      <w:r w:rsidRPr="00FA6784">
        <w:rPr>
          <w:i/>
          <w:sz w:val="22"/>
        </w:rPr>
        <w:t>Mirum</w:t>
      </w:r>
      <w:proofErr w:type="spellEnd"/>
      <w:r w:rsidRPr="00FA6784">
        <w:rPr>
          <w:i/>
          <w:sz w:val="22"/>
        </w:rPr>
        <w:t xml:space="preserve"> non est </w:t>
      </w:r>
      <w:proofErr w:type="spellStart"/>
      <w:r w:rsidRPr="00FA6784">
        <w:rPr>
          <w:i/>
          <w:sz w:val="22"/>
        </w:rPr>
        <w:t>mirum</w:t>
      </w:r>
      <w:proofErr w:type="spellEnd"/>
      <w:r w:rsidRPr="00FA6784">
        <w:rPr>
          <w:sz w:val="22"/>
        </w:rPr>
        <w:t>. La gauche et la droite au miroir des mathématiques, Jackie Pigeaud (</w:t>
      </w:r>
      <w:proofErr w:type="spellStart"/>
      <w:r w:rsidRPr="00FA6784">
        <w:rPr>
          <w:sz w:val="22"/>
        </w:rPr>
        <w:t>dir</w:t>
      </w:r>
      <w:proofErr w:type="spellEnd"/>
      <w:r w:rsidRPr="00FA6784">
        <w:rPr>
          <w:sz w:val="22"/>
        </w:rPr>
        <w:t xml:space="preserve">.), </w:t>
      </w:r>
      <w:proofErr w:type="spellStart"/>
      <w:r w:rsidRPr="00FA6784">
        <w:rPr>
          <w:i/>
          <w:sz w:val="22"/>
        </w:rPr>
        <w:t>XV</w:t>
      </w:r>
      <w:r w:rsidRPr="00FA6784">
        <w:rPr>
          <w:i/>
          <w:sz w:val="22"/>
          <w:vertAlign w:val="superscript"/>
        </w:rPr>
        <w:t>es</w:t>
      </w:r>
      <w:proofErr w:type="spellEnd"/>
      <w:r w:rsidRPr="00FA6784">
        <w:rPr>
          <w:i/>
          <w:sz w:val="22"/>
        </w:rPr>
        <w:t xml:space="preserve"> Entretiens de La Garenne </w:t>
      </w:r>
      <w:proofErr w:type="spellStart"/>
      <w:r w:rsidRPr="00FA6784">
        <w:rPr>
          <w:i/>
          <w:sz w:val="22"/>
        </w:rPr>
        <w:t>Lemot</w:t>
      </w:r>
      <w:proofErr w:type="spellEnd"/>
      <w:r w:rsidRPr="00FA6784">
        <w:rPr>
          <w:i/>
          <w:sz w:val="22"/>
        </w:rPr>
        <w:t>, Le miroir</w:t>
      </w:r>
      <w:r w:rsidRPr="00FA6784">
        <w:rPr>
          <w:sz w:val="22"/>
        </w:rPr>
        <w:t xml:space="preserve">, PUR, </w:t>
      </w:r>
      <w:proofErr w:type="gramStart"/>
      <w:r w:rsidRPr="00FA6784">
        <w:rPr>
          <w:sz w:val="22"/>
        </w:rPr>
        <w:t>Rennes,  2011</w:t>
      </w:r>
      <w:proofErr w:type="gramEnd"/>
      <w:r w:rsidRPr="00FA6784">
        <w:rPr>
          <w:sz w:val="22"/>
        </w:rPr>
        <w:t xml:space="preserve">, pp. 77-106. </w:t>
      </w:r>
    </w:p>
    <w:p w14:paraId="0BB669B4" w14:textId="77777777" w:rsidR="00F7501A" w:rsidRDefault="00F7501A" w:rsidP="00E31A98">
      <w:pPr>
        <w:tabs>
          <w:tab w:val="left" w:pos="9781"/>
        </w:tabs>
        <w:spacing w:after="80" w:line="360" w:lineRule="auto"/>
        <w:ind w:left="993" w:right="-1" w:hanging="527"/>
        <w:jc w:val="both"/>
        <w:rPr>
          <w:sz w:val="22"/>
        </w:rPr>
      </w:pPr>
    </w:p>
    <w:p w14:paraId="74C97340" w14:textId="77777777" w:rsidR="008E5121" w:rsidRDefault="008E5121" w:rsidP="00E31A98">
      <w:pPr>
        <w:tabs>
          <w:tab w:val="left" w:pos="9781"/>
        </w:tabs>
        <w:spacing w:after="80" w:line="360" w:lineRule="auto"/>
        <w:ind w:left="993" w:right="-1" w:hanging="527"/>
        <w:jc w:val="both"/>
        <w:rPr>
          <w:sz w:val="22"/>
        </w:rPr>
      </w:pPr>
    </w:p>
    <w:p w14:paraId="01DFFF87" w14:textId="77777777" w:rsidR="008E5121" w:rsidRDefault="00BA76F7" w:rsidP="00E31A98">
      <w:pPr>
        <w:tabs>
          <w:tab w:val="left" w:pos="9781"/>
        </w:tabs>
        <w:spacing w:after="80" w:line="360" w:lineRule="auto"/>
        <w:ind w:left="993" w:right="-1" w:hanging="527"/>
        <w:jc w:val="both"/>
        <w:rPr>
          <w:b/>
          <w:sz w:val="22"/>
        </w:rPr>
      </w:pPr>
      <w:r w:rsidRPr="00FA6784">
        <w:rPr>
          <w:b/>
          <w:sz w:val="22"/>
        </w:rPr>
        <w:t>Pour la I</w:t>
      </w:r>
      <w:r w:rsidR="00901CFE" w:rsidRPr="00FA6784">
        <w:rPr>
          <w:b/>
          <w:sz w:val="22"/>
        </w:rPr>
        <w:t>V</w:t>
      </w:r>
      <w:r w:rsidR="00F7501A" w:rsidRPr="00FA6784">
        <w:rPr>
          <w:b/>
          <w:sz w:val="22"/>
          <w:vertAlign w:val="superscript"/>
        </w:rPr>
        <w:t>e</w:t>
      </w:r>
      <w:r w:rsidR="00F7501A" w:rsidRPr="00FA6784">
        <w:rPr>
          <w:b/>
          <w:sz w:val="22"/>
        </w:rPr>
        <w:t xml:space="preserve"> Partie sur Turing</w:t>
      </w:r>
      <w:r w:rsidR="008E5121">
        <w:rPr>
          <w:b/>
          <w:sz w:val="22"/>
        </w:rPr>
        <w:t> :</w:t>
      </w:r>
    </w:p>
    <w:p w14:paraId="7001C341" w14:textId="095AA06F" w:rsidR="00B87456" w:rsidRPr="00FA6784" w:rsidRDefault="00F7501A" w:rsidP="00E31A98">
      <w:pPr>
        <w:tabs>
          <w:tab w:val="left" w:pos="9781"/>
        </w:tabs>
        <w:spacing w:after="80" w:line="360" w:lineRule="auto"/>
        <w:ind w:left="993" w:right="-1" w:hanging="527"/>
        <w:jc w:val="both"/>
        <w:rPr>
          <w:b/>
          <w:sz w:val="22"/>
        </w:rPr>
      </w:pPr>
      <w:r w:rsidRPr="00FA6784">
        <w:rPr>
          <w:b/>
          <w:sz w:val="22"/>
        </w:rPr>
        <w:t xml:space="preserve">  </w:t>
      </w:r>
    </w:p>
    <w:p w14:paraId="0EAC7C8B" w14:textId="77777777" w:rsidR="00DF323B" w:rsidRPr="00FA6784" w:rsidRDefault="00F7501A" w:rsidP="00E31A98">
      <w:pPr>
        <w:tabs>
          <w:tab w:val="left" w:pos="9781"/>
        </w:tabs>
        <w:spacing w:after="80"/>
        <w:ind w:left="993" w:right="-1" w:hanging="527"/>
        <w:jc w:val="both"/>
        <w:rPr>
          <w:rFonts w:ascii="Times" w:hAnsi="Times"/>
          <w:sz w:val="22"/>
        </w:rPr>
      </w:pPr>
      <w:r w:rsidRPr="00FA6784">
        <w:rPr>
          <w:rFonts w:ascii="Times" w:hAnsi="Times"/>
          <w:sz w:val="22"/>
        </w:rPr>
        <w:t xml:space="preserve">Connaît-on vraiment ce que l’on tire de soi ? Ou l’apprivoisement des mondes mathématiques par </w:t>
      </w:r>
      <w:proofErr w:type="spellStart"/>
      <w:r w:rsidRPr="00FA6784">
        <w:rPr>
          <w:rFonts w:ascii="Times" w:hAnsi="Times"/>
          <w:sz w:val="22"/>
        </w:rPr>
        <w:t>Viète</w:t>
      </w:r>
      <w:proofErr w:type="spellEnd"/>
      <w:r w:rsidRPr="00FA6784">
        <w:rPr>
          <w:rFonts w:ascii="Times" w:hAnsi="Times"/>
          <w:sz w:val="22"/>
        </w:rPr>
        <w:t>, Turing, Weyl, Weil et Pascal</w:t>
      </w:r>
      <w:r w:rsidRPr="00FA6784">
        <w:rPr>
          <w:rFonts w:ascii="Times" w:hAnsi="Times"/>
          <w:i/>
          <w:sz w:val="22"/>
        </w:rPr>
        <w:t>, Entretiens</w:t>
      </w:r>
      <w:r w:rsidR="00D17777" w:rsidRPr="00FA6784">
        <w:rPr>
          <w:rFonts w:ascii="Times" w:hAnsi="Times"/>
          <w:i/>
          <w:sz w:val="22"/>
        </w:rPr>
        <w:t xml:space="preserve"> de la Garenne </w:t>
      </w:r>
      <w:proofErr w:type="spellStart"/>
      <w:r w:rsidR="00D17777" w:rsidRPr="00FA6784">
        <w:rPr>
          <w:rFonts w:ascii="Times" w:hAnsi="Times"/>
          <w:i/>
          <w:sz w:val="22"/>
        </w:rPr>
        <w:t>Lemot</w:t>
      </w:r>
      <w:proofErr w:type="spellEnd"/>
      <w:r w:rsidR="00D17777" w:rsidRPr="00FA6784">
        <w:rPr>
          <w:rFonts w:ascii="Times" w:hAnsi="Times"/>
          <w:sz w:val="22"/>
        </w:rPr>
        <w:t>, PUR, 2018, à paraître</w:t>
      </w:r>
      <w:r w:rsidRPr="00FA6784">
        <w:rPr>
          <w:rFonts w:ascii="Times" w:hAnsi="Times"/>
          <w:sz w:val="22"/>
        </w:rPr>
        <w:t xml:space="preserve"> </w:t>
      </w:r>
    </w:p>
    <w:p w14:paraId="0A329194" w14:textId="77777777" w:rsidR="00AD32CD" w:rsidRPr="00FA6784" w:rsidRDefault="00DF323B" w:rsidP="00E31A98">
      <w:pPr>
        <w:tabs>
          <w:tab w:val="left" w:pos="9781"/>
        </w:tabs>
        <w:spacing w:after="80"/>
        <w:ind w:left="993" w:right="-1" w:hanging="527"/>
        <w:jc w:val="both"/>
        <w:rPr>
          <w:sz w:val="22"/>
        </w:rPr>
      </w:pPr>
      <w:r w:rsidRPr="00FA6784">
        <w:rPr>
          <w:sz w:val="22"/>
        </w:rPr>
        <w:t xml:space="preserve">Au cœur des mathématiques les plus profondes, in </w:t>
      </w:r>
      <w:r w:rsidRPr="00FA6784">
        <w:rPr>
          <w:i/>
          <w:sz w:val="22"/>
        </w:rPr>
        <w:t>Lettres à Alan Turing</w:t>
      </w:r>
      <w:r w:rsidRPr="00FA6784">
        <w:rPr>
          <w:sz w:val="22"/>
        </w:rPr>
        <w:t xml:space="preserve">, réunies par Jean-Marc Lévy-Leblond, éditions Thierry </w:t>
      </w:r>
      <w:proofErr w:type="spellStart"/>
      <w:r w:rsidRPr="00FA6784">
        <w:rPr>
          <w:sz w:val="22"/>
        </w:rPr>
        <w:t>Marchaise</w:t>
      </w:r>
      <w:proofErr w:type="spellEnd"/>
      <w:r w:rsidRPr="00FA6784">
        <w:rPr>
          <w:sz w:val="22"/>
        </w:rPr>
        <w:t>, Paris, 2016, p. 75-89.</w:t>
      </w:r>
    </w:p>
    <w:p w14:paraId="51078D44" w14:textId="77777777" w:rsidR="00AD32CD" w:rsidRPr="00FA6784" w:rsidRDefault="00AD32CD" w:rsidP="00E31A98">
      <w:pPr>
        <w:pStyle w:val="Normalcentr"/>
        <w:tabs>
          <w:tab w:val="left" w:pos="9781"/>
        </w:tabs>
        <w:spacing w:after="80"/>
        <w:ind w:left="993" w:right="-1" w:hanging="527"/>
        <w:jc w:val="both"/>
        <w:rPr>
          <w:sz w:val="22"/>
          <w:lang w:val="en-US"/>
        </w:rPr>
      </w:pPr>
      <w:r w:rsidRPr="00FA6784">
        <w:rPr>
          <w:sz w:val="22"/>
        </w:rPr>
        <w:t xml:space="preserve">Une déconstruction d’une histoire des limites, de François </w:t>
      </w:r>
      <w:proofErr w:type="spellStart"/>
      <w:r w:rsidRPr="00FA6784">
        <w:rPr>
          <w:sz w:val="22"/>
        </w:rPr>
        <w:t>Viète</w:t>
      </w:r>
      <w:proofErr w:type="spellEnd"/>
      <w:r w:rsidRPr="00FA6784">
        <w:rPr>
          <w:sz w:val="22"/>
        </w:rPr>
        <w:t xml:space="preserve"> aux ultrafiltres, in Jackie Pigeaud (</w:t>
      </w:r>
      <w:proofErr w:type="spellStart"/>
      <w:r w:rsidRPr="00FA6784">
        <w:rPr>
          <w:sz w:val="22"/>
        </w:rPr>
        <w:t>dir</w:t>
      </w:r>
      <w:proofErr w:type="spellEnd"/>
      <w:r w:rsidRPr="00FA6784">
        <w:rPr>
          <w:sz w:val="22"/>
        </w:rPr>
        <w:t xml:space="preserve">.), </w:t>
      </w:r>
      <w:proofErr w:type="spellStart"/>
      <w:r w:rsidRPr="00FA6784">
        <w:rPr>
          <w:i/>
          <w:sz w:val="22"/>
        </w:rPr>
        <w:t>XVI</w:t>
      </w:r>
      <w:r w:rsidRPr="00FA6784">
        <w:rPr>
          <w:i/>
          <w:sz w:val="22"/>
          <w:vertAlign w:val="superscript"/>
        </w:rPr>
        <w:t>es</w:t>
      </w:r>
      <w:proofErr w:type="spellEnd"/>
      <w:r w:rsidRPr="00FA6784">
        <w:rPr>
          <w:i/>
          <w:sz w:val="22"/>
        </w:rPr>
        <w:t xml:space="preserve"> Entretiens de la Garenne </w:t>
      </w:r>
      <w:proofErr w:type="spellStart"/>
      <w:r w:rsidRPr="00FA6784">
        <w:rPr>
          <w:i/>
          <w:sz w:val="22"/>
        </w:rPr>
        <w:t>Lemot</w:t>
      </w:r>
      <w:proofErr w:type="spellEnd"/>
      <w:r w:rsidRPr="00FA6784">
        <w:rPr>
          <w:i/>
          <w:sz w:val="22"/>
        </w:rPr>
        <w:t>, La limite</w:t>
      </w:r>
      <w:r w:rsidRPr="00FA6784">
        <w:rPr>
          <w:sz w:val="22"/>
        </w:rPr>
        <w:t xml:space="preserve">, Presses de l’Université de Rennes, Rennes, 2012, pp.  </w:t>
      </w:r>
      <w:r w:rsidRPr="00FA6784">
        <w:rPr>
          <w:sz w:val="22"/>
          <w:lang w:val="en-US"/>
        </w:rPr>
        <w:t>77-110.</w:t>
      </w:r>
    </w:p>
    <w:p w14:paraId="29C353E1" w14:textId="77777777" w:rsidR="00A4646F" w:rsidRPr="00FA6784" w:rsidRDefault="00AD32CD" w:rsidP="00E31A98">
      <w:pPr>
        <w:tabs>
          <w:tab w:val="left" w:pos="940"/>
          <w:tab w:val="left" w:pos="3100"/>
          <w:tab w:val="left" w:pos="7380"/>
          <w:tab w:val="left" w:pos="9781"/>
        </w:tabs>
        <w:spacing w:after="80"/>
        <w:ind w:left="993" w:right="-1" w:hanging="527"/>
        <w:jc w:val="both"/>
        <w:rPr>
          <w:rFonts w:ascii="Times" w:hAnsi="Times"/>
          <w:sz w:val="22"/>
          <w:lang w:val="en-US"/>
        </w:rPr>
      </w:pPr>
      <w:r w:rsidRPr="00FA6784">
        <w:rPr>
          <w:rFonts w:ascii="Times" w:hAnsi="Times"/>
          <w:sz w:val="22"/>
          <w:lang w:val="en-US"/>
        </w:rPr>
        <w:t xml:space="preserve">(Avec J. </w:t>
      </w:r>
      <w:proofErr w:type="spellStart"/>
      <w:r w:rsidRPr="00FA6784">
        <w:rPr>
          <w:rFonts w:ascii="Times" w:hAnsi="Times"/>
          <w:sz w:val="22"/>
          <w:lang w:val="en-US"/>
        </w:rPr>
        <w:t>Aczel</w:t>
      </w:r>
      <w:proofErr w:type="spellEnd"/>
      <w:r w:rsidRPr="00FA6784">
        <w:rPr>
          <w:rFonts w:ascii="Times" w:hAnsi="Times"/>
          <w:sz w:val="22"/>
          <w:lang w:val="en-US"/>
        </w:rPr>
        <w:t xml:space="preserve">) </w:t>
      </w:r>
      <w:r w:rsidRPr="00FA6784">
        <w:rPr>
          <w:rFonts w:ascii="Times" w:hAnsi="Times"/>
          <w:i/>
          <w:sz w:val="22"/>
          <w:lang w:val="en-US"/>
        </w:rPr>
        <w:t>Functional equations in several variables</w:t>
      </w:r>
      <w:r w:rsidRPr="00FA6784">
        <w:rPr>
          <w:rFonts w:ascii="Times" w:hAnsi="Times"/>
          <w:b/>
          <w:sz w:val="22"/>
          <w:lang w:val="en-US"/>
        </w:rPr>
        <w:t xml:space="preserve">, </w:t>
      </w:r>
      <w:r w:rsidRPr="00FA6784">
        <w:rPr>
          <w:rFonts w:ascii="Times" w:hAnsi="Times"/>
          <w:sz w:val="22"/>
          <w:lang w:val="en-US"/>
        </w:rPr>
        <w:t xml:space="preserve">Cambridge University Press, </w:t>
      </w:r>
      <w:r w:rsidR="00275123" w:rsidRPr="00FA6784">
        <w:rPr>
          <w:rFonts w:ascii="Times" w:hAnsi="Times"/>
          <w:sz w:val="22"/>
          <w:lang w:val="en-US"/>
        </w:rPr>
        <w:t>2</w:t>
      </w:r>
      <w:r w:rsidR="00275123" w:rsidRPr="00FA6784">
        <w:rPr>
          <w:rFonts w:ascii="Times" w:hAnsi="Times"/>
          <w:sz w:val="22"/>
          <w:vertAlign w:val="superscript"/>
          <w:lang w:val="en-US"/>
        </w:rPr>
        <w:t>e</w:t>
      </w:r>
      <w:r w:rsidR="00275123" w:rsidRPr="00FA6784">
        <w:rPr>
          <w:rFonts w:ascii="Times" w:hAnsi="Times"/>
          <w:sz w:val="22"/>
          <w:lang w:val="en-US"/>
        </w:rPr>
        <w:t xml:space="preserve"> </w:t>
      </w:r>
      <w:proofErr w:type="spellStart"/>
      <w:r w:rsidR="00275123" w:rsidRPr="00FA6784">
        <w:rPr>
          <w:rFonts w:ascii="Times" w:hAnsi="Times"/>
          <w:sz w:val="22"/>
          <w:lang w:val="en-US"/>
        </w:rPr>
        <w:t>éd</w:t>
      </w:r>
      <w:proofErr w:type="spellEnd"/>
      <w:r w:rsidR="00275123" w:rsidRPr="00FA6784">
        <w:rPr>
          <w:rFonts w:ascii="Times" w:hAnsi="Times"/>
          <w:sz w:val="22"/>
          <w:lang w:val="en-US"/>
        </w:rPr>
        <w:t xml:space="preserve">., </w:t>
      </w:r>
      <w:r w:rsidRPr="00FA6784">
        <w:rPr>
          <w:rFonts w:ascii="Times" w:hAnsi="Times"/>
          <w:sz w:val="22"/>
          <w:lang w:val="en-US"/>
        </w:rPr>
        <w:t>2008.</w:t>
      </w:r>
    </w:p>
    <w:p w14:paraId="4575A0FA" w14:textId="77777777" w:rsidR="00A4646F" w:rsidRPr="00FA6784" w:rsidRDefault="00775C1C" w:rsidP="00E31A98">
      <w:pPr>
        <w:tabs>
          <w:tab w:val="left" w:pos="940"/>
          <w:tab w:val="left" w:pos="3100"/>
          <w:tab w:val="left" w:pos="7380"/>
          <w:tab w:val="left" w:pos="9781"/>
        </w:tabs>
        <w:spacing w:after="80"/>
        <w:ind w:left="993" w:right="-1" w:hanging="527"/>
        <w:jc w:val="both"/>
        <w:rPr>
          <w:rFonts w:ascii="Times" w:hAnsi="Times"/>
          <w:sz w:val="22"/>
        </w:rPr>
      </w:pPr>
      <w:r w:rsidRPr="00FA6784">
        <w:rPr>
          <w:rFonts w:ascii="Times" w:hAnsi="Times"/>
          <w:sz w:val="22"/>
        </w:rPr>
        <w:t xml:space="preserve">Walter </w:t>
      </w:r>
      <w:proofErr w:type="spellStart"/>
      <w:r w:rsidRPr="00FA6784">
        <w:rPr>
          <w:rFonts w:ascii="Times" w:hAnsi="Times"/>
          <w:sz w:val="22"/>
        </w:rPr>
        <w:t>Rudin</w:t>
      </w:r>
      <w:proofErr w:type="spellEnd"/>
      <w:r w:rsidRPr="00FA6784">
        <w:rPr>
          <w:rFonts w:ascii="Times" w:hAnsi="Times"/>
          <w:sz w:val="22"/>
        </w:rPr>
        <w:t xml:space="preserve">, Analyse réelle et complexe, Paris, </w:t>
      </w:r>
    </w:p>
    <w:p w14:paraId="4CAD602D" w14:textId="77777777" w:rsidR="00AD32CD" w:rsidRPr="00FA6784" w:rsidRDefault="00A4646F" w:rsidP="00E31A98">
      <w:pPr>
        <w:tabs>
          <w:tab w:val="left" w:pos="940"/>
          <w:tab w:val="left" w:pos="3100"/>
          <w:tab w:val="left" w:pos="7380"/>
          <w:tab w:val="left" w:pos="9781"/>
        </w:tabs>
        <w:spacing w:after="80"/>
        <w:ind w:left="993" w:right="-1" w:hanging="527"/>
        <w:jc w:val="both"/>
        <w:rPr>
          <w:rFonts w:ascii="Times" w:hAnsi="Times"/>
          <w:sz w:val="22"/>
        </w:rPr>
      </w:pPr>
      <w:r w:rsidRPr="00FA6784">
        <w:rPr>
          <w:rFonts w:ascii="Times" w:hAnsi="Times"/>
          <w:i/>
          <w:sz w:val="22"/>
        </w:rPr>
        <w:t>Continuités et discontinuités et autres travaux en histoire et philosophie des mathématiques</w:t>
      </w:r>
      <w:r w:rsidRPr="00FA6784">
        <w:rPr>
          <w:rFonts w:ascii="Times" w:hAnsi="Times"/>
          <w:sz w:val="22"/>
        </w:rPr>
        <w:t xml:space="preserve">, éd. </w:t>
      </w:r>
      <w:proofErr w:type="gramStart"/>
      <w:r w:rsidRPr="00FA6784">
        <w:rPr>
          <w:rFonts w:ascii="Times" w:hAnsi="Times"/>
          <w:sz w:val="22"/>
        </w:rPr>
        <w:t>par</w:t>
      </w:r>
      <w:proofErr w:type="gramEnd"/>
      <w:r w:rsidRPr="00FA6784">
        <w:rPr>
          <w:rFonts w:ascii="Times" w:hAnsi="Times"/>
          <w:sz w:val="22"/>
        </w:rPr>
        <w:t xml:space="preserve"> Arthur Perret, Atelier de programmation, ENSSIB, 2017. </w:t>
      </w:r>
    </w:p>
    <w:p w14:paraId="324F7185" w14:textId="77777777" w:rsidR="00D17777" w:rsidRPr="000E750D" w:rsidRDefault="00D17777" w:rsidP="00E31A98">
      <w:pPr>
        <w:spacing w:after="40"/>
        <w:ind w:left="426" w:right="-1"/>
        <w:jc w:val="both"/>
      </w:pPr>
    </w:p>
    <w:p w14:paraId="2CC2C69F" w14:textId="77777777" w:rsidR="00DF323B" w:rsidRDefault="00DF323B" w:rsidP="00E31A98">
      <w:pPr>
        <w:spacing w:after="40"/>
        <w:ind w:left="426" w:right="-1050"/>
        <w:jc w:val="both"/>
      </w:pPr>
      <w:r>
        <w:t xml:space="preserve"> </w:t>
      </w:r>
    </w:p>
    <w:p w14:paraId="474A8A4B" w14:textId="77777777" w:rsidR="008E5B10" w:rsidRPr="007A41F9" w:rsidRDefault="008E5B10" w:rsidP="00E31A98">
      <w:pPr>
        <w:pStyle w:val="Pardfaut"/>
        <w:spacing w:after="40"/>
        <w:ind w:firstLine="720"/>
        <w:jc w:val="both"/>
        <w:rPr>
          <w:rFonts w:ascii="Times New Roman" w:eastAsia="Times New Roman" w:hAnsi="Times New Roman" w:cs="Times New Roman"/>
          <w:sz w:val="24"/>
          <w:szCs w:val="24"/>
        </w:rPr>
      </w:pPr>
    </w:p>
    <w:sectPr w:rsidR="008E5B10" w:rsidRPr="007A41F9" w:rsidSect="006C4E33">
      <w:pgSz w:w="11906" w:h="16838"/>
      <w:pgMar w:top="1134" w:right="1134" w:bottom="1134" w:left="1134" w:header="709" w:footer="85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FD99E" w14:textId="77777777" w:rsidR="005C4A99" w:rsidRDefault="005C4A99">
      <w:r>
        <w:separator/>
      </w:r>
    </w:p>
  </w:endnote>
  <w:endnote w:type="continuationSeparator" w:id="0">
    <w:p w14:paraId="4E680595" w14:textId="77777777" w:rsidR="005C4A99" w:rsidRDefault="005C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no Pro">
    <w:altName w:val="Times New Roman"/>
    <w:panose1 w:val="00000000000000000000"/>
    <w:charset w:val="00"/>
    <w:family w:val="roman"/>
    <w:notTrueType/>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Papyrus">
    <w:panose1 w:val="020B0602040200020303"/>
    <w:charset w:val="00"/>
    <w:family w:val="swiss"/>
    <w:pitch w:val="variable"/>
    <w:sig w:usb0="A000007F" w:usb1="4000205B" w:usb2="00000000" w:usb3="00000000" w:csb0="000001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9C5F8" w14:textId="77777777" w:rsidR="0098754C" w:rsidRDefault="0098754C" w:rsidP="005F58E6">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49F8FB4" w14:textId="77777777" w:rsidR="0098754C" w:rsidRDefault="0098754C">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952ED" w14:textId="3F084F92" w:rsidR="0098754C" w:rsidRDefault="0098754C" w:rsidP="007A148C">
    <w:pPr>
      <w:pStyle w:val="Pieddepage"/>
      <w:framePr w:w="11859" w:h="386" w:hRule="exact" w:wrap="around" w:vAnchor="text" w:hAnchor="page" w:x="22" w:y="334" w:anchorLock="1"/>
      <w:jc w:val="center"/>
      <w:rPr>
        <w:rStyle w:val="Numrodepage"/>
        <w:rFonts w:ascii="Calibri" w:hAnsi="Calibri"/>
        <w:b/>
        <w:bCs/>
      </w:rPr>
    </w:pPr>
    <w:r w:rsidRPr="007A148C">
      <w:rPr>
        <w:rStyle w:val="Numrodepage"/>
        <w:rFonts w:ascii="Calibri" w:hAnsi="Calibri"/>
      </w:rPr>
      <w:t xml:space="preserve">Page </w:t>
    </w:r>
    <w:r w:rsidRPr="007A148C">
      <w:rPr>
        <w:rStyle w:val="Numrodepage"/>
        <w:rFonts w:ascii="Calibri" w:hAnsi="Calibri"/>
        <w:b/>
        <w:bCs/>
      </w:rPr>
      <w:fldChar w:fldCharType="begin"/>
    </w:r>
    <w:r w:rsidRPr="007A148C">
      <w:rPr>
        <w:rStyle w:val="Numrodepage"/>
        <w:rFonts w:ascii="Calibri" w:hAnsi="Calibri"/>
        <w:b/>
        <w:bCs/>
      </w:rPr>
      <w:instrText xml:space="preserve">PAGE  </w:instrText>
    </w:r>
    <w:r w:rsidRPr="007A148C">
      <w:rPr>
        <w:rStyle w:val="Numrodepage"/>
        <w:rFonts w:ascii="Calibri" w:hAnsi="Calibri"/>
        <w:b/>
        <w:bCs/>
      </w:rPr>
      <w:fldChar w:fldCharType="separate"/>
    </w:r>
    <w:r w:rsidR="00EF73C8">
      <w:rPr>
        <w:rStyle w:val="Numrodepage"/>
        <w:rFonts w:ascii="Calibri" w:hAnsi="Calibri"/>
        <w:b/>
        <w:bCs/>
        <w:noProof/>
      </w:rPr>
      <w:t>52</w:t>
    </w:r>
    <w:r w:rsidRPr="007A148C">
      <w:rPr>
        <w:rStyle w:val="Numrodepage"/>
        <w:rFonts w:ascii="Calibri" w:hAnsi="Calibri"/>
        <w:b/>
        <w:bCs/>
      </w:rPr>
      <w:fldChar w:fldCharType="end"/>
    </w:r>
    <w:r w:rsidRPr="007A148C">
      <w:rPr>
        <w:rStyle w:val="Numrodepage"/>
        <w:rFonts w:ascii="Calibri" w:hAnsi="Calibri"/>
      </w:rPr>
      <w:t xml:space="preserve"> sur </w:t>
    </w:r>
    <w:r>
      <w:rPr>
        <w:rStyle w:val="Numrodepage"/>
        <w:rFonts w:ascii="Calibri" w:hAnsi="Calibri"/>
        <w:b/>
        <w:bCs/>
      </w:rPr>
      <w:t>52</w:t>
    </w:r>
  </w:p>
  <w:p w14:paraId="730D44D7" w14:textId="77777777" w:rsidR="0098754C" w:rsidRPr="007A148C" w:rsidRDefault="0098754C" w:rsidP="007A148C">
    <w:pPr>
      <w:pStyle w:val="Pieddepage"/>
      <w:framePr w:w="11859" w:h="386" w:hRule="exact" w:wrap="around" w:vAnchor="text" w:hAnchor="page" w:x="22" w:y="334" w:anchorLock="1"/>
      <w:jc w:val="center"/>
      <w:rPr>
        <w:rStyle w:val="Numrodepage"/>
        <w:rFonts w:ascii="Calibri" w:hAnsi="Calibri"/>
      </w:rPr>
    </w:pPr>
  </w:p>
  <w:p w14:paraId="54402E7F" w14:textId="77777777" w:rsidR="0098754C" w:rsidRDefault="0098754C">
    <w:pPr>
      <w:pStyle w:val="Pieddepage"/>
    </w:pPr>
  </w:p>
  <w:p w14:paraId="3855AAFE" w14:textId="77777777" w:rsidR="0098754C" w:rsidRDefault="0098754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9F4B8" w14:textId="77777777" w:rsidR="005C4A99" w:rsidRDefault="005C4A99">
      <w:r>
        <w:separator/>
      </w:r>
    </w:p>
  </w:footnote>
  <w:footnote w:type="continuationSeparator" w:id="0">
    <w:p w14:paraId="74C20DFF" w14:textId="77777777" w:rsidR="005C4A99" w:rsidRDefault="005C4A99">
      <w:r>
        <w:continuationSeparator/>
      </w:r>
    </w:p>
  </w:footnote>
  <w:footnote w:id="1">
    <w:p w14:paraId="1228FCF8" w14:textId="0B4F957F" w:rsidR="0098754C" w:rsidRPr="00B22BF0" w:rsidRDefault="0098754C" w:rsidP="00EE458D">
      <w:pPr>
        <w:pStyle w:val="Notedebasdepage"/>
        <w:ind w:left="181" w:hanging="181"/>
        <w:jc w:val="both"/>
        <w:rPr>
          <w:sz w:val="20"/>
          <w:szCs w:val="20"/>
        </w:rPr>
      </w:pPr>
      <w:r w:rsidRPr="00B22BF0">
        <w:rPr>
          <w:rStyle w:val="Appelnotedebasdep"/>
          <w:sz w:val="20"/>
          <w:szCs w:val="20"/>
        </w:rPr>
        <w:footnoteRef/>
      </w:r>
      <w:r w:rsidRPr="00B22BF0">
        <w:rPr>
          <w:sz w:val="20"/>
          <w:szCs w:val="20"/>
        </w:rPr>
        <w:t xml:space="preserve"> </w:t>
      </w:r>
      <w:r>
        <w:rPr>
          <w:sz w:val="20"/>
          <w:szCs w:val="20"/>
        </w:rPr>
        <w:t xml:space="preserve">  Centre Koyré, EHESS,</w:t>
      </w:r>
      <w:r w:rsidRPr="00B22BF0">
        <w:rPr>
          <w:sz w:val="20"/>
          <w:szCs w:val="20"/>
        </w:rPr>
        <w:t xml:space="preserve"> Paris.</w:t>
      </w:r>
    </w:p>
  </w:footnote>
  <w:footnote w:id="2">
    <w:p w14:paraId="5FC9E80D" w14:textId="77777777" w:rsidR="0098754C" w:rsidRPr="00B22BF0" w:rsidRDefault="0098754C">
      <w:pPr>
        <w:pStyle w:val="Notedebasdepage"/>
        <w:rPr>
          <w:sz w:val="20"/>
          <w:szCs w:val="20"/>
        </w:rPr>
      </w:pPr>
      <w:r w:rsidRPr="00B22BF0">
        <w:rPr>
          <w:rStyle w:val="Appelnotedebasdep"/>
          <w:sz w:val="20"/>
          <w:szCs w:val="20"/>
        </w:rPr>
        <w:footnoteRef/>
      </w:r>
      <w:r w:rsidRPr="00B22BF0">
        <w:rPr>
          <w:sz w:val="20"/>
          <w:szCs w:val="20"/>
        </w:rPr>
        <w:t xml:space="preserve"> Cédric Villani, </w:t>
      </w:r>
      <w:r w:rsidRPr="00B22BF0">
        <w:rPr>
          <w:i/>
          <w:sz w:val="20"/>
          <w:szCs w:val="20"/>
        </w:rPr>
        <w:t>Théorème vivant</w:t>
      </w:r>
      <w:r w:rsidRPr="00B22BF0">
        <w:rPr>
          <w:sz w:val="20"/>
          <w:szCs w:val="20"/>
        </w:rPr>
        <w:t xml:space="preserve">, Paris, 2012. </w:t>
      </w:r>
    </w:p>
  </w:footnote>
  <w:footnote w:id="3">
    <w:p w14:paraId="5FD8286B" w14:textId="77777777" w:rsidR="0098754C" w:rsidRPr="00B22BF0" w:rsidRDefault="0098754C">
      <w:pPr>
        <w:pStyle w:val="Notedebasdepage"/>
        <w:rPr>
          <w:sz w:val="20"/>
          <w:szCs w:val="20"/>
        </w:rPr>
      </w:pPr>
      <w:r w:rsidRPr="00B22BF0">
        <w:rPr>
          <w:rStyle w:val="Appelnotedebasdep"/>
          <w:sz w:val="20"/>
          <w:szCs w:val="20"/>
        </w:rPr>
        <w:footnoteRef/>
      </w:r>
      <w:r w:rsidRPr="00B22BF0">
        <w:rPr>
          <w:sz w:val="20"/>
          <w:szCs w:val="20"/>
        </w:rPr>
        <w:t xml:space="preserve"> Titre d’un livre de </w:t>
      </w:r>
      <w:proofErr w:type="spellStart"/>
      <w:r w:rsidRPr="00B22BF0">
        <w:rPr>
          <w:sz w:val="20"/>
          <w:szCs w:val="20"/>
        </w:rPr>
        <w:t>Evandro</w:t>
      </w:r>
      <w:proofErr w:type="spellEnd"/>
      <w:r w:rsidRPr="00B22BF0">
        <w:rPr>
          <w:sz w:val="20"/>
          <w:szCs w:val="20"/>
        </w:rPr>
        <w:t xml:space="preserve"> </w:t>
      </w:r>
      <w:proofErr w:type="spellStart"/>
      <w:r w:rsidRPr="00B22BF0">
        <w:rPr>
          <w:sz w:val="20"/>
          <w:szCs w:val="20"/>
        </w:rPr>
        <w:t>Agazzi</w:t>
      </w:r>
      <w:proofErr w:type="spellEnd"/>
      <w:r w:rsidRPr="00B22BF0">
        <w:rPr>
          <w:sz w:val="20"/>
          <w:szCs w:val="20"/>
        </w:rPr>
        <w:t xml:space="preserve"> et Gerhard </w:t>
      </w:r>
      <w:proofErr w:type="spellStart"/>
      <w:r w:rsidRPr="00B22BF0">
        <w:rPr>
          <w:sz w:val="20"/>
          <w:szCs w:val="20"/>
        </w:rPr>
        <w:t>Heinzmann</w:t>
      </w:r>
      <w:proofErr w:type="spellEnd"/>
      <w:r w:rsidRPr="00B22BF0">
        <w:rPr>
          <w:sz w:val="20"/>
          <w:szCs w:val="20"/>
        </w:rPr>
        <w:t xml:space="preserve"> paru en 2015. </w:t>
      </w:r>
    </w:p>
  </w:footnote>
  <w:footnote w:id="4">
    <w:p w14:paraId="029367B8" w14:textId="5E2EBF45" w:rsidR="0098754C" w:rsidRPr="00B22BF0" w:rsidRDefault="0098754C">
      <w:pPr>
        <w:pStyle w:val="Notedebasdepage"/>
        <w:rPr>
          <w:sz w:val="20"/>
          <w:szCs w:val="20"/>
        </w:rPr>
      </w:pPr>
      <w:r w:rsidRPr="00B22BF0">
        <w:rPr>
          <w:rStyle w:val="Appelnotedebasdep"/>
          <w:sz w:val="20"/>
          <w:szCs w:val="20"/>
        </w:rPr>
        <w:footnoteRef/>
      </w:r>
      <w:r w:rsidRPr="00B22BF0">
        <w:rPr>
          <w:sz w:val="20"/>
          <w:szCs w:val="20"/>
        </w:rPr>
        <w:t xml:space="preserve"> Voir son introduction à : </w:t>
      </w:r>
      <w:r w:rsidRPr="00B22BF0">
        <w:rPr>
          <w:i/>
          <w:sz w:val="20"/>
          <w:szCs w:val="20"/>
        </w:rPr>
        <w:t>La formation de l’esprit scientifique. Contribution à une psychanalyse de la connaissance objective</w:t>
      </w:r>
      <w:r w:rsidRPr="00B22BF0">
        <w:rPr>
          <w:sz w:val="20"/>
          <w:szCs w:val="20"/>
        </w:rPr>
        <w:t xml:space="preserve">, Paris, </w:t>
      </w:r>
      <w:proofErr w:type="spellStart"/>
      <w:r w:rsidRPr="00B22BF0">
        <w:rPr>
          <w:sz w:val="20"/>
          <w:szCs w:val="20"/>
        </w:rPr>
        <w:t>Vrin</w:t>
      </w:r>
      <w:proofErr w:type="spellEnd"/>
      <w:r w:rsidRPr="00B22BF0">
        <w:rPr>
          <w:sz w:val="20"/>
          <w:szCs w:val="20"/>
        </w:rPr>
        <w:t>, 4</w:t>
      </w:r>
      <w:r w:rsidRPr="00B22BF0">
        <w:rPr>
          <w:sz w:val="20"/>
          <w:szCs w:val="20"/>
          <w:vertAlign w:val="superscript"/>
        </w:rPr>
        <w:t>e</w:t>
      </w:r>
      <w:r w:rsidRPr="00B22BF0">
        <w:rPr>
          <w:sz w:val="20"/>
          <w:szCs w:val="20"/>
        </w:rPr>
        <w:t xml:space="preserve"> édition, 1965. La première édition, chez </w:t>
      </w:r>
      <w:proofErr w:type="spellStart"/>
      <w:r w:rsidRPr="00B22BF0">
        <w:rPr>
          <w:sz w:val="20"/>
          <w:szCs w:val="20"/>
        </w:rPr>
        <w:t>Vrin</w:t>
      </w:r>
      <w:proofErr w:type="spellEnd"/>
      <w:r w:rsidRPr="00B22BF0">
        <w:rPr>
          <w:sz w:val="20"/>
          <w:szCs w:val="20"/>
        </w:rPr>
        <w:t>, est de 1938.</w:t>
      </w:r>
    </w:p>
  </w:footnote>
  <w:footnote w:id="5">
    <w:p w14:paraId="6BFE9EF6" w14:textId="77777777" w:rsidR="0098754C" w:rsidRPr="00B22BF0" w:rsidRDefault="0098754C" w:rsidP="00097E8E">
      <w:pPr>
        <w:pStyle w:val="Pardfaut"/>
        <w:jc w:val="both"/>
        <w:rPr>
          <w:rFonts w:ascii="Times New Roman" w:eastAsia="Times New Roman" w:hAnsi="Times New Roman" w:cs="Times New Roman"/>
          <w:sz w:val="20"/>
          <w:szCs w:val="20"/>
        </w:rPr>
      </w:pPr>
      <w:r w:rsidRPr="00B22BF0">
        <w:rPr>
          <w:rStyle w:val="Appelnotedebasdep"/>
          <w:rFonts w:ascii="Times New Roman" w:hAnsi="Times New Roman" w:cs="Times New Roman"/>
          <w:sz w:val="20"/>
          <w:szCs w:val="20"/>
        </w:rPr>
        <w:footnoteRef/>
      </w:r>
      <w:r w:rsidRPr="00B22BF0">
        <w:rPr>
          <w:rFonts w:ascii="Times New Roman" w:hAnsi="Times New Roman" w:cs="Times New Roman"/>
          <w:sz w:val="20"/>
          <w:szCs w:val="20"/>
        </w:rPr>
        <w:t xml:space="preserve"> </w:t>
      </w:r>
      <w:r w:rsidRPr="00B22BF0">
        <w:rPr>
          <w:rFonts w:ascii="Times New Roman" w:eastAsia="Times New Roman" w:hAnsi="Times New Roman" w:cs="Times New Roman"/>
          <w:sz w:val="20"/>
          <w:szCs w:val="20"/>
        </w:rPr>
        <w:t xml:space="preserve">Je précise en dernier lieu que les cas ici présentés sont issus de différentes publications que j’ai pu commettre, et je n’ai pas voulu les reprendre en entier, utilisant seulement des bouts, éliminant ici la plupart des références historiques comme d’ailleurs bien des calculs, même si ici l’accent est évidemment mis sur ceux-ci. Ceux que cela intéresse pourront trouver ces références dans lesdits articles, mentionnés en bibliographie finale. </w:t>
      </w:r>
    </w:p>
    <w:p w14:paraId="22252826" w14:textId="77777777" w:rsidR="0098754C" w:rsidRPr="00B22BF0" w:rsidRDefault="0098754C">
      <w:pPr>
        <w:pStyle w:val="Notedebasdepage"/>
        <w:rPr>
          <w:sz w:val="20"/>
          <w:szCs w:val="20"/>
        </w:rPr>
      </w:pPr>
    </w:p>
  </w:footnote>
  <w:footnote w:id="6">
    <w:p w14:paraId="0682100D" w14:textId="77777777" w:rsidR="0098754C" w:rsidRPr="00B22BF0" w:rsidRDefault="0098754C" w:rsidP="00944FF2">
      <w:pPr>
        <w:pStyle w:val="Notedebasdepage"/>
        <w:jc w:val="both"/>
        <w:rPr>
          <w:sz w:val="20"/>
          <w:szCs w:val="20"/>
        </w:rPr>
      </w:pPr>
      <w:r w:rsidRPr="00B22BF0">
        <w:rPr>
          <w:rStyle w:val="Appelnotedebasdep"/>
          <w:sz w:val="20"/>
          <w:szCs w:val="20"/>
        </w:rPr>
        <w:footnoteRef/>
      </w:r>
      <w:r w:rsidRPr="00B22BF0">
        <w:rPr>
          <w:sz w:val="20"/>
          <w:szCs w:val="20"/>
        </w:rPr>
        <w:t xml:space="preserve"> Pour ne pas alourdir je ne donne pas les références bibliographiques complètes, et en particulier omet la mention des </w:t>
      </w:r>
      <w:r w:rsidRPr="00B22BF0">
        <w:rPr>
          <w:i/>
          <w:sz w:val="20"/>
          <w:szCs w:val="20"/>
        </w:rPr>
        <w:t>Œuvres complètes</w:t>
      </w:r>
      <w:r w:rsidRPr="00B22BF0">
        <w:rPr>
          <w:sz w:val="20"/>
          <w:szCs w:val="20"/>
        </w:rPr>
        <w:t xml:space="preserve"> des auteurs concernés lorsqu’elles existent. On les trouvera bien sûr dans les articles cités en fin de texte, mais avec les indictions ici données il sera facile de se retrouver sur les mises en ligne sur le Net. </w:t>
      </w:r>
    </w:p>
  </w:footnote>
  <w:footnote w:id="7">
    <w:p w14:paraId="46AE78D2" w14:textId="63D08F3C" w:rsidR="0098754C" w:rsidRPr="00B22BF0" w:rsidRDefault="0098754C" w:rsidP="00A828FB">
      <w:pPr>
        <w:pStyle w:val="Notedebasdepage"/>
        <w:jc w:val="both"/>
        <w:rPr>
          <w:sz w:val="20"/>
          <w:szCs w:val="20"/>
        </w:rPr>
      </w:pPr>
      <w:r w:rsidRPr="00B22BF0">
        <w:rPr>
          <w:rStyle w:val="Appelnotedebasdep"/>
          <w:sz w:val="20"/>
          <w:szCs w:val="20"/>
        </w:rPr>
        <w:footnoteRef/>
      </w:r>
      <w:r w:rsidRPr="00B22BF0">
        <w:rPr>
          <w:sz w:val="20"/>
          <w:szCs w:val="20"/>
        </w:rPr>
        <w:t xml:space="preserve"> Je dois d’emblée signaler une ambiguïté qui tient à mon utilisation de l’ima</w:t>
      </w:r>
      <w:r>
        <w:rPr>
          <w:sz w:val="20"/>
          <w:szCs w:val="20"/>
        </w:rPr>
        <w:t>ge originale de Roberval (fig. 6</w:t>
      </w:r>
      <w:r w:rsidRPr="00B22BF0">
        <w:rPr>
          <w:sz w:val="20"/>
          <w:szCs w:val="20"/>
        </w:rPr>
        <w:t xml:space="preserve">) et de la notation analytique du système (1) : il s’agit de l’emploi de la lettre </w:t>
      </w:r>
      <w:r w:rsidRPr="00B22BF0">
        <w:rPr>
          <w:i/>
          <w:sz w:val="20"/>
          <w:szCs w:val="20"/>
        </w:rPr>
        <w:t>R</w:t>
      </w:r>
      <w:r w:rsidRPr="00B22BF0">
        <w:rPr>
          <w:sz w:val="20"/>
          <w:szCs w:val="20"/>
        </w:rPr>
        <w:t>. Elle désigne à la fois un point sur la figure, sommet de l’un des triangles, et le rayon du c</w:t>
      </w:r>
      <w:r>
        <w:rPr>
          <w:sz w:val="20"/>
          <w:szCs w:val="20"/>
        </w:rPr>
        <w:t>ercle mobile, figé dans la fig. 6</w:t>
      </w:r>
      <w:r w:rsidRPr="00B22BF0">
        <w:rPr>
          <w:sz w:val="20"/>
          <w:szCs w:val="20"/>
        </w:rPr>
        <w:t xml:space="preserve"> par le diamètre </w:t>
      </w:r>
      <w:r w:rsidRPr="00B22BF0">
        <w:rPr>
          <w:i/>
          <w:sz w:val="20"/>
          <w:szCs w:val="20"/>
        </w:rPr>
        <w:t>BD</w:t>
      </w:r>
      <w:r w:rsidRPr="00B22BF0">
        <w:rPr>
          <w:sz w:val="20"/>
          <w:szCs w:val="20"/>
        </w:rPr>
        <w:t>.</w:t>
      </w:r>
    </w:p>
  </w:footnote>
  <w:footnote w:id="8">
    <w:p w14:paraId="2E5DEFAD" w14:textId="7E041EAD" w:rsidR="0098754C" w:rsidRPr="00B22BF0" w:rsidRDefault="0098754C" w:rsidP="00CD035C">
      <w:pPr>
        <w:pStyle w:val="Notedebasdepage"/>
        <w:jc w:val="both"/>
        <w:rPr>
          <w:color w:val="FF0000"/>
          <w:sz w:val="20"/>
          <w:szCs w:val="20"/>
        </w:rPr>
      </w:pPr>
      <w:r w:rsidRPr="00B22BF0">
        <w:rPr>
          <w:sz w:val="20"/>
          <w:szCs w:val="20"/>
          <w:vertAlign w:val="superscript"/>
        </w:rPr>
        <w:footnoteRef/>
      </w:r>
      <w:r w:rsidRPr="00B22BF0">
        <w:rPr>
          <w:sz w:val="20"/>
          <w:szCs w:val="20"/>
        </w:rPr>
        <w:t xml:space="preserve"> Le point dit réciproque du point courant </w:t>
      </w:r>
      <w:r w:rsidRPr="00B22BF0">
        <w:rPr>
          <w:i/>
          <w:iCs/>
          <w:sz w:val="20"/>
          <w:szCs w:val="20"/>
        </w:rPr>
        <w:t>G</w:t>
      </w:r>
      <w:r w:rsidRPr="00B22BF0">
        <w:rPr>
          <w:sz w:val="20"/>
          <w:szCs w:val="20"/>
        </w:rPr>
        <w:t xml:space="preserve"> de la roulette, ou </w:t>
      </w:r>
      <w:r w:rsidRPr="00B22BF0">
        <w:rPr>
          <w:i/>
          <w:iCs/>
          <w:sz w:val="20"/>
          <w:szCs w:val="20"/>
        </w:rPr>
        <w:t>N</w:t>
      </w:r>
      <w:r w:rsidRPr="00B22BF0">
        <w:rPr>
          <w:sz w:val="20"/>
          <w:szCs w:val="20"/>
        </w:rPr>
        <w:t xml:space="preserve"> de la courbe des sinus verses, est le point </w:t>
      </w:r>
      <w:r w:rsidRPr="00B22BF0">
        <w:rPr>
          <w:i/>
          <w:iCs/>
          <w:sz w:val="20"/>
          <w:szCs w:val="20"/>
        </w:rPr>
        <w:t>H</w:t>
      </w:r>
      <w:r w:rsidRPr="00B22BF0">
        <w:rPr>
          <w:sz w:val="20"/>
          <w:szCs w:val="20"/>
        </w:rPr>
        <w:t xml:space="preserve"> du cercle. Là aussi se fait l’apprentissage du maniement des ordonnées et des abscisses. On voit d’ailleurs d</w:t>
      </w:r>
      <w:r>
        <w:rPr>
          <w:sz w:val="20"/>
          <w:szCs w:val="20"/>
        </w:rPr>
        <w:t>eux tracés généraux sur la fig. 6</w:t>
      </w:r>
      <w:r w:rsidRPr="00B22BF0">
        <w:rPr>
          <w:sz w:val="20"/>
          <w:szCs w:val="20"/>
        </w:rPr>
        <w:t xml:space="preserve">, selon des propriétés d’orthogonalité faciles à repérer avec </w:t>
      </w:r>
      <w:r w:rsidRPr="00B22BF0">
        <w:rPr>
          <w:i/>
          <w:sz w:val="20"/>
          <w:szCs w:val="20"/>
        </w:rPr>
        <w:t>KL</w:t>
      </w:r>
      <w:r w:rsidRPr="00B22BF0">
        <w:rPr>
          <w:sz w:val="20"/>
          <w:szCs w:val="20"/>
        </w:rPr>
        <w:t xml:space="preserve"> et </w:t>
      </w:r>
      <w:r w:rsidRPr="00B22BF0">
        <w:rPr>
          <w:i/>
          <w:sz w:val="20"/>
          <w:szCs w:val="20"/>
        </w:rPr>
        <w:t>GH</w:t>
      </w:r>
      <w:r w:rsidRPr="00B22BF0">
        <w:rPr>
          <w:sz w:val="20"/>
          <w:szCs w:val="20"/>
        </w:rPr>
        <w:t xml:space="preserve"> ; Le </w:t>
      </w:r>
      <w:r w:rsidRPr="00B22BF0">
        <w:rPr>
          <w:i/>
          <w:sz w:val="20"/>
          <w:szCs w:val="20"/>
        </w:rPr>
        <w:t>V</w:t>
      </w:r>
      <w:r w:rsidRPr="00B22BF0">
        <w:rPr>
          <w:sz w:val="20"/>
          <w:szCs w:val="20"/>
        </w:rPr>
        <w:t xml:space="preserve"> du texte correspond sur la figure à une sorte de nu grec </w:t>
      </w:r>
      <w:r w:rsidRPr="00B22BF0">
        <w:rPr>
          <w:position w:val="-2"/>
          <w:sz w:val="20"/>
          <w:szCs w:val="20"/>
        </w:rPr>
        <w:object w:dxaOrig="160" w:dyaOrig="140" w14:anchorId="4ECD9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3pt;height:7.4pt" o:ole="">
            <v:imagedata r:id="rId1" o:title=""/>
          </v:shape>
          <o:OLEObject Type="Embed" ProgID="Equation.3" ShapeID="_x0000_i1031" DrawAspect="Content" ObjectID="_1597840339" r:id="rId2"/>
        </w:object>
      </w:r>
      <w:r w:rsidRPr="00B22BF0">
        <w:rPr>
          <w:sz w:val="20"/>
          <w:szCs w:val="20"/>
        </w:rPr>
        <w:t>, à moins qu’on lise un upsilon</w:t>
      </w:r>
      <w:r w:rsidRPr="00B22BF0">
        <w:rPr>
          <w:color w:val="FF0000"/>
          <w:sz w:val="20"/>
          <w:szCs w:val="20"/>
        </w:rPr>
        <w:t xml:space="preserve"> </w:t>
      </w:r>
      <w:r w:rsidRPr="00B22BF0">
        <w:rPr>
          <w:color w:val="FF0000"/>
          <w:position w:val="-2"/>
          <w:sz w:val="20"/>
          <w:szCs w:val="20"/>
        </w:rPr>
        <w:object w:dxaOrig="180" w:dyaOrig="140" w14:anchorId="3F72F954">
          <v:shape id="_x0000_i1032" type="#_x0000_t75" style="width:9.25pt;height:7.4pt" o:ole="">
            <v:imagedata r:id="rId3" o:title=""/>
          </v:shape>
          <o:OLEObject Type="Embed" ProgID="Equation.3" ShapeID="_x0000_i1032" DrawAspect="Content" ObjectID="_1597840340" r:id="rId4"/>
        </w:object>
      </w:r>
      <w:r w:rsidRPr="00B22BF0">
        <w:rPr>
          <w:color w:val="FF0000"/>
          <w:sz w:val="20"/>
          <w:szCs w:val="20"/>
        </w:rPr>
        <w:t>.</w:t>
      </w:r>
    </w:p>
  </w:footnote>
  <w:footnote w:id="9">
    <w:p w14:paraId="64C07C17" w14:textId="77777777" w:rsidR="0098754C" w:rsidRPr="00B22BF0" w:rsidRDefault="0098754C" w:rsidP="00CD035C">
      <w:pPr>
        <w:pStyle w:val="Notedebasdepage"/>
        <w:jc w:val="both"/>
        <w:rPr>
          <w:sz w:val="20"/>
          <w:szCs w:val="20"/>
        </w:rPr>
      </w:pPr>
      <w:r w:rsidRPr="00B22BF0">
        <w:rPr>
          <w:sz w:val="20"/>
          <w:szCs w:val="20"/>
          <w:vertAlign w:val="superscript"/>
        </w:rPr>
        <w:footnoteRef/>
      </w:r>
      <w:r w:rsidRPr="00B22BF0">
        <w:rPr>
          <w:sz w:val="20"/>
          <w:szCs w:val="20"/>
        </w:rPr>
        <w:t xml:space="preserve"> La raison (rapport) va être l’unité en fait parce qu’il y aura égalité de la longueur </w:t>
      </w:r>
      <w:r w:rsidRPr="00B22BF0">
        <w:rPr>
          <w:i/>
          <w:iCs/>
          <w:sz w:val="20"/>
          <w:szCs w:val="20"/>
        </w:rPr>
        <w:t>AC</w:t>
      </w:r>
      <w:r w:rsidRPr="00B22BF0">
        <w:rPr>
          <w:sz w:val="20"/>
          <w:szCs w:val="20"/>
        </w:rPr>
        <w:t xml:space="preserve"> au périmètre du cercle (roulement sans glissement, ou roulette du 1er genre). Mais Roberval n’oublie pas qu’il veut considérer aussi les roulettes raccourcies ou allongées. C’est-à-dire pour lesquelles il y a en partie glissement, ou au contraire des sauts.  </w:t>
      </w:r>
    </w:p>
  </w:footnote>
  <w:footnote w:id="10">
    <w:p w14:paraId="476559B1" w14:textId="2240F9E9" w:rsidR="0098754C" w:rsidRPr="00B22BF0" w:rsidRDefault="0098754C" w:rsidP="00CD035C">
      <w:pPr>
        <w:pStyle w:val="Notedebasdepage"/>
        <w:jc w:val="both"/>
        <w:rPr>
          <w:sz w:val="20"/>
          <w:szCs w:val="20"/>
        </w:rPr>
      </w:pPr>
      <w:r w:rsidRPr="00B22BF0">
        <w:rPr>
          <w:sz w:val="20"/>
          <w:szCs w:val="20"/>
          <w:vertAlign w:val="superscript"/>
        </w:rPr>
        <w:footnoteRef/>
      </w:r>
      <w:r w:rsidRPr="00B22BF0">
        <w:rPr>
          <w:sz w:val="20"/>
          <w:szCs w:val="20"/>
        </w:rPr>
        <w:t xml:space="preserve"> Cette phrase indique que le mouvement horizontal du point courant de la roulette (ici en </w:t>
      </w:r>
      <w:r w:rsidRPr="00B22BF0">
        <w:rPr>
          <w:i/>
          <w:sz w:val="20"/>
          <w:szCs w:val="20"/>
        </w:rPr>
        <w:t>O</w:t>
      </w:r>
      <w:r w:rsidRPr="00B22BF0">
        <w:rPr>
          <w:sz w:val="20"/>
          <w:szCs w:val="20"/>
        </w:rPr>
        <w:t xml:space="preserve">) correspond au mouvement du point </w:t>
      </w:r>
      <w:r w:rsidRPr="00B22BF0">
        <w:rPr>
          <w:i/>
          <w:sz w:val="20"/>
          <w:szCs w:val="20"/>
        </w:rPr>
        <w:t>L</w:t>
      </w:r>
      <w:r w:rsidRPr="00B22BF0">
        <w:rPr>
          <w:sz w:val="20"/>
          <w:szCs w:val="20"/>
        </w:rPr>
        <w:t xml:space="preserve"> sur le cercle. </w:t>
      </w:r>
    </w:p>
  </w:footnote>
  <w:footnote w:id="11">
    <w:p w14:paraId="162EC541" w14:textId="77777777" w:rsidR="0098754C" w:rsidRPr="00B22BF0" w:rsidRDefault="0098754C" w:rsidP="001365EE">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Un historien de la philosophie perçoit différemment les choses, et pose plutôt la question de la place du couple analyse/synthèse dans le questionnement sur la mathématique elle-même. </w:t>
      </w:r>
    </w:p>
  </w:footnote>
  <w:footnote w:id="12">
    <w:p w14:paraId="1B51FBF3" w14:textId="77777777" w:rsidR="0098754C" w:rsidRPr="00B22BF0" w:rsidRDefault="0098754C" w:rsidP="001365EE">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M. Blondel,</w:t>
      </w:r>
      <w:r w:rsidRPr="00B22BF0">
        <w:rPr>
          <w:rStyle w:val="Aucun"/>
          <w:i/>
          <w:iCs/>
          <w:sz w:val="20"/>
          <w:szCs w:val="20"/>
          <w:u w:color="000000"/>
        </w:rPr>
        <w:t xml:space="preserve"> L'Action, Essai d'une critique de la vie et d'une science de la pratique</w:t>
      </w:r>
      <w:r w:rsidRPr="00B22BF0">
        <w:rPr>
          <w:rStyle w:val="Aucun"/>
          <w:sz w:val="20"/>
          <w:szCs w:val="20"/>
          <w:u w:color="000000"/>
        </w:rPr>
        <w:t xml:space="preserve">, texte de 1893, Paris, PUF, 1950, p. 61. Parce que Blondel répond par une opposition, en réfutant la possibilité d'une clarté de la science sur elle-même, il faut rappeler l’autre point de vue extrême de Kant qui, dans la </w:t>
      </w:r>
      <w:r w:rsidRPr="00B22BF0">
        <w:rPr>
          <w:rStyle w:val="Aucun"/>
          <w:i/>
          <w:iCs/>
          <w:sz w:val="20"/>
          <w:szCs w:val="20"/>
          <w:u w:color="000000"/>
        </w:rPr>
        <w:t xml:space="preserve">Critique de la faculté de juger </w:t>
      </w:r>
      <w:r w:rsidRPr="00B22BF0">
        <w:rPr>
          <w:rStyle w:val="Aucun"/>
          <w:sz w:val="20"/>
          <w:szCs w:val="20"/>
          <w:u w:color="000000"/>
        </w:rPr>
        <w:t>énonce : "..</w:t>
      </w:r>
      <w:r w:rsidRPr="00B22BF0">
        <w:rPr>
          <w:rStyle w:val="Aucun"/>
          <w:i/>
          <w:iCs/>
          <w:sz w:val="20"/>
          <w:szCs w:val="20"/>
          <w:u w:color="000000"/>
        </w:rPr>
        <w:t>.</w:t>
      </w:r>
      <w:r w:rsidRPr="00B22BF0">
        <w:rPr>
          <w:rStyle w:val="Aucun"/>
          <w:iCs/>
          <w:sz w:val="20"/>
          <w:szCs w:val="20"/>
          <w:u w:color="000000"/>
        </w:rPr>
        <w:t>Newton pouvait rendre parfaitement clairs et déterminés non seulement pour lui-même, mais aussi pour tout autre et pour ses successeurs, tous les moments de la démarche qu'il dut accomplir, depuis les premiers éléments de la géométrie jusqu'à ses découvertes les plus importantes et les plus profondes</w:t>
      </w:r>
      <w:r w:rsidRPr="00B22BF0">
        <w:rPr>
          <w:rStyle w:val="Aucun"/>
          <w:sz w:val="20"/>
          <w:szCs w:val="20"/>
          <w:u w:color="000000"/>
        </w:rPr>
        <w:t>" (</w:t>
      </w:r>
      <w:r w:rsidRPr="00B22BF0">
        <w:rPr>
          <w:rStyle w:val="Aucun"/>
          <w:i/>
          <w:iCs/>
          <w:sz w:val="20"/>
          <w:szCs w:val="20"/>
          <w:u w:color="000000"/>
        </w:rPr>
        <w:t>Œuvres philosophiques</w:t>
      </w:r>
      <w:r w:rsidRPr="00B22BF0">
        <w:rPr>
          <w:rStyle w:val="Aucun"/>
          <w:sz w:val="20"/>
          <w:szCs w:val="20"/>
          <w:u w:color="000000"/>
        </w:rPr>
        <w:t xml:space="preserve"> </w:t>
      </w:r>
      <w:r w:rsidRPr="00B22BF0">
        <w:rPr>
          <w:rStyle w:val="Aucun"/>
          <w:i/>
          <w:sz w:val="20"/>
          <w:szCs w:val="20"/>
          <w:u w:color="000000"/>
        </w:rPr>
        <w:t>de Kant</w:t>
      </w:r>
      <w:r w:rsidRPr="00B22BF0">
        <w:rPr>
          <w:rStyle w:val="Aucun"/>
          <w:sz w:val="20"/>
          <w:szCs w:val="20"/>
          <w:u w:color="000000"/>
        </w:rPr>
        <w:t xml:space="preserve">,  Gallimard, La Pléiade, t. 2, § 47, p. 1091). Si cela était vrai, on se demande pourquoi il fallut attendre plus d’un siècle après les </w:t>
      </w:r>
      <w:proofErr w:type="spellStart"/>
      <w:r w:rsidRPr="00B22BF0">
        <w:rPr>
          <w:rStyle w:val="Aucun"/>
          <w:i/>
          <w:sz w:val="20"/>
          <w:szCs w:val="20"/>
          <w:u w:color="000000"/>
        </w:rPr>
        <w:t>Principia</w:t>
      </w:r>
      <w:proofErr w:type="spellEnd"/>
      <w:r w:rsidRPr="00B22BF0">
        <w:rPr>
          <w:rStyle w:val="Aucun"/>
          <w:sz w:val="20"/>
          <w:szCs w:val="20"/>
          <w:u w:color="000000"/>
        </w:rPr>
        <w:t xml:space="preserve"> de Newton pour que quelqu’un s’avise de leur clarté. </w:t>
      </w:r>
    </w:p>
  </w:footnote>
  <w:footnote w:id="13">
    <w:p w14:paraId="333B48A2" w14:textId="77777777" w:rsidR="0098754C" w:rsidRPr="00B22BF0" w:rsidRDefault="0098754C" w:rsidP="001365EE">
      <w:pPr>
        <w:pStyle w:val="Notedebasdepage"/>
        <w:jc w:val="both"/>
        <w:rPr>
          <w:rStyle w:val="Aucun"/>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Avec des constantes physiques </w:t>
      </w:r>
      <w:r w:rsidRPr="00B22BF0">
        <w:rPr>
          <w:rStyle w:val="Aucun"/>
          <w:i/>
          <w:sz w:val="20"/>
          <w:szCs w:val="20"/>
          <w:u w:color="000000"/>
        </w:rPr>
        <w:t>K, C</w:t>
      </w:r>
      <w:r w:rsidRPr="00B22BF0">
        <w:rPr>
          <w:rStyle w:val="Aucun"/>
          <w:sz w:val="20"/>
          <w:szCs w:val="20"/>
          <w:u w:color="000000"/>
        </w:rPr>
        <w:t xml:space="preserve">, et </w:t>
      </w:r>
      <w:r w:rsidRPr="00B22BF0">
        <w:rPr>
          <w:rStyle w:val="Aucun"/>
          <w:i/>
          <w:sz w:val="20"/>
          <w:szCs w:val="20"/>
          <w:u w:color="000000"/>
        </w:rPr>
        <w:t>D</w:t>
      </w:r>
      <w:r w:rsidRPr="00B22BF0">
        <w:rPr>
          <w:rStyle w:val="Aucun"/>
          <w:sz w:val="20"/>
          <w:szCs w:val="20"/>
          <w:u w:color="000000"/>
        </w:rPr>
        <w:t>, du corps dans lequel se déploie la chaleur, l'équation prend la forme :</w:t>
      </w:r>
    </w:p>
    <w:p w14:paraId="045E40E7" w14:textId="4AA4092A" w:rsidR="0098754C" w:rsidRPr="00B22BF0" w:rsidRDefault="0098754C" w:rsidP="001365EE">
      <w:pPr>
        <w:pStyle w:val="Notedebasdepage"/>
        <w:jc w:val="center"/>
        <w:rPr>
          <w:rStyle w:val="Aucun"/>
          <w:sz w:val="20"/>
          <w:szCs w:val="20"/>
        </w:rPr>
      </w:pPr>
      <w:r w:rsidRPr="00B22BF0">
        <w:rPr>
          <w:rStyle w:val="Aucun"/>
          <w:sz w:val="20"/>
          <w:szCs w:val="20"/>
          <w:u w:color="000000"/>
        </w:rPr>
        <w:t xml:space="preserve"> </w:t>
      </w:r>
      <w:r w:rsidRPr="00B22BF0">
        <w:rPr>
          <w:rStyle w:val="Aucun"/>
          <w:noProof/>
          <w:position w:val="-26"/>
          <w:sz w:val="20"/>
          <w:szCs w:val="20"/>
          <w:u w:color="000000"/>
          <w:lang w:eastAsia="fr-FR"/>
        </w:rPr>
        <w:drawing>
          <wp:inline distT="0" distB="0" distL="0" distR="0" wp14:anchorId="38D3E56E" wp14:editId="40670127">
            <wp:extent cx="1693545" cy="423545"/>
            <wp:effectExtent l="0" t="0" r="8255" b="825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3545" cy="423545"/>
                    </a:xfrm>
                    <a:prstGeom prst="rect">
                      <a:avLst/>
                    </a:prstGeom>
                    <a:noFill/>
                    <a:ln>
                      <a:noFill/>
                    </a:ln>
                  </pic:spPr>
                </pic:pic>
              </a:graphicData>
            </a:graphic>
          </wp:inline>
        </w:drawing>
      </w:r>
    </w:p>
    <w:p w14:paraId="2EEC8D6D" w14:textId="77777777" w:rsidR="0098754C" w:rsidRPr="00B22BF0" w:rsidRDefault="0098754C" w:rsidP="001365EE">
      <w:pPr>
        <w:pStyle w:val="Notedebasdepage"/>
        <w:jc w:val="both"/>
        <w:rPr>
          <w:sz w:val="20"/>
          <w:szCs w:val="20"/>
        </w:rPr>
      </w:pPr>
      <w:proofErr w:type="gramStart"/>
      <w:r w:rsidRPr="00B22BF0">
        <w:rPr>
          <w:rStyle w:val="Aucun"/>
          <w:sz w:val="20"/>
          <w:szCs w:val="20"/>
          <w:u w:color="000000"/>
        </w:rPr>
        <w:t>où</w:t>
      </w:r>
      <w:proofErr w:type="gramEnd"/>
      <w:r w:rsidRPr="00B22BF0">
        <w:rPr>
          <w:rStyle w:val="Aucun"/>
          <w:sz w:val="20"/>
          <w:szCs w:val="20"/>
          <w:u w:color="000000"/>
        </w:rPr>
        <w:t xml:space="preserve"> </w:t>
      </w:r>
      <w:r w:rsidRPr="00B22BF0">
        <w:rPr>
          <w:rStyle w:val="Aucun"/>
          <w:i/>
          <w:sz w:val="20"/>
          <w:szCs w:val="20"/>
          <w:u w:color="000000"/>
        </w:rPr>
        <w:t>T (</w:t>
      </w:r>
      <w:proofErr w:type="spellStart"/>
      <w:r w:rsidRPr="00B22BF0">
        <w:rPr>
          <w:rStyle w:val="Aucun"/>
          <w:i/>
          <w:sz w:val="20"/>
          <w:szCs w:val="20"/>
          <w:u w:color="000000"/>
        </w:rPr>
        <w:t>x,y,z,t</w:t>
      </w:r>
      <w:proofErr w:type="spellEnd"/>
      <w:r w:rsidRPr="00B22BF0">
        <w:rPr>
          <w:rStyle w:val="Aucun"/>
          <w:i/>
          <w:sz w:val="20"/>
          <w:szCs w:val="20"/>
          <w:u w:color="000000"/>
        </w:rPr>
        <w:t>)</w:t>
      </w:r>
      <w:r w:rsidRPr="00B22BF0">
        <w:rPr>
          <w:rStyle w:val="Aucun"/>
          <w:sz w:val="20"/>
          <w:szCs w:val="20"/>
          <w:u w:color="000000"/>
        </w:rPr>
        <w:t xml:space="preserve"> est la température au point </w:t>
      </w:r>
      <w:r w:rsidRPr="00B22BF0">
        <w:rPr>
          <w:rStyle w:val="Aucun"/>
          <w:i/>
          <w:sz w:val="20"/>
          <w:szCs w:val="20"/>
          <w:u w:color="000000"/>
        </w:rPr>
        <w:t>(</w:t>
      </w:r>
      <w:proofErr w:type="spellStart"/>
      <w:r w:rsidRPr="00B22BF0">
        <w:rPr>
          <w:rStyle w:val="Aucun"/>
          <w:i/>
          <w:sz w:val="20"/>
          <w:szCs w:val="20"/>
          <w:u w:color="000000"/>
        </w:rPr>
        <w:t>x,y,z</w:t>
      </w:r>
      <w:proofErr w:type="spellEnd"/>
      <w:r w:rsidRPr="00B22BF0">
        <w:rPr>
          <w:rStyle w:val="Aucun"/>
          <w:i/>
          <w:sz w:val="20"/>
          <w:szCs w:val="20"/>
          <w:u w:color="000000"/>
        </w:rPr>
        <w:t>)</w:t>
      </w:r>
      <w:r w:rsidRPr="00B22BF0">
        <w:rPr>
          <w:rStyle w:val="Aucun"/>
          <w:sz w:val="20"/>
          <w:szCs w:val="20"/>
          <w:u w:color="000000"/>
        </w:rPr>
        <w:t xml:space="preserve"> et au temps </w:t>
      </w:r>
      <w:r w:rsidRPr="00B22BF0">
        <w:rPr>
          <w:rStyle w:val="Aucun"/>
          <w:i/>
          <w:sz w:val="20"/>
          <w:szCs w:val="20"/>
          <w:u w:color="000000"/>
        </w:rPr>
        <w:t>t</w:t>
      </w:r>
      <w:r w:rsidRPr="00B22BF0">
        <w:rPr>
          <w:rStyle w:val="Aucun"/>
          <w:sz w:val="20"/>
          <w:szCs w:val="20"/>
          <w:u w:color="000000"/>
        </w:rPr>
        <w:t>. Cette équation est le noyau dur de la théorie de la chaleur de Fourier. On pourrait même décrire la nouvelle analyse au temps de Fourier comme tout ce qui est nécessaire pour en développer les solutions, si du moins Fourier avait été compris des contemporains. En fait il faut faire intervenir une seconde équation pour tenir compte des phénomènes de diffusion qui se produisent à la frontière du corps.</w:t>
      </w:r>
    </w:p>
  </w:footnote>
  <w:footnote w:id="14">
    <w:p w14:paraId="43FA4838" w14:textId="77777777" w:rsidR="0098754C" w:rsidRPr="00B22BF0" w:rsidRDefault="0098754C" w:rsidP="001365EE">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A. Comte, </w:t>
      </w:r>
      <w:r w:rsidRPr="00B22BF0">
        <w:rPr>
          <w:rStyle w:val="Aucun"/>
          <w:i/>
          <w:iCs/>
          <w:sz w:val="20"/>
          <w:szCs w:val="20"/>
          <w:u w:color="000000"/>
        </w:rPr>
        <w:t>Cours de philosophie positive</w:t>
      </w:r>
      <w:r w:rsidRPr="00B22BF0">
        <w:rPr>
          <w:rStyle w:val="Aucun"/>
          <w:sz w:val="20"/>
          <w:szCs w:val="20"/>
          <w:u w:color="000000"/>
        </w:rPr>
        <w:t xml:space="preserve">, Paris, 1830 ; édition critique par M. Serres, F. </w:t>
      </w:r>
      <w:proofErr w:type="spellStart"/>
      <w:r w:rsidRPr="00B22BF0">
        <w:rPr>
          <w:rStyle w:val="Aucun"/>
          <w:sz w:val="20"/>
          <w:szCs w:val="20"/>
          <w:u w:color="000000"/>
        </w:rPr>
        <w:t>Dagognet</w:t>
      </w:r>
      <w:proofErr w:type="spellEnd"/>
      <w:r w:rsidRPr="00B22BF0">
        <w:rPr>
          <w:rStyle w:val="Aucun"/>
          <w:sz w:val="20"/>
          <w:szCs w:val="20"/>
          <w:u w:color="000000"/>
        </w:rPr>
        <w:t xml:space="preserve">, H. Sinaceur, </w:t>
      </w:r>
      <w:r w:rsidRPr="00B22BF0">
        <w:rPr>
          <w:rStyle w:val="Aucun"/>
          <w:i/>
          <w:iCs/>
          <w:sz w:val="20"/>
          <w:szCs w:val="20"/>
          <w:u w:color="000000"/>
        </w:rPr>
        <w:t>Philosophie première. Cours de Philosophie positive</w:t>
      </w:r>
      <w:r w:rsidRPr="00B22BF0">
        <w:rPr>
          <w:rStyle w:val="Aucun"/>
          <w:sz w:val="20"/>
          <w:szCs w:val="20"/>
          <w:u w:color="000000"/>
        </w:rPr>
        <w:t>, Leçons 1-45, Hermann, Paris, 1975, p. 513.</w:t>
      </w:r>
    </w:p>
  </w:footnote>
  <w:footnote w:id="15">
    <w:p w14:paraId="73B159F7" w14:textId="77777777" w:rsidR="0098754C" w:rsidRPr="00B22BF0" w:rsidRDefault="0098754C" w:rsidP="001365EE">
      <w:pPr>
        <w:pStyle w:val="Notedebasdepage"/>
        <w:tabs>
          <w:tab w:val="left" w:pos="4440"/>
        </w:tabs>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J. Fourier, </w:t>
      </w:r>
      <w:r w:rsidRPr="00B22BF0">
        <w:rPr>
          <w:rStyle w:val="Aucun"/>
          <w:i/>
          <w:iCs/>
          <w:sz w:val="20"/>
          <w:szCs w:val="20"/>
          <w:u w:color="000000"/>
        </w:rPr>
        <w:t>Théorie analytique de la chaleur</w:t>
      </w:r>
      <w:r w:rsidRPr="00B22BF0">
        <w:rPr>
          <w:rStyle w:val="Aucun"/>
          <w:sz w:val="20"/>
          <w:szCs w:val="20"/>
          <w:u w:color="000000"/>
        </w:rPr>
        <w:t xml:space="preserve">, Paris, F. Didot père et fils, 1822, Introduction, p. XXVIII. Introduites par T.A., les références à la </w:t>
      </w:r>
      <w:r w:rsidRPr="00B22BF0">
        <w:rPr>
          <w:rStyle w:val="Aucun"/>
          <w:i/>
          <w:iCs/>
          <w:sz w:val="20"/>
          <w:szCs w:val="20"/>
          <w:u w:color="000000"/>
        </w:rPr>
        <w:t>Théorie</w:t>
      </w:r>
      <w:r w:rsidRPr="00B22BF0">
        <w:rPr>
          <w:rStyle w:val="Aucun"/>
          <w:sz w:val="20"/>
          <w:szCs w:val="20"/>
          <w:u w:color="000000"/>
        </w:rPr>
        <w:t xml:space="preserve"> le seront à l'édition des </w:t>
      </w:r>
      <w:r w:rsidRPr="00B22BF0">
        <w:rPr>
          <w:rStyle w:val="Aucun"/>
          <w:i/>
          <w:iCs/>
          <w:sz w:val="20"/>
          <w:szCs w:val="20"/>
          <w:u w:color="000000"/>
        </w:rPr>
        <w:t>Œuvres de Fourier</w:t>
      </w:r>
      <w:r w:rsidRPr="00B22BF0">
        <w:rPr>
          <w:rStyle w:val="Aucun"/>
          <w:sz w:val="20"/>
          <w:szCs w:val="20"/>
          <w:u w:color="000000"/>
        </w:rPr>
        <w:t xml:space="preserve"> éditées par G. Darboux, t. I, Paris, Gauthier-Villars, 1888, avec cependant l'indication du numéro de paragraphes, pour permettre aussi bien le repérage dans l'édition originale qui a fait l'objet d'une reproduction (Paris, </w:t>
      </w:r>
      <w:proofErr w:type="spellStart"/>
      <w:r w:rsidRPr="00B22BF0">
        <w:rPr>
          <w:rStyle w:val="Aucun"/>
          <w:sz w:val="20"/>
          <w:szCs w:val="20"/>
          <w:u w:color="000000"/>
        </w:rPr>
        <w:t>Gabay</w:t>
      </w:r>
      <w:proofErr w:type="spellEnd"/>
      <w:r w:rsidRPr="00B22BF0">
        <w:rPr>
          <w:rStyle w:val="Aucun"/>
          <w:sz w:val="20"/>
          <w:szCs w:val="20"/>
          <w:u w:color="000000"/>
        </w:rPr>
        <w:t>, 1988).</w:t>
      </w:r>
    </w:p>
  </w:footnote>
  <w:footnote w:id="16">
    <w:p w14:paraId="75D55FD3" w14:textId="77777777" w:rsidR="0098754C" w:rsidRPr="00B22BF0" w:rsidRDefault="0098754C" w:rsidP="001365EE">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T.A., n</w:t>
      </w:r>
      <w:proofErr w:type="gramStart"/>
      <w:r w:rsidRPr="00B22BF0">
        <w:rPr>
          <w:rStyle w:val="Aucun"/>
          <w:sz w:val="20"/>
          <w:szCs w:val="20"/>
          <w:u w:color="000000"/>
        </w:rPr>
        <w:t>° ,</w:t>
      </w:r>
      <w:proofErr w:type="gramEnd"/>
      <w:r w:rsidRPr="00B22BF0">
        <w:rPr>
          <w:rStyle w:val="Aucun"/>
          <w:sz w:val="20"/>
          <w:szCs w:val="20"/>
          <w:u w:color="000000"/>
        </w:rPr>
        <w:t xml:space="preserve"> p. 525.</w:t>
      </w:r>
    </w:p>
  </w:footnote>
  <w:footnote w:id="17">
    <w:p w14:paraId="15CA0EAD" w14:textId="77777777" w:rsidR="0098754C" w:rsidRPr="00B22BF0" w:rsidRDefault="0098754C" w:rsidP="001365EE">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T.A., n° 428, p. 525. On peut alors rapprocher de l'utilisation faite par Newton de l'expression   "</w:t>
      </w:r>
      <w:r w:rsidRPr="00B22BF0">
        <w:rPr>
          <w:rStyle w:val="Aucun"/>
          <w:iCs/>
          <w:sz w:val="20"/>
          <w:szCs w:val="20"/>
          <w:u w:color="000000"/>
        </w:rPr>
        <w:t>nature des choses</w:t>
      </w:r>
      <w:r w:rsidRPr="00B22BF0">
        <w:rPr>
          <w:rStyle w:val="Aucun"/>
          <w:sz w:val="20"/>
          <w:szCs w:val="20"/>
          <w:u w:color="000000"/>
        </w:rPr>
        <w:t xml:space="preserve">". </w:t>
      </w:r>
    </w:p>
  </w:footnote>
  <w:footnote w:id="18">
    <w:p w14:paraId="03A1C16B" w14:textId="77777777" w:rsidR="0098754C" w:rsidRPr="00B22BF0" w:rsidRDefault="0098754C" w:rsidP="00105E5F">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Fourier est sans doute le premier auteur </w:t>
      </w:r>
      <w:proofErr w:type="gramStart"/>
      <w:r w:rsidRPr="00B22BF0">
        <w:rPr>
          <w:rStyle w:val="Aucun"/>
          <w:sz w:val="20"/>
          <w:szCs w:val="20"/>
          <w:u w:color="000000"/>
        </w:rPr>
        <w:t>a</w:t>
      </w:r>
      <w:proofErr w:type="gramEnd"/>
      <w:r w:rsidRPr="00B22BF0">
        <w:rPr>
          <w:rStyle w:val="Aucun"/>
          <w:sz w:val="20"/>
          <w:szCs w:val="20"/>
          <w:u w:color="000000"/>
        </w:rPr>
        <w:t xml:space="preserve"> insister sur le domaine de définition d'une fonction, donc à restreindre le concept même à la donnée d'un domaine. Il est essentiel de noter les deux conditions aux limites portant sur </w:t>
      </w:r>
      <w:r w:rsidRPr="00B22BF0">
        <w:rPr>
          <w:rStyle w:val="Aucun"/>
          <w:i/>
          <w:sz w:val="20"/>
          <w:szCs w:val="20"/>
          <w:u w:color="000000"/>
        </w:rPr>
        <w:t>x</w:t>
      </w:r>
      <w:r w:rsidRPr="00B22BF0">
        <w:rPr>
          <w:rStyle w:val="Aucun"/>
          <w:sz w:val="20"/>
          <w:szCs w:val="20"/>
          <w:u w:color="000000"/>
        </w:rPr>
        <w:t xml:space="preserve"> et sur </w:t>
      </w:r>
      <w:r w:rsidRPr="00B22BF0">
        <w:rPr>
          <w:rStyle w:val="Aucun"/>
          <w:i/>
          <w:sz w:val="20"/>
          <w:szCs w:val="20"/>
          <w:u w:color="000000"/>
        </w:rPr>
        <w:t>y</w:t>
      </w:r>
      <w:r w:rsidRPr="00B22BF0">
        <w:rPr>
          <w:rStyle w:val="Aucun"/>
          <w:sz w:val="20"/>
          <w:szCs w:val="20"/>
          <w:u w:color="000000"/>
        </w:rPr>
        <w:t>. L’extension par périodicité qui va venir, étendant à l’infini le domaine de définition, est directement liée à ces conditions, qui portent donc l’influence de la forme du corps où se répand la chaleur, ici la lame.</w:t>
      </w:r>
    </w:p>
  </w:footnote>
  <w:footnote w:id="19">
    <w:p w14:paraId="6F85CCAE" w14:textId="77777777" w:rsidR="0098754C" w:rsidRPr="00B22BF0" w:rsidRDefault="0098754C" w:rsidP="001365EE">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La démonstration de Fourier remonte au modèle physique des échanges de chaleur entre "molécules". Une démonstration analytique de cette unicité, dans ces conditions aux limites, sera donnée après la disparition de Fourier, faisant jouer le carré de la température, à titre d’énergie.</w:t>
      </w:r>
    </w:p>
  </w:footnote>
  <w:footnote w:id="20">
    <w:p w14:paraId="7B0A32DB" w14:textId="4255F2BF" w:rsidR="0098754C" w:rsidRPr="00B22BF0" w:rsidRDefault="0098754C" w:rsidP="00874C78">
      <w:pPr>
        <w:pStyle w:val="Notedebasdepage"/>
        <w:jc w:val="both"/>
        <w:rPr>
          <w:sz w:val="20"/>
          <w:szCs w:val="20"/>
        </w:rPr>
      </w:pPr>
      <w:r w:rsidRPr="00B22BF0">
        <w:rPr>
          <w:rStyle w:val="Appelnotedebasdep"/>
          <w:sz w:val="20"/>
          <w:szCs w:val="20"/>
        </w:rPr>
        <w:footnoteRef/>
      </w:r>
      <w:r w:rsidRPr="00B22BF0">
        <w:rPr>
          <w:sz w:val="20"/>
          <w:szCs w:val="20"/>
        </w:rPr>
        <w:t xml:space="preserve">  Puisque le temps n’intervient pas, et qu’on a une lame à deux dimensions, l’équation de la chaleur se réduit ici pour la fonction </w:t>
      </w:r>
      <w:r w:rsidRPr="00B22BF0">
        <w:rPr>
          <w:i/>
          <w:sz w:val="20"/>
          <w:szCs w:val="20"/>
        </w:rPr>
        <w:t>F</w:t>
      </w:r>
      <w:r w:rsidRPr="00B22BF0">
        <w:rPr>
          <w:sz w:val="20"/>
          <w:szCs w:val="20"/>
        </w:rPr>
        <w:t xml:space="preserve"> à la nullité du </w:t>
      </w:r>
      <w:proofErr w:type="spellStart"/>
      <w:r w:rsidRPr="00B22BF0">
        <w:rPr>
          <w:sz w:val="20"/>
          <w:szCs w:val="20"/>
        </w:rPr>
        <w:t>laplacien</w:t>
      </w:r>
      <w:proofErr w:type="spellEnd"/>
      <w:r w:rsidRPr="00B22BF0">
        <w:rPr>
          <w:sz w:val="20"/>
          <w:szCs w:val="20"/>
        </w:rPr>
        <w:t xml:space="preserve"> : </w:t>
      </w:r>
      <w:r w:rsidRPr="00B22BF0">
        <w:rPr>
          <w:noProof/>
          <w:position w:val="-26"/>
          <w:sz w:val="20"/>
          <w:szCs w:val="20"/>
          <w:lang w:eastAsia="fr-FR"/>
        </w:rPr>
        <w:drawing>
          <wp:inline distT="0" distB="0" distL="0" distR="0" wp14:anchorId="3415859A" wp14:editId="7DA51CFC">
            <wp:extent cx="889000" cy="423545"/>
            <wp:effectExtent l="0" t="0" r="0" b="825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9000" cy="423545"/>
                    </a:xfrm>
                    <a:prstGeom prst="rect">
                      <a:avLst/>
                    </a:prstGeom>
                    <a:noFill/>
                    <a:ln>
                      <a:noFill/>
                    </a:ln>
                  </pic:spPr>
                </pic:pic>
              </a:graphicData>
            </a:graphic>
          </wp:inline>
        </w:drawing>
      </w:r>
      <w:r w:rsidRPr="00B22BF0">
        <w:rPr>
          <w:sz w:val="20"/>
          <w:szCs w:val="20"/>
        </w:rPr>
        <w:t>.</w:t>
      </w:r>
    </w:p>
  </w:footnote>
  <w:footnote w:id="21">
    <w:p w14:paraId="514E014E" w14:textId="77777777" w:rsidR="0098754C" w:rsidRPr="00B22BF0" w:rsidRDefault="0098754C" w:rsidP="001365EE">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Ceci participe bien sûr de la constitution de l'Analyse. Que Fourier y contribue n'est pas un hasard : cela fait partie de son projet scientifique comme l'explicite admirablement le Discours préliminaire. Mais son Analyse ne se limite pas au Calcul différentiel et intégral et à la sommation des séries, ni aux fonctions continues. Il en appelle aux fonctions « arbitraires ». Celles qui peuvent survenir dans la nature.</w:t>
      </w:r>
    </w:p>
  </w:footnote>
  <w:footnote w:id="22">
    <w:p w14:paraId="3894F004" w14:textId="77777777" w:rsidR="0098754C" w:rsidRPr="00B22BF0" w:rsidRDefault="0098754C" w:rsidP="002E3DDA">
      <w:pPr>
        <w:pStyle w:val="Notedebasdepage"/>
        <w:jc w:val="both"/>
        <w:rPr>
          <w:sz w:val="20"/>
          <w:szCs w:val="20"/>
        </w:rPr>
      </w:pPr>
      <w:r w:rsidRPr="00B22BF0">
        <w:rPr>
          <w:rStyle w:val="Appelnotedebasdep"/>
          <w:sz w:val="20"/>
          <w:szCs w:val="20"/>
        </w:rPr>
        <w:footnoteRef/>
      </w:r>
      <w:r w:rsidRPr="00B22BF0">
        <w:rPr>
          <w:sz w:val="20"/>
          <w:szCs w:val="20"/>
        </w:rPr>
        <w:t xml:space="preserve"> On aura compris que les bornes de l’intervalle sur lequel </w:t>
      </w:r>
      <w:r w:rsidRPr="00B22BF0">
        <w:rPr>
          <w:i/>
          <w:sz w:val="20"/>
          <w:szCs w:val="20"/>
        </w:rPr>
        <w:t>f</w:t>
      </w:r>
      <w:r w:rsidRPr="00B22BF0">
        <w:rPr>
          <w:sz w:val="20"/>
          <w:szCs w:val="20"/>
        </w:rPr>
        <w:t xml:space="preserve"> est définie en </w:t>
      </w:r>
      <w:r w:rsidRPr="00B22BF0">
        <w:rPr>
          <w:i/>
          <w:sz w:val="20"/>
          <w:szCs w:val="20"/>
        </w:rPr>
        <w:t>y</w:t>
      </w:r>
      <w:r w:rsidRPr="00B22BF0">
        <w:rPr>
          <w:sz w:val="20"/>
          <w:szCs w:val="20"/>
        </w:rPr>
        <w:t xml:space="preserve"> ont été choisies de telle sorte qu’apparaissent aisément les cosinus pour des valeurs impaires de l’entier multiple de </w:t>
      </w:r>
      <w:r w:rsidRPr="00B22BF0">
        <w:rPr>
          <w:i/>
          <w:sz w:val="20"/>
          <w:szCs w:val="20"/>
        </w:rPr>
        <w:t>y</w:t>
      </w:r>
      <w:r w:rsidRPr="00B22BF0">
        <w:rPr>
          <w:sz w:val="20"/>
          <w:szCs w:val="20"/>
        </w:rPr>
        <w:t xml:space="preserve">. Naturellement on pourrait travailler avec une longueur </w:t>
      </w:r>
      <w:r w:rsidRPr="00B22BF0">
        <w:rPr>
          <w:i/>
          <w:sz w:val="20"/>
          <w:szCs w:val="20"/>
        </w:rPr>
        <w:t>l</w:t>
      </w:r>
      <w:r w:rsidRPr="00B22BF0">
        <w:rPr>
          <w:sz w:val="20"/>
          <w:szCs w:val="20"/>
        </w:rPr>
        <w:t xml:space="preserve"> de la base DE, compliquant à peine le calcul fait.</w:t>
      </w:r>
    </w:p>
  </w:footnote>
  <w:footnote w:id="23">
    <w:p w14:paraId="44C8ABC2" w14:textId="77777777" w:rsidR="0098754C" w:rsidRPr="00B22BF0" w:rsidRDefault="0098754C" w:rsidP="001320AF">
      <w:pPr>
        <w:pStyle w:val="Notedebasdepage"/>
        <w:jc w:val="both"/>
        <w:rPr>
          <w:sz w:val="20"/>
          <w:szCs w:val="20"/>
        </w:rPr>
      </w:pPr>
      <w:r w:rsidRPr="00B22BF0">
        <w:rPr>
          <w:rStyle w:val="Appelnotedebasdep"/>
          <w:sz w:val="20"/>
          <w:szCs w:val="20"/>
        </w:rPr>
        <w:footnoteRef/>
      </w:r>
      <w:r w:rsidRPr="00B22BF0">
        <w:rPr>
          <w:sz w:val="20"/>
          <w:szCs w:val="20"/>
        </w:rPr>
        <w:t xml:space="preserve"> Je passe sur le calcul qu’il faut déployer. En imposant la parité de </w:t>
      </w:r>
      <w:r w:rsidRPr="00B22BF0">
        <w:rPr>
          <w:i/>
          <w:sz w:val="20"/>
          <w:szCs w:val="20"/>
        </w:rPr>
        <w:t>f</w:t>
      </w:r>
      <w:r w:rsidRPr="00B22BF0">
        <w:rPr>
          <w:sz w:val="20"/>
          <w:szCs w:val="20"/>
        </w:rPr>
        <w:t xml:space="preserve"> sur la base </w:t>
      </w:r>
      <w:r w:rsidRPr="00B22BF0">
        <w:rPr>
          <w:i/>
          <w:sz w:val="20"/>
          <w:szCs w:val="20"/>
        </w:rPr>
        <w:t xml:space="preserve">DE, </w:t>
      </w:r>
      <w:r w:rsidRPr="00B22BF0">
        <w:rPr>
          <w:sz w:val="20"/>
          <w:szCs w:val="20"/>
        </w:rPr>
        <w:t xml:space="preserve">les habitués reconnaîtront ici le rôle particulier joué par la valeur 0 de la température sur les bords latéraux de la lame. On évite donc l’autre famille, les </w:t>
      </w:r>
      <w:r w:rsidRPr="00B22BF0">
        <w:rPr>
          <w:i/>
          <w:sz w:val="20"/>
          <w:szCs w:val="20"/>
        </w:rPr>
        <w:t>sin2ky</w:t>
      </w:r>
      <w:r w:rsidRPr="00B22BF0">
        <w:rPr>
          <w:sz w:val="20"/>
          <w:szCs w:val="20"/>
        </w:rPr>
        <w:t xml:space="preserve">, avec </w:t>
      </w:r>
      <w:r w:rsidRPr="00B22BF0">
        <w:rPr>
          <w:i/>
          <w:sz w:val="20"/>
          <w:szCs w:val="20"/>
        </w:rPr>
        <w:t>k</w:t>
      </w:r>
      <w:r w:rsidRPr="00B22BF0">
        <w:rPr>
          <w:sz w:val="20"/>
          <w:szCs w:val="20"/>
        </w:rPr>
        <w:t xml:space="preserve"> entier, </w:t>
      </w:r>
    </w:p>
  </w:footnote>
  <w:footnote w:id="24">
    <w:p w14:paraId="6172174D" w14:textId="77777777" w:rsidR="0098754C" w:rsidRPr="00B22BF0" w:rsidRDefault="0098754C" w:rsidP="002E3DDA">
      <w:pPr>
        <w:pStyle w:val="Notedebasdepage"/>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En général, pour </w:t>
      </w:r>
      <w:r w:rsidRPr="00B22BF0">
        <w:rPr>
          <w:rStyle w:val="Aucun"/>
          <w:i/>
          <w:sz w:val="20"/>
          <w:szCs w:val="20"/>
          <w:u w:color="000000"/>
        </w:rPr>
        <w:t>f(y) = cos (2n+</w:t>
      </w:r>
      <w:proofErr w:type="gramStart"/>
      <w:r w:rsidRPr="00B22BF0">
        <w:rPr>
          <w:rStyle w:val="Aucun"/>
          <w:i/>
          <w:sz w:val="20"/>
          <w:szCs w:val="20"/>
          <w:u w:color="000000"/>
        </w:rPr>
        <w:t>1)y</w:t>
      </w:r>
      <w:proofErr w:type="gramEnd"/>
      <w:r w:rsidRPr="00B22BF0">
        <w:rPr>
          <w:rStyle w:val="Aucun"/>
          <w:sz w:val="20"/>
          <w:szCs w:val="20"/>
          <w:u w:color="000000"/>
        </w:rPr>
        <w:t xml:space="preserve">, il vient </w:t>
      </w:r>
      <w:r w:rsidRPr="00B22BF0">
        <w:rPr>
          <w:rStyle w:val="Aucun"/>
          <w:i/>
          <w:sz w:val="20"/>
          <w:szCs w:val="20"/>
          <w:u w:color="000000"/>
        </w:rPr>
        <w:t>F(</w:t>
      </w:r>
      <w:proofErr w:type="spellStart"/>
      <w:r w:rsidRPr="00B22BF0">
        <w:rPr>
          <w:rStyle w:val="Aucun"/>
          <w:i/>
          <w:sz w:val="20"/>
          <w:szCs w:val="20"/>
          <w:u w:color="000000"/>
        </w:rPr>
        <w:t>x,y</w:t>
      </w:r>
      <w:proofErr w:type="spellEnd"/>
      <w:r w:rsidRPr="00B22BF0">
        <w:rPr>
          <w:rStyle w:val="Aucun"/>
          <w:i/>
          <w:sz w:val="20"/>
          <w:szCs w:val="20"/>
          <w:u w:color="000000"/>
        </w:rPr>
        <w:t>) = λ f(y)</w:t>
      </w:r>
      <w:r w:rsidRPr="00B22BF0">
        <w:rPr>
          <w:rStyle w:val="Aucun"/>
          <w:sz w:val="20"/>
          <w:szCs w:val="20"/>
          <w:u w:color="000000"/>
        </w:rPr>
        <w:t xml:space="preserve">, où </w:t>
      </w:r>
      <w:r w:rsidRPr="00B22BF0">
        <w:rPr>
          <w:rStyle w:val="Aucun"/>
          <w:i/>
          <w:sz w:val="20"/>
          <w:szCs w:val="20"/>
          <w:u w:color="000000"/>
        </w:rPr>
        <w:t>λ = e</w:t>
      </w:r>
      <w:r w:rsidRPr="00B22BF0">
        <w:rPr>
          <w:rStyle w:val="Aucun"/>
          <w:i/>
          <w:position w:val="12"/>
          <w:sz w:val="20"/>
          <w:szCs w:val="20"/>
          <w:u w:color="000000"/>
        </w:rPr>
        <w:t>-(2n+1)x</w:t>
      </w:r>
      <w:r w:rsidRPr="00B22BF0">
        <w:rPr>
          <w:rStyle w:val="Aucun"/>
          <w:sz w:val="20"/>
          <w:szCs w:val="20"/>
          <w:u w:color="000000"/>
        </w:rPr>
        <w:t>.</w:t>
      </w:r>
    </w:p>
  </w:footnote>
  <w:footnote w:id="25">
    <w:p w14:paraId="70F4DF67" w14:textId="77777777" w:rsidR="0098754C" w:rsidRPr="00B22BF0" w:rsidRDefault="0098754C" w:rsidP="0085612C">
      <w:pPr>
        <w:pStyle w:val="Notedebasdepage"/>
        <w:jc w:val="both"/>
        <w:rPr>
          <w:sz w:val="20"/>
          <w:szCs w:val="20"/>
        </w:rPr>
      </w:pPr>
      <w:r w:rsidRPr="00B22BF0">
        <w:rPr>
          <w:rStyle w:val="Appelnotedebasdep"/>
          <w:sz w:val="20"/>
          <w:szCs w:val="20"/>
        </w:rPr>
        <w:footnoteRef/>
      </w:r>
      <w:r w:rsidRPr="00B22BF0">
        <w:rPr>
          <w:sz w:val="20"/>
          <w:szCs w:val="20"/>
        </w:rPr>
        <w:t xml:space="preserve"> La pensée moderne, naturellement informée par la théorie des ensembles, ne peut accepter une notion comme celle d’un arbitraire de la fonction et impose une régularité, ne serait-ce que parce qu’il faut bien la soumettre aux opérations de la dérivation, selon l’équation de la chaleur. En </w:t>
      </w:r>
      <w:proofErr w:type="gramStart"/>
      <w:r w:rsidRPr="00B22BF0">
        <w:rPr>
          <w:sz w:val="20"/>
          <w:szCs w:val="20"/>
        </w:rPr>
        <w:t xml:space="preserve">fait, </w:t>
      </w:r>
      <w:r w:rsidRPr="00B22BF0">
        <w:rPr>
          <w:i/>
          <w:sz w:val="20"/>
          <w:szCs w:val="20"/>
        </w:rPr>
        <w:t xml:space="preserve"> </w:t>
      </w:r>
      <w:r w:rsidRPr="00B22BF0">
        <w:rPr>
          <w:sz w:val="20"/>
          <w:szCs w:val="20"/>
        </w:rPr>
        <w:t>la</w:t>
      </w:r>
      <w:proofErr w:type="gramEnd"/>
      <w:r w:rsidRPr="00B22BF0">
        <w:rPr>
          <w:sz w:val="20"/>
          <w:szCs w:val="20"/>
        </w:rPr>
        <w:t xml:space="preserve"> théorie des distributions tempérées qui généralise la notion de fonction s’avère bien adaptée. Plus généralement, en Analyse de Fourier on a remplacé l’arbitraire injustifiable de Fourier par la généralité de la fonction dans des espaces fonctionnels déterminés. Dans la mesure où on ne travaille qu’avec des intégrales, et que suffit la notion de solution faible. Voir plus loin </w:t>
      </w:r>
      <w:proofErr w:type="gramStart"/>
      <w:r w:rsidRPr="00B22BF0">
        <w:rPr>
          <w:sz w:val="20"/>
          <w:szCs w:val="20"/>
        </w:rPr>
        <w:t>la IV</w:t>
      </w:r>
      <w:r w:rsidRPr="00B22BF0">
        <w:rPr>
          <w:sz w:val="20"/>
          <w:szCs w:val="20"/>
          <w:vertAlign w:val="superscript"/>
        </w:rPr>
        <w:t>e</w:t>
      </w:r>
      <w:proofErr w:type="gramEnd"/>
      <w:r w:rsidRPr="00B22BF0">
        <w:rPr>
          <w:sz w:val="20"/>
          <w:szCs w:val="20"/>
        </w:rPr>
        <w:t xml:space="preserve"> partie. </w:t>
      </w:r>
    </w:p>
  </w:footnote>
  <w:footnote w:id="26">
    <w:p w14:paraId="7D2B6AF9" w14:textId="77777777" w:rsidR="0098754C" w:rsidRPr="00B22BF0" w:rsidRDefault="0098754C">
      <w:pPr>
        <w:pStyle w:val="Notedebasdepage"/>
        <w:rPr>
          <w:sz w:val="20"/>
          <w:szCs w:val="20"/>
        </w:rPr>
      </w:pPr>
      <w:r w:rsidRPr="00B22BF0">
        <w:rPr>
          <w:rStyle w:val="Appelnotedebasdep"/>
          <w:sz w:val="20"/>
          <w:szCs w:val="20"/>
        </w:rPr>
        <w:footnoteRef/>
      </w:r>
      <w:r w:rsidRPr="00B22BF0">
        <w:rPr>
          <w:sz w:val="20"/>
          <w:szCs w:val="20"/>
        </w:rPr>
        <w:t xml:space="preserve"> Justement la forme, amortie en x :  </w:t>
      </w:r>
      <w:r w:rsidRPr="00B22BF0">
        <w:rPr>
          <w:rStyle w:val="Aucun"/>
          <w:i/>
          <w:sz w:val="20"/>
          <w:szCs w:val="20"/>
          <w:u w:color="000000"/>
        </w:rPr>
        <w:t xml:space="preserve"> e</w:t>
      </w:r>
      <w:r w:rsidRPr="00B22BF0">
        <w:rPr>
          <w:rStyle w:val="Aucun"/>
          <w:i/>
          <w:position w:val="12"/>
          <w:sz w:val="20"/>
          <w:szCs w:val="20"/>
          <w:u w:color="000000"/>
        </w:rPr>
        <w:t xml:space="preserve">-(2n+1)x </w:t>
      </w:r>
      <w:r w:rsidRPr="00B22BF0">
        <w:rPr>
          <w:rStyle w:val="Aucun"/>
          <w:i/>
          <w:sz w:val="20"/>
          <w:szCs w:val="20"/>
          <w:u w:color="000000"/>
        </w:rPr>
        <w:t>cos (2n+</w:t>
      </w:r>
      <w:proofErr w:type="gramStart"/>
      <w:r w:rsidRPr="00B22BF0">
        <w:rPr>
          <w:rStyle w:val="Aucun"/>
          <w:i/>
          <w:sz w:val="20"/>
          <w:szCs w:val="20"/>
          <w:u w:color="000000"/>
        </w:rPr>
        <w:t>1)y</w:t>
      </w:r>
      <w:r w:rsidRPr="00B22BF0">
        <w:rPr>
          <w:rStyle w:val="Aucun"/>
          <w:sz w:val="20"/>
          <w:szCs w:val="20"/>
          <w:u w:color="000000"/>
        </w:rPr>
        <w:t>.</w:t>
      </w:r>
      <w:proofErr w:type="gramEnd"/>
    </w:p>
  </w:footnote>
  <w:footnote w:id="27">
    <w:p w14:paraId="05B3DCB4" w14:textId="77777777" w:rsidR="0098754C" w:rsidRPr="00B22BF0" w:rsidRDefault="0098754C" w:rsidP="00E35393">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Dont J. Derrida dans </w:t>
      </w:r>
      <w:r w:rsidRPr="00B22BF0">
        <w:rPr>
          <w:rStyle w:val="Aucun"/>
          <w:i/>
          <w:iCs/>
          <w:sz w:val="20"/>
          <w:szCs w:val="20"/>
          <w:u w:color="000000"/>
        </w:rPr>
        <w:t>l'Archéologie du frivole</w:t>
      </w:r>
      <w:r w:rsidRPr="00B22BF0">
        <w:rPr>
          <w:rStyle w:val="Aucun"/>
          <w:sz w:val="20"/>
          <w:szCs w:val="20"/>
          <w:u w:color="000000"/>
        </w:rPr>
        <w:t xml:space="preserve"> a fait la </w:t>
      </w:r>
      <w:proofErr w:type="spellStart"/>
      <w:r w:rsidRPr="00B22BF0">
        <w:rPr>
          <w:rStyle w:val="Aucun"/>
          <w:sz w:val="20"/>
          <w:szCs w:val="20"/>
          <w:u w:color="000000"/>
        </w:rPr>
        <w:t>destructuration</w:t>
      </w:r>
      <w:proofErr w:type="spellEnd"/>
      <w:r w:rsidRPr="00B22BF0">
        <w:rPr>
          <w:rStyle w:val="Aucun"/>
          <w:sz w:val="20"/>
          <w:szCs w:val="20"/>
          <w:u w:color="000000"/>
        </w:rPr>
        <w:t xml:space="preserve"> (Paris, Galilée, 1973, en introduction à la réédition de l'</w:t>
      </w:r>
      <w:r w:rsidRPr="00B22BF0">
        <w:rPr>
          <w:rStyle w:val="Aucun"/>
          <w:i/>
          <w:iCs/>
          <w:sz w:val="20"/>
          <w:szCs w:val="20"/>
          <w:u w:color="000000"/>
        </w:rPr>
        <w:t>Essai sur l'origine des connaissances humaines</w:t>
      </w:r>
      <w:r w:rsidRPr="00B22BF0">
        <w:rPr>
          <w:rStyle w:val="Aucun"/>
          <w:sz w:val="20"/>
          <w:szCs w:val="20"/>
          <w:u w:color="000000"/>
        </w:rPr>
        <w:t xml:space="preserve"> ; il existe une édition séparée, Paris, Galilée, 1990). </w:t>
      </w:r>
    </w:p>
  </w:footnote>
  <w:footnote w:id="28">
    <w:p w14:paraId="60269DCF" w14:textId="77777777" w:rsidR="0098754C" w:rsidRPr="00B22BF0" w:rsidRDefault="0098754C" w:rsidP="00E35393">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Une excellente présentation historique et épistémologique de ces relations sur deux siècles est fournie par J.B. </w:t>
      </w:r>
      <w:proofErr w:type="spellStart"/>
      <w:r w:rsidRPr="00B22BF0">
        <w:rPr>
          <w:rStyle w:val="Aucun"/>
          <w:sz w:val="20"/>
          <w:szCs w:val="20"/>
          <w:u w:color="000000"/>
        </w:rPr>
        <w:t>Pécot</w:t>
      </w:r>
      <w:proofErr w:type="spellEnd"/>
      <w:r w:rsidRPr="00B22BF0">
        <w:rPr>
          <w:rStyle w:val="Aucun"/>
          <w:sz w:val="20"/>
          <w:szCs w:val="20"/>
          <w:u w:color="000000"/>
        </w:rPr>
        <w:t xml:space="preserve">, </w:t>
      </w:r>
      <w:r w:rsidRPr="00B22BF0">
        <w:rPr>
          <w:rStyle w:val="Aucun"/>
          <w:i/>
          <w:iCs/>
          <w:sz w:val="20"/>
          <w:szCs w:val="20"/>
          <w:u w:color="000000"/>
        </w:rPr>
        <w:t>Histoire des relations d'orthogonalité</w:t>
      </w:r>
      <w:r w:rsidRPr="00B22BF0">
        <w:rPr>
          <w:rStyle w:val="Aucun"/>
          <w:sz w:val="20"/>
          <w:szCs w:val="20"/>
          <w:u w:color="000000"/>
        </w:rPr>
        <w:t>, thèse, Université de Nantes, 1992.</w:t>
      </w:r>
    </w:p>
  </w:footnote>
  <w:footnote w:id="29">
    <w:p w14:paraId="448105C9" w14:textId="77777777" w:rsidR="0098754C" w:rsidRPr="00B22BF0" w:rsidRDefault="0098754C" w:rsidP="00E35393">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Portée par les relations d'orthogonalité, l'indépendance des modes propres est le concept majeur, celui qui permet d'effacer l'opposition entre analyse et synthèse. </w:t>
      </w:r>
    </w:p>
  </w:footnote>
  <w:footnote w:id="30">
    <w:p w14:paraId="24C7C5F7" w14:textId="77777777" w:rsidR="0098754C" w:rsidRPr="00B22BF0" w:rsidRDefault="0098754C" w:rsidP="00E35393">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Je ne prétends surtout pas, en quelques lignes, reconstituer la genèse historique de la découverte chez Fourier, et surtout confirmer ou infirmer ce qu'il en dit lui-même et que j'ai déjà présenté comme tout à la fois récit et réalité : l'ordre des idées est ce que je retiens. En l'occurrence, quoi qu'il en soit de l'origine du calcul des coefficients de Fourier, et éventuellement du copiage chez un autre auteur comme Euler, l'obtention par orthogonalité est toujours seconde, après un calcul algébrique dont Fourier n'effacera jamais la trace. Alors même qu'il aura occasion de donner à sa théorie tout le poli de la synthèse. La </w:t>
      </w:r>
      <w:r w:rsidRPr="00B22BF0">
        <w:rPr>
          <w:rStyle w:val="Aucun"/>
          <w:i/>
          <w:iCs/>
          <w:sz w:val="20"/>
          <w:szCs w:val="20"/>
          <w:u w:color="000000"/>
        </w:rPr>
        <w:t>Théorie analytique</w:t>
      </w:r>
      <w:r w:rsidRPr="00B22BF0">
        <w:rPr>
          <w:rStyle w:val="Aucun"/>
          <w:sz w:val="20"/>
          <w:szCs w:val="20"/>
          <w:u w:color="000000"/>
        </w:rPr>
        <w:t xml:space="preserve"> de 1822 n'est en effet que le dernier d'une série de manuscrits, dont le premier est terminé en 1805, le deuxième en 1807, le troisième en 1811, une partie de ce dernier étant tardivement imprimée par l'Académie ("Théorie du mouvement de la chaleur dans les corps solides", </w:t>
      </w:r>
      <w:proofErr w:type="spellStart"/>
      <w:r w:rsidRPr="00B22BF0">
        <w:rPr>
          <w:rStyle w:val="Aucun"/>
          <w:i/>
          <w:iCs/>
          <w:sz w:val="20"/>
          <w:szCs w:val="20"/>
          <w:u w:color="000000"/>
        </w:rPr>
        <w:t>Mém</w:t>
      </w:r>
      <w:proofErr w:type="spellEnd"/>
      <w:r w:rsidRPr="00B22BF0">
        <w:rPr>
          <w:rStyle w:val="Aucun"/>
          <w:i/>
          <w:iCs/>
          <w:sz w:val="20"/>
          <w:szCs w:val="20"/>
          <w:u w:color="000000"/>
        </w:rPr>
        <w:t>. Acad. Royale des Sciences</w:t>
      </w:r>
      <w:r w:rsidRPr="00B22BF0">
        <w:rPr>
          <w:rStyle w:val="Aucun"/>
          <w:sz w:val="20"/>
          <w:szCs w:val="20"/>
          <w:u w:color="000000"/>
        </w:rPr>
        <w:t xml:space="preserve">, 4, 1819/20, p. 185-555, parution en 1824), alors même qu'un grand prix a été décerné en janvier 1812. </w:t>
      </w:r>
    </w:p>
  </w:footnote>
  <w:footnote w:id="31">
    <w:p w14:paraId="1F025552" w14:textId="77777777" w:rsidR="0098754C" w:rsidRPr="00B22BF0" w:rsidRDefault="0098754C" w:rsidP="00C20643">
      <w:pPr>
        <w:pStyle w:val="Notedebasdepage"/>
        <w:jc w:val="both"/>
        <w:rPr>
          <w:sz w:val="20"/>
          <w:szCs w:val="20"/>
        </w:rPr>
      </w:pPr>
      <w:r w:rsidRPr="00B22BF0">
        <w:rPr>
          <w:rStyle w:val="Appelnotedebasdep"/>
          <w:sz w:val="20"/>
          <w:szCs w:val="20"/>
        </w:rPr>
        <w:footnoteRef/>
      </w:r>
      <w:r w:rsidRPr="00B22BF0">
        <w:rPr>
          <w:sz w:val="20"/>
          <w:szCs w:val="20"/>
        </w:rPr>
        <w:t xml:space="preserve"> Léon Brunschvicg, </w:t>
      </w:r>
      <w:r w:rsidRPr="00B22BF0">
        <w:rPr>
          <w:i/>
          <w:sz w:val="20"/>
          <w:szCs w:val="20"/>
        </w:rPr>
        <w:t>Les étapes de la philosophie mathématique</w:t>
      </w:r>
      <w:r w:rsidRPr="00B22BF0">
        <w:rPr>
          <w:sz w:val="20"/>
          <w:szCs w:val="20"/>
        </w:rPr>
        <w:t>, Paris, Félix Alcan, 1912, nouvelle édition avec une préface de J.T. Desanti, Paris, Blanchard, 1972.</w:t>
      </w:r>
    </w:p>
  </w:footnote>
  <w:footnote w:id="32">
    <w:p w14:paraId="378FF44B" w14:textId="77777777" w:rsidR="0098754C" w:rsidRPr="00B22BF0" w:rsidRDefault="0098754C" w:rsidP="00E35393">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Si j'ai volontairement oublié de le dire en préambule en stipulant que l'œuvre de Fourier est de physique, c'est que, dans l'esprit contemporain, cela aurait aussitôt fait jouer l'anachronique opposition mathématiques pures/mathématiques appliquées, et l'on aurait trop vite été prêt à accepter une rigueur médiocre chez un mathématicien travaillant sur le réel, et ainsi d'avance minimisé les difficultés de distinction de l'analyse et de la synthèse (car ces distinctions ne paraissent relever que du pur).</w:t>
      </w:r>
    </w:p>
  </w:footnote>
  <w:footnote w:id="33">
    <w:p w14:paraId="289BC25B" w14:textId="77777777" w:rsidR="0098754C" w:rsidRPr="00B22BF0" w:rsidRDefault="0098754C" w:rsidP="00E35393">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Exemple auquel Fourier lui-même accorde beaucoup parce qu'il universalise sa méthode en la sortant de la catégorie trop restreinte des séries trigonométriques ; issue des fonctions de Bessel, dont les relations d'orthogonalité n'ont rien d'évident, l'orthogonalité devient outil et explication. Elles permettent de fournir </w:t>
      </w:r>
      <w:proofErr w:type="spellStart"/>
      <w:r w:rsidRPr="00B22BF0">
        <w:rPr>
          <w:rStyle w:val="Aucun"/>
          <w:sz w:val="20"/>
          <w:szCs w:val="20"/>
          <w:u w:color="000000"/>
        </w:rPr>
        <w:t>ue</w:t>
      </w:r>
      <w:proofErr w:type="spellEnd"/>
      <w:r w:rsidRPr="00B22BF0">
        <w:rPr>
          <w:rStyle w:val="Aucun"/>
          <w:sz w:val="20"/>
          <w:szCs w:val="20"/>
          <w:u w:color="000000"/>
        </w:rPr>
        <w:t xml:space="preserve"> connotation géométrique aux calculs entrepris. </w:t>
      </w:r>
    </w:p>
  </w:footnote>
  <w:footnote w:id="34">
    <w:p w14:paraId="7A7BE01E" w14:textId="77777777" w:rsidR="0098754C" w:rsidRPr="00B22BF0" w:rsidRDefault="0098754C" w:rsidP="00E35393">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Mais ils peuvent être autrement compliqués, et l'exemple des fonctions de Bessel est là pour le prouver. </w:t>
      </w:r>
    </w:p>
  </w:footnote>
  <w:footnote w:id="35">
    <w:p w14:paraId="7D51CE8A" w14:textId="77777777" w:rsidR="0098754C" w:rsidRPr="00B22BF0" w:rsidRDefault="0098754C" w:rsidP="00E35393">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Ici la synthèse est ce qu'elle est étymologiquement : une addition. Les cosinus seulement dans le cas de la lame tient au choix fait pour simplifier ici d’une fonction paire. </w:t>
      </w:r>
    </w:p>
  </w:footnote>
  <w:footnote w:id="36">
    <w:p w14:paraId="466D76D9" w14:textId="77777777" w:rsidR="0098754C" w:rsidRPr="00B22BF0" w:rsidRDefault="0098754C" w:rsidP="00E35393">
      <w:pPr>
        <w:pStyle w:val="Notedebasdepage"/>
        <w:jc w:val="both"/>
        <w:rPr>
          <w:sz w:val="20"/>
          <w:szCs w:val="20"/>
        </w:rPr>
      </w:pPr>
      <w:r w:rsidRPr="00B22BF0">
        <w:rPr>
          <w:rStyle w:val="Aucun"/>
          <w:rFonts w:eastAsia="Times New Roman"/>
          <w:position w:val="12"/>
          <w:sz w:val="20"/>
          <w:szCs w:val="20"/>
          <w:u w:color="000000"/>
        </w:rPr>
        <w:footnoteRef/>
      </w:r>
      <w:r w:rsidRPr="00B22BF0">
        <w:rPr>
          <w:rStyle w:val="Aucun"/>
          <w:sz w:val="20"/>
          <w:szCs w:val="20"/>
          <w:u w:color="000000"/>
        </w:rPr>
        <w:t xml:space="preserve"> C'est par cette séparation qu'aujourd'hui, à partir de l'équation de la chaleur, l'étudiant est d'abord confronté aux séries de Fourier. Parce que la théorie de Fourier est littéralement restée inchangée en physique aussi bien qu'en mathématiques, donc a été l'objet de formalisations didactiques tout à fait remarquables, l'objectif de la démonstration d'un caractère propre n'apparaît plus comme essentiel : il est d'avance acquis si l'on peut dire. Tel est souvent le résultat du poids conjugué de l'histoire et de l'objectivité ; telle est aussi bien la difficulté de principe d'une histoire de l'objectivité. La remarque peut donner à réfléchir sur ce que peut apporter l’histoire à la compréhension d’un calcul. </w:t>
      </w:r>
    </w:p>
  </w:footnote>
  <w:footnote w:id="37">
    <w:p w14:paraId="70754044" w14:textId="173017EB" w:rsidR="0098754C" w:rsidRPr="00B22BF0" w:rsidRDefault="0098754C" w:rsidP="00D52852">
      <w:pPr>
        <w:pStyle w:val="Notedebasdepage"/>
        <w:jc w:val="both"/>
        <w:rPr>
          <w:sz w:val="20"/>
          <w:szCs w:val="20"/>
        </w:rPr>
      </w:pPr>
      <w:r w:rsidRPr="00B22BF0">
        <w:rPr>
          <w:rStyle w:val="Appelnotedebasdep"/>
          <w:sz w:val="20"/>
          <w:szCs w:val="20"/>
        </w:rPr>
        <w:footnoteRef/>
      </w:r>
      <w:r w:rsidRPr="00B22BF0">
        <w:rPr>
          <w:sz w:val="20"/>
          <w:szCs w:val="20"/>
        </w:rPr>
        <w:t xml:space="preserve"> En fait, Grégoire de Saint-Vincent, dans son </w:t>
      </w:r>
      <w:r w:rsidRPr="00B22BF0">
        <w:rPr>
          <w:i/>
          <w:sz w:val="20"/>
          <w:szCs w:val="20"/>
        </w:rPr>
        <w:t xml:space="preserve">Opus </w:t>
      </w:r>
      <w:proofErr w:type="spellStart"/>
      <w:r w:rsidRPr="00B22BF0">
        <w:rPr>
          <w:i/>
          <w:sz w:val="20"/>
          <w:szCs w:val="20"/>
        </w:rPr>
        <w:t>geometricum</w:t>
      </w:r>
      <w:proofErr w:type="spellEnd"/>
      <w:r w:rsidRPr="00B22BF0">
        <w:rPr>
          <w:sz w:val="20"/>
          <w:szCs w:val="20"/>
        </w:rPr>
        <w:t xml:space="preserve"> de 1647, établit pour </w:t>
      </w:r>
      <w:r w:rsidRPr="00B22BF0">
        <w:rPr>
          <w:i/>
          <w:sz w:val="20"/>
          <w:szCs w:val="20"/>
        </w:rPr>
        <w:t>x</w:t>
      </w:r>
      <w:r w:rsidRPr="00B22BF0">
        <w:rPr>
          <w:sz w:val="20"/>
          <w:szCs w:val="20"/>
        </w:rPr>
        <w:t xml:space="preserve"> supérieur ou égal à 1,  </w:t>
      </w:r>
      <w:r w:rsidRPr="00B22BF0">
        <w:rPr>
          <w:noProof/>
          <w:position w:val="-20"/>
          <w:sz w:val="20"/>
          <w:szCs w:val="20"/>
          <w:lang w:eastAsia="fr-FR"/>
        </w:rPr>
        <w:drawing>
          <wp:inline distT="0" distB="0" distL="0" distR="0" wp14:anchorId="38B33A37" wp14:editId="396C9F82">
            <wp:extent cx="753745" cy="355600"/>
            <wp:effectExtent l="0" t="0" r="825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745" cy="355600"/>
                    </a:xfrm>
                    <a:prstGeom prst="rect">
                      <a:avLst/>
                    </a:prstGeom>
                    <a:noFill/>
                    <a:ln>
                      <a:noFill/>
                    </a:ln>
                  </pic:spPr>
                </pic:pic>
              </a:graphicData>
            </a:graphic>
          </wp:inline>
        </w:drawing>
      </w:r>
      <w:r w:rsidRPr="00B22BF0">
        <w:rPr>
          <w:sz w:val="20"/>
          <w:szCs w:val="20"/>
        </w:rPr>
        <w:t xml:space="preserve">. Ainsi le logarithme cesse d’être un objet donné par des tables approximatives, aussi précises soient-elles, pour devenir un objet déduit de la géométrie, comme aire sous la courbe hyperbole. De la même façon, Roberval et Wallis ont fait entrer la fonction sinus en mathématiques en la dotant d’un graphe précis de fonction périodique simple, et donnant ainsi à voir une onde. </w:t>
      </w:r>
    </w:p>
  </w:footnote>
  <w:footnote w:id="38">
    <w:p w14:paraId="5D2F5DF2" w14:textId="77777777" w:rsidR="0098754C" w:rsidRPr="00B22BF0" w:rsidRDefault="0098754C" w:rsidP="00D52852">
      <w:pPr>
        <w:pStyle w:val="Notedebasdepage"/>
        <w:jc w:val="both"/>
        <w:rPr>
          <w:sz w:val="20"/>
          <w:szCs w:val="20"/>
        </w:rPr>
      </w:pPr>
      <w:r w:rsidRPr="00B22BF0">
        <w:rPr>
          <w:rStyle w:val="Appelnotedebasdep"/>
          <w:sz w:val="20"/>
          <w:szCs w:val="20"/>
        </w:rPr>
        <w:footnoteRef/>
      </w:r>
      <w:r w:rsidRPr="00B22BF0">
        <w:rPr>
          <w:sz w:val="20"/>
          <w:szCs w:val="20"/>
        </w:rPr>
        <w:t xml:space="preserve"> Roberval, </w:t>
      </w:r>
      <w:r w:rsidRPr="00B22BF0">
        <w:rPr>
          <w:i/>
          <w:sz w:val="20"/>
          <w:szCs w:val="20"/>
        </w:rPr>
        <w:t>Traité des indivisibles</w:t>
      </w:r>
      <w:r w:rsidRPr="00B22BF0">
        <w:rPr>
          <w:sz w:val="20"/>
          <w:szCs w:val="20"/>
        </w:rPr>
        <w:t xml:space="preserve">, in </w:t>
      </w:r>
      <w:r w:rsidRPr="00B22BF0">
        <w:rPr>
          <w:i/>
          <w:sz w:val="20"/>
          <w:szCs w:val="20"/>
        </w:rPr>
        <w:t>Divers ouvrages de M. de Roberval</w:t>
      </w:r>
      <w:r w:rsidRPr="00B22BF0">
        <w:rPr>
          <w:sz w:val="20"/>
          <w:szCs w:val="20"/>
        </w:rPr>
        <w:t>, 1693, p 193.</w:t>
      </w:r>
    </w:p>
  </w:footnote>
  <w:footnote w:id="39">
    <w:p w14:paraId="7D3406D2" w14:textId="77777777" w:rsidR="0098754C" w:rsidRPr="00B22BF0" w:rsidRDefault="0098754C" w:rsidP="00D52852">
      <w:pPr>
        <w:pStyle w:val="Notedebasdepage"/>
        <w:jc w:val="both"/>
        <w:rPr>
          <w:sz w:val="20"/>
          <w:szCs w:val="20"/>
          <w:lang w:val="en-US"/>
        </w:rPr>
      </w:pPr>
      <w:r w:rsidRPr="00B22BF0">
        <w:rPr>
          <w:rStyle w:val="Appelnotedebasdep"/>
          <w:sz w:val="20"/>
          <w:szCs w:val="20"/>
        </w:rPr>
        <w:footnoteRef/>
      </w:r>
      <w:r w:rsidRPr="00B22BF0">
        <w:rPr>
          <w:sz w:val="20"/>
          <w:szCs w:val="20"/>
          <w:lang w:val="en-US"/>
        </w:rPr>
        <w:t xml:space="preserve"> Evelyn Walker, </w:t>
      </w:r>
      <w:r w:rsidRPr="00B22BF0">
        <w:rPr>
          <w:i/>
          <w:sz w:val="20"/>
          <w:szCs w:val="20"/>
          <w:lang w:val="en-US"/>
        </w:rPr>
        <w:t xml:space="preserve">A Study of the </w:t>
      </w:r>
      <w:proofErr w:type="spellStart"/>
      <w:r w:rsidRPr="00B22BF0">
        <w:rPr>
          <w:i/>
          <w:sz w:val="20"/>
          <w:szCs w:val="20"/>
          <w:lang w:val="en-US"/>
        </w:rPr>
        <w:t>Traité</w:t>
      </w:r>
      <w:proofErr w:type="spellEnd"/>
      <w:r w:rsidRPr="00B22BF0">
        <w:rPr>
          <w:i/>
          <w:sz w:val="20"/>
          <w:szCs w:val="20"/>
          <w:lang w:val="en-US"/>
        </w:rPr>
        <w:t xml:space="preserve"> des indivisibles de Gilles </w:t>
      </w:r>
      <w:proofErr w:type="spellStart"/>
      <w:r w:rsidRPr="00B22BF0">
        <w:rPr>
          <w:i/>
          <w:sz w:val="20"/>
          <w:szCs w:val="20"/>
          <w:lang w:val="en-US"/>
        </w:rPr>
        <w:t>Personne</w:t>
      </w:r>
      <w:proofErr w:type="spellEnd"/>
      <w:r w:rsidRPr="00B22BF0">
        <w:rPr>
          <w:i/>
          <w:sz w:val="20"/>
          <w:szCs w:val="20"/>
          <w:lang w:val="en-US"/>
        </w:rPr>
        <w:t xml:space="preserve"> de Roberval</w:t>
      </w:r>
      <w:r w:rsidRPr="00B22BF0">
        <w:rPr>
          <w:sz w:val="20"/>
          <w:szCs w:val="20"/>
          <w:lang w:val="en-US"/>
        </w:rPr>
        <w:t>, Teachers College, Columbia University, New York City, 1932.</w:t>
      </w:r>
    </w:p>
  </w:footnote>
  <w:footnote w:id="40">
    <w:p w14:paraId="4FF6946F" w14:textId="77777777" w:rsidR="0098754C" w:rsidRPr="00B22BF0" w:rsidRDefault="0098754C" w:rsidP="00D52852">
      <w:pPr>
        <w:pStyle w:val="Notedebasdepage"/>
        <w:rPr>
          <w:sz w:val="20"/>
          <w:szCs w:val="20"/>
        </w:rPr>
      </w:pPr>
      <w:r w:rsidRPr="00B22BF0">
        <w:rPr>
          <w:rStyle w:val="Appelnotedebasdep"/>
          <w:sz w:val="20"/>
          <w:szCs w:val="20"/>
        </w:rPr>
        <w:footnoteRef/>
      </w:r>
      <w:r w:rsidRPr="00B22BF0">
        <w:rPr>
          <w:sz w:val="20"/>
          <w:szCs w:val="20"/>
        </w:rPr>
        <w:t xml:space="preserve"> </w:t>
      </w:r>
      <w:r w:rsidRPr="00B22BF0">
        <w:rPr>
          <w:i/>
          <w:sz w:val="20"/>
          <w:szCs w:val="20"/>
        </w:rPr>
        <w:t>Idem</w:t>
      </w:r>
      <w:r w:rsidRPr="00B22BF0">
        <w:rPr>
          <w:sz w:val="20"/>
          <w:szCs w:val="20"/>
        </w:rPr>
        <w:t xml:space="preserve"> (orthographe modernisée)</w:t>
      </w:r>
    </w:p>
  </w:footnote>
  <w:footnote w:id="41">
    <w:p w14:paraId="41A940C3" w14:textId="77777777" w:rsidR="0098754C" w:rsidRPr="00B22BF0" w:rsidRDefault="0098754C" w:rsidP="00D52852">
      <w:pPr>
        <w:pStyle w:val="Notedebasdepage"/>
        <w:rPr>
          <w:sz w:val="20"/>
          <w:szCs w:val="20"/>
        </w:rPr>
      </w:pPr>
      <w:r w:rsidRPr="00B22BF0">
        <w:rPr>
          <w:rStyle w:val="Appelnotedebasdep"/>
          <w:sz w:val="20"/>
          <w:szCs w:val="20"/>
        </w:rPr>
        <w:footnoteRef/>
      </w:r>
      <w:r w:rsidRPr="00B22BF0">
        <w:rPr>
          <w:sz w:val="20"/>
          <w:szCs w:val="20"/>
        </w:rPr>
        <w:t xml:space="preserve"> Roberval, </w:t>
      </w:r>
      <w:r w:rsidRPr="00B22BF0">
        <w:rPr>
          <w:i/>
          <w:sz w:val="20"/>
          <w:szCs w:val="20"/>
        </w:rPr>
        <w:t>Traité des indivisibles</w:t>
      </w:r>
      <w:r w:rsidRPr="00B22BF0">
        <w:rPr>
          <w:sz w:val="20"/>
          <w:szCs w:val="20"/>
        </w:rPr>
        <w:t xml:space="preserve">, in </w:t>
      </w:r>
      <w:r w:rsidRPr="00B22BF0">
        <w:rPr>
          <w:i/>
          <w:sz w:val="20"/>
          <w:szCs w:val="20"/>
        </w:rPr>
        <w:t>Divers ouvrages de M. de Roberval</w:t>
      </w:r>
      <w:r w:rsidRPr="00B22BF0">
        <w:rPr>
          <w:sz w:val="20"/>
          <w:szCs w:val="20"/>
        </w:rPr>
        <w:t>, 1693, p 193.</w:t>
      </w:r>
    </w:p>
  </w:footnote>
  <w:footnote w:id="42">
    <w:p w14:paraId="15265BE6" w14:textId="725473A1" w:rsidR="0098754C" w:rsidRPr="00B22BF0" w:rsidRDefault="0098754C" w:rsidP="00271E78">
      <w:pPr>
        <w:pStyle w:val="Notedebasdepage"/>
        <w:jc w:val="both"/>
        <w:rPr>
          <w:sz w:val="20"/>
          <w:szCs w:val="20"/>
          <w:lang w:val="en-US"/>
        </w:rPr>
      </w:pPr>
      <w:r w:rsidRPr="00B22BF0">
        <w:rPr>
          <w:rStyle w:val="Appelnotedebasdep"/>
          <w:sz w:val="20"/>
          <w:szCs w:val="20"/>
        </w:rPr>
        <w:footnoteRef/>
      </w:r>
      <w:r w:rsidRPr="00B22BF0">
        <w:rPr>
          <w:sz w:val="20"/>
          <w:szCs w:val="20"/>
          <w:lang w:val="en-US"/>
        </w:rPr>
        <w:t xml:space="preserve"> </w:t>
      </w:r>
      <w:proofErr w:type="spellStart"/>
      <w:r w:rsidRPr="00B22BF0">
        <w:rPr>
          <w:sz w:val="20"/>
          <w:szCs w:val="20"/>
          <w:lang w:val="en-US"/>
        </w:rPr>
        <w:t>Voir</w:t>
      </w:r>
      <w:proofErr w:type="spellEnd"/>
      <w:r w:rsidRPr="00B22BF0">
        <w:rPr>
          <w:sz w:val="20"/>
          <w:szCs w:val="20"/>
          <w:lang w:val="en-US"/>
        </w:rPr>
        <w:t xml:space="preserve"> par </w:t>
      </w:r>
      <w:proofErr w:type="spellStart"/>
      <w:r w:rsidRPr="00B22BF0">
        <w:rPr>
          <w:sz w:val="20"/>
          <w:szCs w:val="20"/>
          <w:lang w:val="en-US"/>
        </w:rPr>
        <w:t>exemple</w:t>
      </w:r>
      <w:proofErr w:type="spellEnd"/>
      <w:r w:rsidRPr="00B22BF0">
        <w:rPr>
          <w:sz w:val="20"/>
          <w:szCs w:val="20"/>
          <w:lang w:val="en-US"/>
        </w:rPr>
        <w:t xml:space="preserve"> pour de </w:t>
      </w:r>
      <w:proofErr w:type="spellStart"/>
      <w:r w:rsidRPr="00B22BF0">
        <w:rPr>
          <w:sz w:val="20"/>
          <w:szCs w:val="20"/>
          <w:lang w:val="en-US"/>
        </w:rPr>
        <w:t>telles</w:t>
      </w:r>
      <w:proofErr w:type="spellEnd"/>
      <w:r w:rsidRPr="00B22BF0">
        <w:rPr>
          <w:sz w:val="20"/>
          <w:szCs w:val="20"/>
          <w:lang w:val="en-US"/>
        </w:rPr>
        <w:t xml:space="preserve"> </w:t>
      </w:r>
      <w:proofErr w:type="spellStart"/>
      <w:r w:rsidRPr="00B22BF0">
        <w:rPr>
          <w:sz w:val="20"/>
          <w:szCs w:val="20"/>
          <w:lang w:val="en-US"/>
        </w:rPr>
        <w:t>informations</w:t>
      </w:r>
      <w:proofErr w:type="spellEnd"/>
      <w:r w:rsidRPr="00B22BF0">
        <w:rPr>
          <w:sz w:val="20"/>
          <w:szCs w:val="20"/>
          <w:lang w:val="en-US"/>
        </w:rPr>
        <w:t xml:space="preserve">, le </w:t>
      </w:r>
      <w:proofErr w:type="spellStart"/>
      <w:r w:rsidRPr="00B22BF0">
        <w:rPr>
          <w:sz w:val="20"/>
          <w:szCs w:val="20"/>
          <w:lang w:val="en-US"/>
        </w:rPr>
        <w:t>texte</w:t>
      </w:r>
      <w:proofErr w:type="spellEnd"/>
      <w:r w:rsidRPr="00B22BF0">
        <w:rPr>
          <w:sz w:val="20"/>
          <w:szCs w:val="20"/>
          <w:lang w:val="en-US"/>
        </w:rPr>
        <w:t xml:space="preserve"> de M. Jammer, </w:t>
      </w:r>
      <w:r w:rsidRPr="00B22BF0">
        <w:rPr>
          <w:i/>
          <w:sz w:val="20"/>
          <w:szCs w:val="20"/>
          <w:lang w:val="en-US"/>
        </w:rPr>
        <w:t>The Conceptual Development of Quantum Mechanics</w:t>
      </w:r>
      <w:r w:rsidRPr="00B22BF0">
        <w:rPr>
          <w:sz w:val="20"/>
          <w:szCs w:val="20"/>
          <w:lang w:val="en-US"/>
        </w:rPr>
        <w:t xml:space="preserve">, McGraw Hill, New York, 1966, </w:t>
      </w:r>
      <w:proofErr w:type="spellStart"/>
      <w:r w:rsidRPr="00B22BF0">
        <w:rPr>
          <w:sz w:val="20"/>
          <w:szCs w:val="20"/>
          <w:lang w:val="en-US"/>
        </w:rPr>
        <w:t>ou</w:t>
      </w:r>
      <w:proofErr w:type="spellEnd"/>
      <w:r w:rsidRPr="00B22BF0">
        <w:rPr>
          <w:sz w:val="20"/>
          <w:szCs w:val="20"/>
          <w:lang w:val="en-US"/>
        </w:rPr>
        <w:t xml:space="preserve"> de J. Cushing, </w:t>
      </w:r>
      <w:r w:rsidRPr="00B22BF0">
        <w:rPr>
          <w:i/>
          <w:sz w:val="20"/>
          <w:szCs w:val="20"/>
          <w:lang w:val="en-US"/>
        </w:rPr>
        <w:t xml:space="preserve">Quantum </w:t>
      </w:r>
      <w:proofErr w:type="gramStart"/>
      <w:r w:rsidRPr="00B22BF0">
        <w:rPr>
          <w:i/>
          <w:sz w:val="20"/>
          <w:szCs w:val="20"/>
          <w:lang w:val="en-US"/>
        </w:rPr>
        <w:t>Mechanics :</w:t>
      </w:r>
      <w:proofErr w:type="gramEnd"/>
      <w:r w:rsidRPr="00B22BF0">
        <w:rPr>
          <w:i/>
          <w:sz w:val="20"/>
          <w:szCs w:val="20"/>
          <w:lang w:val="en-US"/>
        </w:rPr>
        <w:t xml:space="preserve"> Historical Contingency and the Copenhagen Hegemony,</w:t>
      </w:r>
      <w:r w:rsidRPr="00B22BF0">
        <w:rPr>
          <w:sz w:val="20"/>
          <w:szCs w:val="20"/>
          <w:lang w:val="en-US"/>
        </w:rPr>
        <w:t xml:space="preserve"> The University of Chicago Press, 1994.</w:t>
      </w:r>
    </w:p>
  </w:footnote>
  <w:footnote w:id="43">
    <w:p w14:paraId="7BA03EF9" w14:textId="77777777" w:rsidR="0098754C" w:rsidRPr="00B22BF0" w:rsidRDefault="0098754C" w:rsidP="00271E78">
      <w:pPr>
        <w:pStyle w:val="Notedebasdepage"/>
        <w:jc w:val="both"/>
        <w:rPr>
          <w:sz w:val="20"/>
          <w:szCs w:val="20"/>
        </w:rPr>
      </w:pPr>
      <w:r w:rsidRPr="00B22BF0">
        <w:rPr>
          <w:rStyle w:val="Appelnotedebasdep"/>
          <w:sz w:val="20"/>
          <w:szCs w:val="20"/>
        </w:rPr>
        <w:footnoteRef/>
      </w:r>
      <w:r w:rsidRPr="00B22BF0">
        <w:rPr>
          <w:sz w:val="20"/>
          <w:szCs w:val="20"/>
          <w:lang w:val="en-US"/>
        </w:rPr>
        <w:t xml:space="preserve"> Werner Heisenberg, </w:t>
      </w:r>
      <w:proofErr w:type="spellStart"/>
      <w:r w:rsidRPr="00B22BF0">
        <w:rPr>
          <w:sz w:val="20"/>
          <w:szCs w:val="20"/>
          <w:lang w:val="en-US"/>
        </w:rPr>
        <w:t>Ueber</w:t>
      </w:r>
      <w:proofErr w:type="spellEnd"/>
      <w:r w:rsidRPr="00B22BF0">
        <w:rPr>
          <w:sz w:val="20"/>
          <w:szCs w:val="20"/>
          <w:lang w:val="en-US"/>
        </w:rPr>
        <w:t xml:space="preserve"> den </w:t>
      </w:r>
      <w:proofErr w:type="spellStart"/>
      <w:r w:rsidRPr="00B22BF0">
        <w:rPr>
          <w:sz w:val="20"/>
          <w:szCs w:val="20"/>
          <w:lang w:val="en-US"/>
        </w:rPr>
        <w:t>anschaulichen</w:t>
      </w:r>
      <w:proofErr w:type="spellEnd"/>
      <w:r w:rsidRPr="00B22BF0">
        <w:rPr>
          <w:sz w:val="20"/>
          <w:szCs w:val="20"/>
          <w:lang w:val="en-US"/>
        </w:rPr>
        <w:t xml:space="preserve"> </w:t>
      </w:r>
      <w:proofErr w:type="spellStart"/>
      <w:r w:rsidRPr="00B22BF0">
        <w:rPr>
          <w:sz w:val="20"/>
          <w:szCs w:val="20"/>
          <w:lang w:val="en-US"/>
        </w:rPr>
        <w:t>Inhalt</w:t>
      </w:r>
      <w:proofErr w:type="spellEnd"/>
      <w:r w:rsidRPr="00B22BF0">
        <w:rPr>
          <w:sz w:val="20"/>
          <w:szCs w:val="20"/>
          <w:lang w:val="en-US"/>
        </w:rPr>
        <w:t xml:space="preserve"> der </w:t>
      </w:r>
      <w:proofErr w:type="spellStart"/>
      <w:r w:rsidRPr="00B22BF0">
        <w:rPr>
          <w:sz w:val="20"/>
          <w:szCs w:val="20"/>
          <w:lang w:val="en-US"/>
        </w:rPr>
        <w:t>quantentheoretischen</w:t>
      </w:r>
      <w:proofErr w:type="spellEnd"/>
      <w:r w:rsidRPr="00B22BF0">
        <w:rPr>
          <w:sz w:val="20"/>
          <w:szCs w:val="20"/>
          <w:lang w:val="en-US"/>
        </w:rPr>
        <w:t xml:space="preserve"> </w:t>
      </w:r>
      <w:proofErr w:type="spellStart"/>
      <w:r w:rsidRPr="00B22BF0">
        <w:rPr>
          <w:sz w:val="20"/>
          <w:szCs w:val="20"/>
          <w:lang w:val="en-US"/>
        </w:rPr>
        <w:t>Kinematik</w:t>
      </w:r>
      <w:proofErr w:type="spellEnd"/>
      <w:r w:rsidRPr="00B22BF0">
        <w:rPr>
          <w:sz w:val="20"/>
          <w:szCs w:val="20"/>
          <w:lang w:val="en-US"/>
        </w:rPr>
        <w:t xml:space="preserve"> und </w:t>
      </w:r>
      <w:proofErr w:type="spellStart"/>
      <w:r w:rsidRPr="00B22BF0">
        <w:rPr>
          <w:sz w:val="20"/>
          <w:szCs w:val="20"/>
          <w:lang w:val="en-US"/>
        </w:rPr>
        <w:t>Mechanik</w:t>
      </w:r>
      <w:proofErr w:type="spellEnd"/>
      <w:r w:rsidRPr="00B22BF0">
        <w:rPr>
          <w:sz w:val="20"/>
          <w:szCs w:val="20"/>
          <w:lang w:val="en-US"/>
        </w:rPr>
        <w:t xml:space="preserve">, </w:t>
      </w:r>
      <w:proofErr w:type="spellStart"/>
      <w:r w:rsidRPr="00B22BF0">
        <w:rPr>
          <w:i/>
          <w:sz w:val="20"/>
          <w:szCs w:val="20"/>
          <w:lang w:val="en-US"/>
        </w:rPr>
        <w:t>Zeit</w:t>
      </w:r>
      <w:proofErr w:type="spellEnd"/>
      <w:r w:rsidRPr="00B22BF0">
        <w:rPr>
          <w:i/>
          <w:sz w:val="20"/>
          <w:szCs w:val="20"/>
          <w:lang w:val="en-US"/>
        </w:rPr>
        <w:t xml:space="preserve">.  </w:t>
      </w:r>
      <w:r w:rsidRPr="00B22BF0">
        <w:rPr>
          <w:i/>
          <w:sz w:val="20"/>
          <w:szCs w:val="20"/>
        </w:rPr>
        <w:t>Phys</w:t>
      </w:r>
      <w:r w:rsidRPr="00B22BF0">
        <w:rPr>
          <w:sz w:val="20"/>
          <w:szCs w:val="20"/>
        </w:rPr>
        <w:t>., vol. 43, 1927, pp. 172-198.</w:t>
      </w:r>
    </w:p>
  </w:footnote>
  <w:footnote w:id="44">
    <w:p w14:paraId="4D9CCE0B" w14:textId="77777777" w:rsidR="0098754C" w:rsidRPr="00B22BF0" w:rsidRDefault="0098754C" w:rsidP="00271E78">
      <w:pPr>
        <w:pStyle w:val="Notedebasdepage"/>
        <w:jc w:val="both"/>
        <w:rPr>
          <w:sz w:val="20"/>
          <w:szCs w:val="20"/>
        </w:rPr>
      </w:pPr>
      <w:r w:rsidRPr="00B22BF0">
        <w:rPr>
          <w:rStyle w:val="Appelnotedebasdep"/>
          <w:sz w:val="20"/>
          <w:szCs w:val="20"/>
        </w:rPr>
        <w:footnoteRef/>
      </w:r>
      <w:r w:rsidRPr="00B22BF0">
        <w:rPr>
          <w:sz w:val="20"/>
          <w:szCs w:val="20"/>
        </w:rPr>
        <w:t xml:space="preserve"> On retrouve aujourd’hui le détail historique précis du programme de David Hilbert grâce à la publication remarquable du contenu de ses cours à Göttingen, semestre après semestre, qui est une des plus belles réussites de l’érudition des dernières années. Voir la série en cours de publication de David </w:t>
      </w:r>
      <w:proofErr w:type="spellStart"/>
      <w:r w:rsidRPr="00B22BF0">
        <w:rPr>
          <w:sz w:val="20"/>
          <w:szCs w:val="20"/>
        </w:rPr>
        <w:t>Hilbert’s</w:t>
      </w:r>
      <w:proofErr w:type="spellEnd"/>
      <w:r w:rsidRPr="00B22BF0">
        <w:rPr>
          <w:sz w:val="20"/>
          <w:szCs w:val="20"/>
        </w:rPr>
        <w:t xml:space="preserve"> on the </w:t>
      </w:r>
      <w:proofErr w:type="spellStart"/>
      <w:r w:rsidRPr="00B22BF0">
        <w:rPr>
          <w:sz w:val="20"/>
          <w:szCs w:val="20"/>
        </w:rPr>
        <w:t>Foundations</w:t>
      </w:r>
      <w:proofErr w:type="spellEnd"/>
      <w:r w:rsidRPr="00B22BF0">
        <w:rPr>
          <w:sz w:val="20"/>
          <w:szCs w:val="20"/>
        </w:rPr>
        <w:t xml:space="preserve"> of </w:t>
      </w:r>
      <w:proofErr w:type="spellStart"/>
      <w:r w:rsidRPr="00B22BF0">
        <w:rPr>
          <w:i/>
          <w:sz w:val="20"/>
          <w:szCs w:val="20"/>
        </w:rPr>
        <w:t>mathematics</w:t>
      </w:r>
      <w:proofErr w:type="spellEnd"/>
      <w:r w:rsidRPr="00B22BF0">
        <w:rPr>
          <w:i/>
          <w:sz w:val="20"/>
          <w:szCs w:val="20"/>
        </w:rPr>
        <w:t xml:space="preserve"> and </w:t>
      </w:r>
      <w:proofErr w:type="spellStart"/>
      <w:r w:rsidRPr="00B22BF0">
        <w:rPr>
          <w:i/>
          <w:sz w:val="20"/>
          <w:szCs w:val="20"/>
        </w:rPr>
        <w:t>Physics</w:t>
      </w:r>
      <w:proofErr w:type="spellEnd"/>
      <w:r w:rsidRPr="00B22BF0">
        <w:rPr>
          <w:sz w:val="20"/>
          <w:szCs w:val="20"/>
        </w:rPr>
        <w:t xml:space="preserve">, 1892-1932, et en particulier Michael </w:t>
      </w:r>
      <w:proofErr w:type="spellStart"/>
      <w:r w:rsidRPr="00B22BF0">
        <w:rPr>
          <w:sz w:val="20"/>
          <w:szCs w:val="20"/>
        </w:rPr>
        <w:t>Hallett</w:t>
      </w:r>
      <w:proofErr w:type="spellEnd"/>
      <w:r w:rsidRPr="00B22BF0">
        <w:rPr>
          <w:sz w:val="20"/>
          <w:szCs w:val="20"/>
        </w:rPr>
        <w:t xml:space="preserve">, Ulrich Mayer, </w:t>
      </w:r>
      <w:r w:rsidRPr="00B22BF0">
        <w:rPr>
          <w:i/>
          <w:sz w:val="20"/>
          <w:szCs w:val="20"/>
        </w:rPr>
        <w:t xml:space="preserve">David </w:t>
      </w:r>
      <w:proofErr w:type="spellStart"/>
      <w:r w:rsidRPr="00B22BF0">
        <w:rPr>
          <w:i/>
          <w:sz w:val="20"/>
          <w:szCs w:val="20"/>
        </w:rPr>
        <w:t>Hilbert’s</w:t>
      </w:r>
      <w:proofErr w:type="spellEnd"/>
      <w:r w:rsidRPr="00B22BF0">
        <w:rPr>
          <w:i/>
          <w:sz w:val="20"/>
          <w:szCs w:val="20"/>
        </w:rPr>
        <w:t xml:space="preserve"> Lectures on the </w:t>
      </w:r>
      <w:proofErr w:type="spellStart"/>
      <w:r w:rsidRPr="00B22BF0">
        <w:rPr>
          <w:i/>
          <w:sz w:val="20"/>
          <w:szCs w:val="20"/>
        </w:rPr>
        <w:t>Foundations</w:t>
      </w:r>
      <w:proofErr w:type="spellEnd"/>
      <w:r w:rsidRPr="00B22BF0">
        <w:rPr>
          <w:i/>
          <w:sz w:val="20"/>
          <w:szCs w:val="20"/>
        </w:rPr>
        <w:t xml:space="preserve"> of </w:t>
      </w:r>
      <w:proofErr w:type="spellStart"/>
      <w:r w:rsidRPr="00B22BF0">
        <w:rPr>
          <w:i/>
          <w:sz w:val="20"/>
          <w:szCs w:val="20"/>
        </w:rPr>
        <w:t>Geometry</w:t>
      </w:r>
      <w:proofErr w:type="spellEnd"/>
      <w:r w:rsidRPr="00B22BF0">
        <w:rPr>
          <w:i/>
          <w:sz w:val="20"/>
          <w:szCs w:val="20"/>
        </w:rPr>
        <w:t xml:space="preserve">, </w:t>
      </w:r>
      <w:r w:rsidRPr="00B22BF0">
        <w:rPr>
          <w:sz w:val="20"/>
          <w:szCs w:val="20"/>
        </w:rPr>
        <w:t xml:space="preserve">1891-1902, Springer </w:t>
      </w:r>
      <w:proofErr w:type="spellStart"/>
      <w:r w:rsidRPr="00B22BF0">
        <w:rPr>
          <w:sz w:val="20"/>
          <w:szCs w:val="20"/>
        </w:rPr>
        <w:t>Verlag</w:t>
      </w:r>
      <w:proofErr w:type="spellEnd"/>
      <w:r w:rsidRPr="00B22BF0">
        <w:rPr>
          <w:sz w:val="20"/>
          <w:szCs w:val="20"/>
        </w:rPr>
        <w:t>, 2004.</w:t>
      </w:r>
    </w:p>
  </w:footnote>
  <w:footnote w:id="45">
    <w:p w14:paraId="139951F1" w14:textId="1FBB8B38" w:rsidR="0098754C" w:rsidRPr="00B22BF0" w:rsidRDefault="0098754C" w:rsidP="00271E78">
      <w:pPr>
        <w:pStyle w:val="Notedebasdepage"/>
        <w:jc w:val="both"/>
        <w:rPr>
          <w:sz w:val="20"/>
          <w:szCs w:val="20"/>
        </w:rPr>
      </w:pPr>
      <w:r w:rsidRPr="00B22BF0">
        <w:rPr>
          <w:rStyle w:val="Appelnotedebasdep"/>
          <w:sz w:val="20"/>
          <w:szCs w:val="20"/>
        </w:rPr>
        <w:footnoteRef/>
      </w:r>
      <w:r w:rsidRPr="00B22BF0">
        <w:rPr>
          <w:sz w:val="20"/>
          <w:szCs w:val="20"/>
        </w:rPr>
        <w:t xml:space="preserve"> Pour obtenir l’inégalité, il suffit de remarquer que l’application définie sur les nombres réels  </w:t>
      </w:r>
      <w:r w:rsidRPr="00B22BF0">
        <w:rPr>
          <w:noProof/>
          <w:position w:val="-10"/>
          <w:sz w:val="20"/>
          <w:szCs w:val="20"/>
          <w:lang w:eastAsia="fr-FR"/>
        </w:rPr>
        <w:drawing>
          <wp:inline distT="0" distB="0" distL="0" distR="0" wp14:anchorId="4ECD1E94" wp14:editId="5C115375">
            <wp:extent cx="1244600" cy="220345"/>
            <wp:effectExtent l="0" t="0" r="0" b="825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0" cy="220345"/>
                    </a:xfrm>
                    <a:prstGeom prst="rect">
                      <a:avLst/>
                    </a:prstGeom>
                    <a:noFill/>
                    <a:ln>
                      <a:noFill/>
                    </a:ln>
                  </pic:spPr>
                </pic:pic>
              </a:graphicData>
            </a:graphic>
          </wp:inline>
        </w:drawing>
      </w:r>
      <w:r w:rsidRPr="00B22BF0">
        <w:rPr>
          <w:sz w:val="20"/>
          <w:szCs w:val="20"/>
        </w:rPr>
        <w:t xml:space="preserve">, qui s’exprime comme un polynôme du second degré en </w:t>
      </w:r>
      <w:r w:rsidRPr="00B22BF0">
        <w:rPr>
          <w:noProof/>
          <w:position w:val="-2"/>
          <w:sz w:val="20"/>
          <w:szCs w:val="20"/>
          <w:lang w:eastAsia="fr-FR"/>
        </w:rPr>
        <w:drawing>
          <wp:inline distT="0" distB="0" distL="0" distR="0" wp14:anchorId="2E1B025C" wp14:editId="6BF68ABF">
            <wp:extent cx="127000" cy="144145"/>
            <wp:effectExtent l="0" t="0" r="0" b="825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44145"/>
                    </a:xfrm>
                    <a:prstGeom prst="rect">
                      <a:avLst/>
                    </a:prstGeom>
                    <a:noFill/>
                    <a:ln>
                      <a:noFill/>
                    </a:ln>
                  </pic:spPr>
                </pic:pic>
              </a:graphicData>
            </a:graphic>
          </wp:inline>
        </w:drawing>
      </w:r>
      <w:r w:rsidRPr="00B22BF0">
        <w:rPr>
          <w:sz w:val="20"/>
          <w:szCs w:val="20"/>
        </w:rPr>
        <w:t xml:space="preserve">, reste toujours positive ou nulle, et donc le discriminant doit être négatif ou nul. </w:t>
      </w:r>
    </w:p>
  </w:footnote>
  <w:footnote w:id="46">
    <w:p w14:paraId="7BE94B23" w14:textId="77777777" w:rsidR="0098754C" w:rsidRPr="00B22BF0" w:rsidRDefault="0098754C" w:rsidP="00271E78">
      <w:pPr>
        <w:pStyle w:val="Notedebasdepage"/>
        <w:rPr>
          <w:sz w:val="20"/>
          <w:szCs w:val="20"/>
        </w:rPr>
      </w:pPr>
      <w:r w:rsidRPr="00B22BF0">
        <w:rPr>
          <w:rStyle w:val="Appelnotedebasdep"/>
          <w:sz w:val="20"/>
          <w:szCs w:val="20"/>
        </w:rPr>
        <w:footnoteRef/>
      </w:r>
      <w:r w:rsidRPr="00B22BF0">
        <w:rPr>
          <w:sz w:val="20"/>
          <w:szCs w:val="20"/>
        </w:rPr>
        <w:t xml:space="preserve"> Le livre de Hardy, </w:t>
      </w:r>
      <w:proofErr w:type="spellStart"/>
      <w:r w:rsidRPr="00B22BF0">
        <w:rPr>
          <w:i/>
          <w:sz w:val="20"/>
          <w:szCs w:val="20"/>
        </w:rPr>
        <w:t>Inequalities</w:t>
      </w:r>
      <w:proofErr w:type="spellEnd"/>
      <w:r w:rsidRPr="00B22BF0">
        <w:rPr>
          <w:sz w:val="20"/>
          <w:szCs w:val="20"/>
        </w:rPr>
        <w:t>, Cambridge, 1932.</w:t>
      </w:r>
    </w:p>
  </w:footnote>
  <w:footnote w:id="47">
    <w:p w14:paraId="3FF46D95" w14:textId="023E0B76" w:rsidR="0098754C" w:rsidRPr="00B22BF0" w:rsidRDefault="0098754C" w:rsidP="00E41A0E">
      <w:pPr>
        <w:pStyle w:val="Notedebasdepage"/>
        <w:jc w:val="both"/>
        <w:rPr>
          <w:sz w:val="20"/>
          <w:szCs w:val="20"/>
        </w:rPr>
      </w:pPr>
      <w:r w:rsidRPr="00B22BF0">
        <w:rPr>
          <w:rStyle w:val="Appelnotedebasdep"/>
          <w:sz w:val="20"/>
          <w:szCs w:val="20"/>
        </w:rPr>
        <w:footnoteRef/>
      </w:r>
      <w:r w:rsidRPr="00B22BF0">
        <w:rPr>
          <w:sz w:val="20"/>
          <w:szCs w:val="20"/>
        </w:rPr>
        <w:t xml:space="preserve"> Voir Walter </w:t>
      </w:r>
      <w:proofErr w:type="spellStart"/>
      <w:r w:rsidRPr="00B22BF0">
        <w:rPr>
          <w:sz w:val="20"/>
          <w:szCs w:val="20"/>
        </w:rPr>
        <w:t>Rudin</w:t>
      </w:r>
      <w:proofErr w:type="spellEnd"/>
      <w:r w:rsidRPr="00B22BF0">
        <w:rPr>
          <w:sz w:val="20"/>
          <w:szCs w:val="20"/>
        </w:rPr>
        <w:t xml:space="preserve">, </w:t>
      </w:r>
      <w:r w:rsidRPr="00B22BF0">
        <w:rPr>
          <w:i/>
          <w:sz w:val="20"/>
          <w:szCs w:val="20"/>
        </w:rPr>
        <w:t>Analyse réelle et complexe</w:t>
      </w:r>
      <w:r w:rsidRPr="00B22BF0">
        <w:rPr>
          <w:sz w:val="20"/>
          <w:szCs w:val="20"/>
        </w:rPr>
        <w:t xml:space="preserve">, trad. </w:t>
      </w:r>
      <w:proofErr w:type="spellStart"/>
      <w:r w:rsidRPr="00B22BF0">
        <w:rPr>
          <w:sz w:val="20"/>
          <w:szCs w:val="20"/>
        </w:rPr>
        <w:t>fr.</w:t>
      </w:r>
      <w:proofErr w:type="spellEnd"/>
      <w:r w:rsidRPr="00B22BF0">
        <w:rPr>
          <w:sz w:val="20"/>
          <w:szCs w:val="20"/>
        </w:rPr>
        <w:t xml:space="preserve"> et notes historiques, Jean Dhombres…</w:t>
      </w:r>
    </w:p>
  </w:footnote>
  <w:footnote w:id="48">
    <w:p w14:paraId="1F1CCE50" w14:textId="0E305403" w:rsidR="0098754C" w:rsidRPr="00B22BF0" w:rsidRDefault="0098754C" w:rsidP="00271E78">
      <w:pPr>
        <w:pStyle w:val="Notedebasdepage"/>
        <w:jc w:val="both"/>
        <w:rPr>
          <w:sz w:val="20"/>
          <w:szCs w:val="20"/>
        </w:rPr>
      </w:pPr>
      <w:r w:rsidRPr="00B22BF0">
        <w:rPr>
          <w:rStyle w:val="Appelnotedebasdep"/>
          <w:sz w:val="20"/>
          <w:szCs w:val="20"/>
        </w:rPr>
        <w:footnoteRef/>
      </w:r>
      <w:r w:rsidRPr="00B22BF0">
        <w:rPr>
          <w:sz w:val="20"/>
          <w:szCs w:val="20"/>
        </w:rPr>
        <w:t xml:space="preserve"> Pour les fonctions de norme 1, on aura l’inégalité</w:t>
      </w:r>
      <w:r w:rsidRPr="00B22BF0">
        <w:rPr>
          <w:noProof/>
          <w:position w:val="-20"/>
          <w:sz w:val="20"/>
          <w:szCs w:val="20"/>
          <w:lang w:eastAsia="fr-FR"/>
        </w:rPr>
        <w:drawing>
          <wp:inline distT="0" distB="0" distL="0" distR="0" wp14:anchorId="5D366128" wp14:editId="092C93D7">
            <wp:extent cx="1498600" cy="3556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600" cy="355600"/>
                    </a:xfrm>
                    <a:prstGeom prst="rect">
                      <a:avLst/>
                    </a:prstGeom>
                    <a:noFill/>
                    <a:ln>
                      <a:noFill/>
                    </a:ln>
                  </pic:spPr>
                </pic:pic>
              </a:graphicData>
            </a:graphic>
          </wp:inline>
        </w:drawing>
      </w:r>
      <w:r w:rsidRPr="00B22BF0">
        <w:rPr>
          <w:sz w:val="20"/>
          <w:szCs w:val="20"/>
        </w:rPr>
        <w:t xml:space="preserve">, ou aussi bien </w:t>
      </w:r>
      <w:r w:rsidRPr="00B22BF0">
        <w:rPr>
          <w:noProof/>
          <w:position w:val="-20"/>
          <w:sz w:val="20"/>
          <w:szCs w:val="20"/>
          <w:lang w:eastAsia="fr-FR"/>
        </w:rPr>
        <w:drawing>
          <wp:inline distT="0" distB="0" distL="0" distR="0" wp14:anchorId="0A3A1E4A" wp14:editId="61DCA0E7">
            <wp:extent cx="1651000" cy="3556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0" cy="355600"/>
                    </a:xfrm>
                    <a:prstGeom prst="rect">
                      <a:avLst/>
                    </a:prstGeom>
                    <a:noFill/>
                    <a:ln>
                      <a:noFill/>
                    </a:ln>
                  </pic:spPr>
                </pic:pic>
              </a:graphicData>
            </a:graphic>
          </wp:inline>
        </w:drawing>
      </w:r>
      <w:r w:rsidRPr="00B22BF0">
        <w:rPr>
          <w:sz w:val="20"/>
          <w:szCs w:val="20"/>
        </w:rPr>
        <w:t>.</w:t>
      </w:r>
    </w:p>
  </w:footnote>
  <w:footnote w:id="49">
    <w:p w14:paraId="2F239D18" w14:textId="77777777" w:rsidR="0098754C" w:rsidRPr="00B22BF0" w:rsidRDefault="0098754C">
      <w:pPr>
        <w:pStyle w:val="Notedebasdepage"/>
        <w:rPr>
          <w:sz w:val="20"/>
          <w:szCs w:val="20"/>
        </w:rPr>
      </w:pPr>
      <w:r w:rsidRPr="00B22BF0">
        <w:rPr>
          <w:rStyle w:val="Appelnotedebasdep"/>
          <w:sz w:val="20"/>
          <w:szCs w:val="20"/>
        </w:rPr>
        <w:footnoteRef/>
      </w:r>
      <w:r w:rsidRPr="00B22BF0">
        <w:rPr>
          <w:sz w:val="20"/>
          <w:szCs w:val="20"/>
        </w:rPr>
        <w:t xml:space="preserve"> Je tire cette image de l’article pionnier, de V. Blondel, J</w:t>
      </w:r>
      <w:proofErr w:type="gramStart"/>
      <w:r w:rsidRPr="00B22BF0">
        <w:rPr>
          <w:sz w:val="20"/>
          <w:szCs w:val="20"/>
        </w:rPr>
        <w:t>-.L.</w:t>
      </w:r>
      <w:proofErr w:type="gramEnd"/>
      <w:r w:rsidRPr="00B22BF0">
        <w:rPr>
          <w:sz w:val="20"/>
          <w:szCs w:val="20"/>
        </w:rPr>
        <w:t xml:space="preserve"> Guillaume, R. </w:t>
      </w:r>
      <w:proofErr w:type="spellStart"/>
      <w:r w:rsidRPr="00B22BF0">
        <w:rPr>
          <w:sz w:val="20"/>
          <w:szCs w:val="20"/>
        </w:rPr>
        <w:t>Lambiotte</w:t>
      </w:r>
      <w:proofErr w:type="spellEnd"/>
      <w:r w:rsidRPr="00B22BF0">
        <w:rPr>
          <w:sz w:val="20"/>
          <w:szCs w:val="20"/>
        </w:rPr>
        <w:t xml:space="preserve"> et F. </w:t>
      </w:r>
      <w:proofErr w:type="spellStart"/>
      <w:r w:rsidRPr="00B22BF0">
        <w:rPr>
          <w:sz w:val="20"/>
          <w:szCs w:val="20"/>
        </w:rPr>
        <w:t>Lefebre</w:t>
      </w:r>
      <w:proofErr w:type="spellEnd"/>
      <w:r w:rsidRPr="00B22BF0">
        <w:rPr>
          <w:sz w:val="20"/>
          <w:szCs w:val="20"/>
        </w:rPr>
        <w:t xml:space="preserve">, intitulé : </w:t>
      </w:r>
      <w:proofErr w:type="spellStart"/>
      <w:r w:rsidRPr="00B22BF0">
        <w:rPr>
          <w:i/>
          <w:sz w:val="20"/>
          <w:szCs w:val="20"/>
        </w:rPr>
        <w:t>Fast</w:t>
      </w:r>
      <w:proofErr w:type="spellEnd"/>
      <w:r w:rsidRPr="00B22BF0">
        <w:rPr>
          <w:i/>
          <w:sz w:val="20"/>
          <w:szCs w:val="20"/>
        </w:rPr>
        <w:t xml:space="preserve"> </w:t>
      </w:r>
      <w:proofErr w:type="spellStart"/>
      <w:r w:rsidRPr="00B22BF0">
        <w:rPr>
          <w:i/>
          <w:sz w:val="20"/>
          <w:szCs w:val="20"/>
        </w:rPr>
        <w:t>unfolding</w:t>
      </w:r>
      <w:proofErr w:type="spellEnd"/>
      <w:r w:rsidRPr="00B22BF0">
        <w:rPr>
          <w:i/>
          <w:sz w:val="20"/>
          <w:szCs w:val="20"/>
        </w:rPr>
        <w:t xml:space="preserve"> of </w:t>
      </w:r>
      <w:proofErr w:type="spellStart"/>
      <w:r w:rsidRPr="00B22BF0">
        <w:rPr>
          <w:i/>
          <w:sz w:val="20"/>
          <w:szCs w:val="20"/>
        </w:rPr>
        <w:t>communities</w:t>
      </w:r>
      <w:proofErr w:type="spellEnd"/>
      <w:r w:rsidRPr="00B22BF0">
        <w:rPr>
          <w:i/>
          <w:sz w:val="20"/>
          <w:szCs w:val="20"/>
        </w:rPr>
        <w:t xml:space="preserve"> in large networks</w:t>
      </w:r>
      <w:r w:rsidRPr="00B22BF0">
        <w:rPr>
          <w:sz w:val="20"/>
          <w:szCs w:val="20"/>
        </w:rPr>
        <w:t>,</w:t>
      </w:r>
      <w:r w:rsidRPr="00B22BF0">
        <w:rPr>
          <w:color w:val="FF0000"/>
          <w:sz w:val="20"/>
          <w:szCs w:val="20"/>
        </w:rPr>
        <w:t xml:space="preserve"> </w:t>
      </w:r>
      <w:r w:rsidRPr="00B22BF0">
        <w:rPr>
          <w:i/>
          <w:sz w:val="20"/>
          <w:szCs w:val="20"/>
        </w:rPr>
        <w:t xml:space="preserve">Journal of </w:t>
      </w:r>
      <w:proofErr w:type="spellStart"/>
      <w:r w:rsidRPr="00B22BF0">
        <w:rPr>
          <w:i/>
          <w:sz w:val="20"/>
          <w:szCs w:val="20"/>
        </w:rPr>
        <w:t>Statistical</w:t>
      </w:r>
      <w:proofErr w:type="spellEnd"/>
      <w:r w:rsidRPr="00B22BF0">
        <w:rPr>
          <w:i/>
          <w:sz w:val="20"/>
          <w:szCs w:val="20"/>
        </w:rPr>
        <w:t xml:space="preserve"> </w:t>
      </w:r>
      <w:proofErr w:type="spellStart"/>
      <w:r w:rsidRPr="00B22BF0">
        <w:rPr>
          <w:i/>
          <w:sz w:val="20"/>
          <w:szCs w:val="20"/>
        </w:rPr>
        <w:t>Mechanics</w:t>
      </w:r>
      <w:proofErr w:type="spellEnd"/>
      <w:r w:rsidRPr="00B22BF0">
        <w:rPr>
          <w:sz w:val="20"/>
          <w:szCs w:val="20"/>
        </w:rPr>
        <w:t>, n° 10, sept. 2008. Bien des améliorations et des critiques furent ensuite apportées à cette présentation.</w:t>
      </w:r>
      <w:r w:rsidRPr="00B22BF0">
        <w:rPr>
          <w:color w:val="FF0000"/>
          <w:sz w:val="20"/>
          <w:szCs w:val="2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657BB" w14:textId="77777777" w:rsidR="0098754C" w:rsidRDefault="0098754C" w:rsidP="00033F7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E007BF9" w14:textId="77777777" w:rsidR="0098754C" w:rsidRDefault="0098754C" w:rsidP="0022300A">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AC111" w14:textId="55508B9D" w:rsidR="0098754C" w:rsidRPr="005B41CD" w:rsidRDefault="0098754C" w:rsidP="0041111E">
    <w:pPr>
      <w:pStyle w:val="En-tte"/>
      <w:jc w:val="right"/>
      <w:rPr>
        <w:rFonts w:ascii="Arial" w:hAnsi="Arial" w:cs="Arial"/>
        <w:color w:val="5F5F5F"/>
        <w:sz w:val="12"/>
        <w:szCs w:val="12"/>
      </w:rPr>
    </w:pPr>
    <w:r w:rsidRPr="005B41CD">
      <w:rPr>
        <w:rFonts w:ascii="Arial" w:hAnsi="Arial" w:cs="Arial"/>
        <w:i/>
        <w:iCs/>
        <w:noProof/>
        <w:color w:val="5F5F5F"/>
        <w:sz w:val="12"/>
        <w:szCs w:val="12"/>
        <w:lang w:eastAsia="fr-FR"/>
      </w:rPr>
      <w:drawing>
        <wp:anchor distT="0" distB="0" distL="114300" distR="114300" simplePos="0" relativeHeight="251661312" behindDoc="0" locked="0" layoutInCell="1" allowOverlap="1" wp14:anchorId="4EE597BB" wp14:editId="1F999458">
          <wp:simplePos x="0" y="0"/>
          <wp:positionH relativeFrom="column">
            <wp:posOffset>0</wp:posOffset>
          </wp:positionH>
          <wp:positionV relativeFrom="paragraph">
            <wp:posOffset>-73244</wp:posOffset>
          </wp:positionV>
          <wp:extent cx="819785" cy="362585"/>
          <wp:effectExtent l="0" t="0" r="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78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5F5F5F"/>
        <w:sz w:val="12"/>
        <w:szCs w:val="12"/>
      </w:rPr>
      <w:t>Jean Dhombres</w:t>
    </w:r>
    <w:r w:rsidRPr="005B41CD">
      <w:rPr>
        <w:rFonts w:ascii="Arial" w:hAnsi="Arial" w:cs="Arial"/>
        <w:color w:val="5F5F5F"/>
        <w:sz w:val="12"/>
        <w:szCs w:val="12"/>
      </w:rPr>
      <w:t xml:space="preserve">, « </w:t>
    </w:r>
    <w:r>
      <w:rPr>
        <w:rFonts w:ascii="Arial" w:hAnsi="Arial" w:cs="Arial"/>
        <w:color w:val="5F5F5F"/>
        <w:sz w:val="12"/>
        <w:szCs w:val="12"/>
      </w:rPr>
      <w:t>Quelle est la part imprescriptible du calcul en mathématiques ?</w:t>
    </w:r>
    <w:r w:rsidRPr="005B41CD">
      <w:rPr>
        <w:rFonts w:ascii="Arial" w:hAnsi="Arial" w:cs="Arial"/>
        <w:color w:val="5F5F5F"/>
        <w:sz w:val="12"/>
        <w:szCs w:val="12"/>
      </w:rPr>
      <w:t xml:space="preserve"> », </w:t>
    </w:r>
  </w:p>
  <w:p w14:paraId="26CD84BD" w14:textId="7B7E9A76" w:rsidR="0098754C" w:rsidRPr="00FC5B46" w:rsidRDefault="0098754C" w:rsidP="0041111E">
    <w:pPr>
      <w:pStyle w:val="En-tte"/>
      <w:jc w:val="right"/>
      <w:rPr>
        <w:rFonts w:ascii="Arial" w:hAnsi="Arial" w:cs="Arial"/>
        <w:color w:val="5F5F5F"/>
        <w:sz w:val="12"/>
        <w:szCs w:val="12"/>
      </w:rPr>
    </w:pPr>
    <w:r w:rsidRPr="005B41CD">
      <w:rPr>
        <w:rFonts w:ascii="Arial" w:hAnsi="Arial" w:cs="Arial"/>
        <w:b/>
        <w:bCs/>
        <w:i/>
        <w:iCs/>
        <w:color w:val="5F5F5F"/>
        <w:sz w:val="12"/>
        <w:szCs w:val="12"/>
      </w:rPr>
      <w:t>Cahiers Costech</w:t>
    </w:r>
    <w:r w:rsidRPr="005B41CD">
      <w:rPr>
        <w:rFonts w:ascii="Arial" w:hAnsi="Arial" w:cs="Arial"/>
        <w:color w:val="5F5F5F"/>
        <w:sz w:val="12"/>
        <w:szCs w:val="12"/>
      </w:rPr>
      <w:t xml:space="preserve">, </w:t>
    </w:r>
    <w:r>
      <w:rPr>
        <w:rFonts w:ascii="Arial" w:hAnsi="Arial" w:cs="Arial"/>
        <w:color w:val="5F5F5F"/>
        <w:sz w:val="12"/>
        <w:szCs w:val="12"/>
      </w:rPr>
      <w:t>septembre 2018, n°2, 52 p.</w:t>
    </w:r>
    <w:r w:rsidRPr="005B41CD">
      <w:rPr>
        <w:rFonts w:ascii="Arial" w:hAnsi="Arial" w:cs="Arial"/>
        <w:color w:val="5F5F5F"/>
        <w:sz w:val="12"/>
        <w:szCs w:val="12"/>
      </w:rPr>
      <w:t xml:space="preserve"> - [publié dans la rubrique : </w:t>
    </w:r>
    <w:r>
      <w:rPr>
        <w:rFonts w:ascii="Arial" w:hAnsi="Arial" w:cs="Arial"/>
        <w:color w:val="5F5F5F"/>
        <w:sz w:val="12"/>
        <w:szCs w:val="12"/>
      </w:rPr>
      <w:t>Ce que le calcul fait à nos pratiques</w:t>
    </w:r>
    <w:r w:rsidRPr="00FC5B46">
      <w:rPr>
        <w:rFonts w:ascii="Arial" w:hAnsi="Arial" w:cs="Arial"/>
        <w:color w:val="5F5F5F"/>
        <w:sz w:val="12"/>
        <w:szCs w:val="12"/>
      </w:rPr>
      <w:t xml:space="preserve">] -  p. </w:t>
    </w:r>
    <w:r w:rsidRPr="00FC5B46">
      <w:rPr>
        <w:rStyle w:val="Numrodepage"/>
        <w:rFonts w:ascii="Arial" w:hAnsi="Arial" w:cs="Arial"/>
        <w:sz w:val="12"/>
        <w:szCs w:val="12"/>
      </w:rPr>
      <w:fldChar w:fldCharType="begin"/>
    </w:r>
    <w:r w:rsidRPr="00FC5B46">
      <w:rPr>
        <w:rStyle w:val="Numrodepage"/>
        <w:rFonts w:ascii="Arial" w:hAnsi="Arial" w:cs="Arial"/>
        <w:sz w:val="12"/>
        <w:szCs w:val="12"/>
      </w:rPr>
      <w:instrText xml:space="preserve"> </w:instrText>
    </w:r>
    <w:r>
      <w:rPr>
        <w:rStyle w:val="Numrodepage"/>
        <w:rFonts w:ascii="Arial" w:hAnsi="Arial" w:cs="Arial"/>
        <w:sz w:val="12"/>
        <w:szCs w:val="12"/>
      </w:rPr>
      <w:instrText>PAGE</w:instrText>
    </w:r>
    <w:r w:rsidRPr="00FC5B46">
      <w:rPr>
        <w:rStyle w:val="Numrodepage"/>
        <w:rFonts w:ascii="Arial" w:hAnsi="Arial" w:cs="Arial"/>
        <w:sz w:val="12"/>
        <w:szCs w:val="12"/>
      </w:rPr>
      <w:instrText xml:space="preserve"> </w:instrText>
    </w:r>
    <w:r w:rsidRPr="00FC5B46">
      <w:rPr>
        <w:rStyle w:val="Numrodepage"/>
        <w:rFonts w:ascii="Arial" w:hAnsi="Arial" w:cs="Arial"/>
        <w:sz w:val="12"/>
        <w:szCs w:val="12"/>
      </w:rPr>
      <w:fldChar w:fldCharType="separate"/>
    </w:r>
    <w:r w:rsidR="00EF73C8">
      <w:rPr>
        <w:rStyle w:val="Numrodepage"/>
        <w:rFonts w:ascii="Arial" w:hAnsi="Arial" w:cs="Arial"/>
        <w:noProof/>
        <w:sz w:val="12"/>
        <w:szCs w:val="12"/>
      </w:rPr>
      <w:t>52</w:t>
    </w:r>
    <w:r w:rsidRPr="00FC5B46">
      <w:rPr>
        <w:rStyle w:val="Numrodepage"/>
        <w:rFonts w:ascii="Arial" w:hAnsi="Arial" w:cs="Arial"/>
        <w:sz w:val="12"/>
        <w:szCs w:val="12"/>
      </w:rPr>
      <w:fldChar w:fldCharType="end"/>
    </w:r>
  </w:p>
  <w:p w14:paraId="39FE07FE" w14:textId="7B9401ED" w:rsidR="0098754C" w:rsidRDefault="0098754C" w:rsidP="003A3A3F">
    <w:pPr>
      <w:pBdr>
        <w:top w:val="none" w:sz="0" w:space="0" w:color="auto"/>
        <w:left w:val="none" w:sz="0" w:space="0" w:color="auto"/>
        <w:bottom w:val="none" w:sz="0" w:space="0" w:color="auto"/>
        <w:right w:val="none" w:sz="0" w:space="0" w:color="auto"/>
        <w:between w:val="none" w:sz="0" w:space="0" w:color="auto"/>
        <w:bar w:val="none" w:sz="0" w:color="auto"/>
      </w:pBdr>
      <w:ind w:right="360"/>
    </w:pPr>
    <w:r>
      <w:rPr>
        <w:noProof/>
        <w:lang w:eastAsia="fr-FR"/>
      </w:rPr>
      <w:drawing>
        <wp:inline distT="0" distB="0" distL="0" distR="0" wp14:anchorId="781AD84E" wp14:editId="72E68956">
          <wp:extent cx="6228000" cy="25200"/>
          <wp:effectExtent l="0" t="0" r="0" b="635"/>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6228000" cy="25200"/>
                  </a:xfrm>
                  <a:prstGeom prst="rect">
                    <a:avLst/>
                  </a:prstGeom>
                  <a:noFill/>
                  <a:ln>
                    <a:noFill/>
                  </a:ln>
                </pic:spPr>
              </pic:pic>
            </a:graphicData>
          </a:graphic>
        </wp:inline>
      </w:drawing>
    </w:r>
  </w:p>
  <w:p w14:paraId="61DCBA8D" w14:textId="77777777" w:rsidR="0098754C" w:rsidRDefault="0098754C" w:rsidP="003A3A3F">
    <w:pPr>
      <w:pBdr>
        <w:top w:val="none" w:sz="0" w:space="0" w:color="auto"/>
        <w:left w:val="none" w:sz="0" w:space="0" w:color="auto"/>
        <w:bottom w:val="none" w:sz="0" w:space="0" w:color="auto"/>
        <w:right w:val="none" w:sz="0" w:space="0" w:color="auto"/>
        <w:between w:val="none" w:sz="0" w:space="0" w:color="auto"/>
        <w:bar w:val="none" w:sz="0" w:color="auto"/>
      </w:pBd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CFCA9" w14:textId="63AB2B03" w:rsidR="0098754C" w:rsidRPr="00D6753A" w:rsidRDefault="0098754C" w:rsidP="00F55463">
    <w:pPr>
      <w:pStyle w:val="En-tte"/>
      <w:jc w:val="right"/>
      <w:rPr>
        <w:rFonts w:ascii="Arial" w:eastAsia="Times New Roman" w:hAnsi="Arial" w:cs="Arial"/>
        <w:color w:val="5F5F5F"/>
        <w:sz w:val="12"/>
        <w:szCs w:val="12"/>
        <w:bdr w:val="none" w:sz="0" w:space="0" w:color="auto"/>
        <w:lang w:eastAsia="fr-FR"/>
      </w:rPr>
    </w:pPr>
    <w:r w:rsidRPr="005B41CD">
      <w:rPr>
        <w:rFonts w:ascii="Arial" w:hAnsi="Arial" w:cs="Arial"/>
        <w:i/>
        <w:iCs/>
        <w:noProof/>
        <w:color w:val="5F5F5F"/>
        <w:sz w:val="12"/>
        <w:szCs w:val="12"/>
        <w:lang w:eastAsia="fr-FR"/>
      </w:rPr>
      <w:drawing>
        <wp:anchor distT="0" distB="0" distL="114300" distR="114300" simplePos="0" relativeHeight="251659264" behindDoc="0" locked="0" layoutInCell="1" allowOverlap="1" wp14:anchorId="51AA07E0" wp14:editId="407740B9">
          <wp:simplePos x="0" y="0"/>
          <wp:positionH relativeFrom="column">
            <wp:posOffset>0</wp:posOffset>
          </wp:positionH>
          <wp:positionV relativeFrom="paragraph">
            <wp:posOffset>-67480</wp:posOffset>
          </wp:positionV>
          <wp:extent cx="819785" cy="362585"/>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78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5F5F5F"/>
        <w:sz w:val="12"/>
        <w:szCs w:val="12"/>
      </w:rPr>
      <w:t>Jean</w:t>
    </w:r>
    <w:r w:rsidRPr="00D6753A">
      <w:rPr>
        <w:rFonts w:ascii="Arial" w:eastAsia="Times New Roman" w:hAnsi="Arial" w:cs="Arial"/>
        <w:color w:val="5F5F5F"/>
        <w:sz w:val="12"/>
        <w:szCs w:val="12"/>
        <w:bdr w:val="none" w:sz="0" w:space="0" w:color="auto"/>
        <w:lang w:eastAsia="fr-FR"/>
      </w:rPr>
      <w:t xml:space="preserve"> Dhombres, « Quelle est la part</w:t>
    </w:r>
    <w:r>
      <w:rPr>
        <w:rFonts w:ascii="Arial" w:eastAsia="Times New Roman" w:hAnsi="Arial" w:cs="Arial"/>
        <w:color w:val="5F5F5F"/>
        <w:sz w:val="12"/>
        <w:szCs w:val="12"/>
        <w:bdr w:val="none" w:sz="0" w:space="0" w:color="auto"/>
        <w:lang w:eastAsia="fr-FR"/>
      </w:rPr>
      <w:t xml:space="preserve"> imprescriptible du calcul en</w:t>
    </w:r>
    <w:r w:rsidRPr="00D6753A">
      <w:rPr>
        <w:rFonts w:ascii="Arial" w:eastAsia="Times New Roman" w:hAnsi="Arial" w:cs="Arial"/>
        <w:color w:val="5F5F5F"/>
        <w:sz w:val="12"/>
        <w:szCs w:val="12"/>
        <w:bdr w:val="none" w:sz="0" w:space="0" w:color="auto"/>
        <w:lang w:eastAsia="fr-FR"/>
      </w:rPr>
      <w:t xml:space="preserve"> mathématiques ? », </w:t>
    </w:r>
  </w:p>
  <w:p w14:paraId="3E75A288" w14:textId="032DEB1F" w:rsidR="0098754C" w:rsidRPr="00FC5B46" w:rsidRDefault="0098754C" w:rsidP="00F55463">
    <w:pPr>
      <w:pStyle w:val="En-tte"/>
      <w:jc w:val="right"/>
      <w:rPr>
        <w:rFonts w:ascii="Arial" w:hAnsi="Arial" w:cs="Arial"/>
        <w:color w:val="5F5F5F"/>
        <w:sz w:val="12"/>
        <w:szCs w:val="12"/>
      </w:rPr>
    </w:pPr>
    <w:r w:rsidRPr="005B41CD">
      <w:rPr>
        <w:rFonts w:ascii="Arial" w:hAnsi="Arial" w:cs="Arial"/>
        <w:b/>
        <w:bCs/>
        <w:i/>
        <w:iCs/>
        <w:color w:val="5F5F5F"/>
        <w:sz w:val="12"/>
        <w:szCs w:val="12"/>
      </w:rPr>
      <w:t>Cahiers Costech</w:t>
    </w:r>
    <w:r w:rsidRPr="005B41CD">
      <w:rPr>
        <w:rFonts w:ascii="Arial" w:hAnsi="Arial" w:cs="Arial"/>
        <w:color w:val="5F5F5F"/>
        <w:sz w:val="12"/>
        <w:szCs w:val="12"/>
      </w:rPr>
      <w:t xml:space="preserve">, </w:t>
    </w:r>
    <w:r>
      <w:rPr>
        <w:rFonts w:ascii="Arial" w:hAnsi="Arial" w:cs="Arial"/>
        <w:color w:val="5F5F5F"/>
        <w:sz w:val="12"/>
        <w:szCs w:val="12"/>
      </w:rPr>
      <w:t>septembre 2018, n°2, 49 p.</w:t>
    </w:r>
    <w:r w:rsidRPr="005B41CD">
      <w:rPr>
        <w:rFonts w:ascii="Arial" w:hAnsi="Arial" w:cs="Arial"/>
        <w:color w:val="5F5F5F"/>
        <w:sz w:val="12"/>
        <w:szCs w:val="12"/>
      </w:rPr>
      <w:t xml:space="preserve"> - [publié dans la rubrique : </w:t>
    </w:r>
    <w:r>
      <w:rPr>
        <w:rFonts w:ascii="Arial" w:hAnsi="Arial" w:cs="Arial"/>
        <w:color w:val="5F5F5F"/>
        <w:sz w:val="12"/>
        <w:szCs w:val="12"/>
      </w:rPr>
      <w:t>Ce que le calcul fait à nos pratiques</w:t>
    </w:r>
    <w:r w:rsidRPr="00FC5B46">
      <w:rPr>
        <w:rFonts w:ascii="Arial" w:hAnsi="Arial" w:cs="Arial"/>
        <w:color w:val="5F5F5F"/>
        <w:sz w:val="12"/>
        <w:szCs w:val="12"/>
      </w:rPr>
      <w:t xml:space="preserve">] -  p. </w:t>
    </w:r>
    <w:r w:rsidRPr="00FC5B46">
      <w:rPr>
        <w:rStyle w:val="Numrodepage"/>
        <w:rFonts w:ascii="Arial" w:hAnsi="Arial" w:cs="Arial"/>
        <w:sz w:val="12"/>
        <w:szCs w:val="12"/>
      </w:rPr>
      <w:fldChar w:fldCharType="begin"/>
    </w:r>
    <w:r w:rsidRPr="00FC5B46">
      <w:rPr>
        <w:rStyle w:val="Numrodepage"/>
        <w:rFonts w:ascii="Arial" w:hAnsi="Arial" w:cs="Arial"/>
        <w:sz w:val="12"/>
        <w:szCs w:val="12"/>
      </w:rPr>
      <w:instrText xml:space="preserve"> </w:instrText>
    </w:r>
    <w:r>
      <w:rPr>
        <w:rStyle w:val="Numrodepage"/>
        <w:rFonts w:ascii="Arial" w:hAnsi="Arial" w:cs="Arial"/>
        <w:sz w:val="12"/>
        <w:szCs w:val="12"/>
      </w:rPr>
      <w:instrText>PAGE</w:instrText>
    </w:r>
    <w:r w:rsidRPr="00FC5B46">
      <w:rPr>
        <w:rStyle w:val="Numrodepage"/>
        <w:rFonts w:ascii="Arial" w:hAnsi="Arial" w:cs="Arial"/>
        <w:sz w:val="12"/>
        <w:szCs w:val="12"/>
      </w:rPr>
      <w:instrText xml:space="preserve"> </w:instrText>
    </w:r>
    <w:r w:rsidRPr="00FC5B46">
      <w:rPr>
        <w:rStyle w:val="Numrodepage"/>
        <w:rFonts w:ascii="Arial" w:hAnsi="Arial" w:cs="Arial"/>
        <w:sz w:val="12"/>
        <w:szCs w:val="12"/>
      </w:rPr>
      <w:fldChar w:fldCharType="separate"/>
    </w:r>
    <w:r w:rsidR="00EF73C8">
      <w:rPr>
        <w:rStyle w:val="Numrodepage"/>
        <w:rFonts w:ascii="Arial" w:hAnsi="Arial" w:cs="Arial"/>
        <w:noProof/>
        <w:sz w:val="12"/>
        <w:szCs w:val="12"/>
      </w:rPr>
      <w:t>40</w:t>
    </w:r>
    <w:r w:rsidRPr="00FC5B46">
      <w:rPr>
        <w:rStyle w:val="Numrodepage"/>
        <w:rFonts w:ascii="Arial" w:hAnsi="Arial" w:cs="Arial"/>
        <w:sz w:val="12"/>
        <w:szCs w:val="12"/>
      </w:rPr>
      <w:fldChar w:fldCharType="end"/>
    </w:r>
  </w:p>
  <w:p w14:paraId="1C16A11D" w14:textId="28463902" w:rsidR="0098754C" w:rsidRDefault="0098754C" w:rsidP="002A6936">
    <w:pPr>
      <w:pStyle w:val="En-tte"/>
      <w:jc w:val="both"/>
    </w:pPr>
    <w:r>
      <w:rPr>
        <w:noProof/>
        <w:lang w:eastAsia="fr-FR"/>
      </w:rPr>
      <w:drawing>
        <wp:inline distT="0" distB="0" distL="0" distR="0" wp14:anchorId="42DDC446" wp14:editId="30A4B407">
          <wp:extent cx="6120130" cy="43815"/>
          <wp:effectExtent l="0" t="0" r="1270" b="6985"/>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rrowheads="1"/>
                  </pic:cNvPicPr>
                </pic:nvPicPr>
                <pic:blipFill>
                  <a:blip r:embed="rId2">
                    <a:extLst>
                      <a:ext uri="{BEBA8EAE-BF5A-486C-A8C5-ECC9F3942E4B}">
                        <a14:imgProps xmlns:a14="http://schemas.microsoft.com/office/drawing/2010/main">
                          <a14:imgLayer r:embed="rId3">
                            <a14:imgEffect>
                              <a14:sharpenSoften amount="-2000"/>
                            </a14:imgEffect>
                            <a14:imgEffect>
                              <a14:brightnessContrast bright="29000"/>
                            </a14:imgEffect>
                          </a14:imgLayer>
                        </a14:imgProps>
                      </a:ext>
                      <a:ext uri="{28A0092B-C50C-407E-A947-70E740481C1C}">
                        <a14:useLocalDpi xmlns:a14="http://schemas.microsoft.com/office/drawing/2010/main" val="0"/>
                      </a:ext>
                    </a:extLst>
                  </a:blip>
                  <a:srcRect/>
                  <a:stretch>
                    <a:fillRect/>
                  </a:stretch>
                </pic:blipFill>
                <pic:spPr bwMode="auto">
                  <a:xfrm flipV="1">
                    <a:off x="0" y="0"/>
                    <a:ext cx="6120130" cy="43815"/>
                  </a:xfrm>
                  <a:prstGeom prst="rect">
                    <a:avLst/>
                  </a:prstGeom>
                  <a:noFill/>
                  <a:ln>
                    <a:noFill/>
                  </a:ln>
                  <a:effectLst>
                    <a:outerShdw sx="1000" sy="1000" algn="ctr" rotWithShape="0">
                      <a:srgbClr val="000000"/>
                    </a:outerShdw>
                  </a:effectLst>
                </pic:spPr>
              </pic:pic>
            </a:graphicData>
          </a:graphic>
        </wp:inline>
      </w:drawing>
    </w:r>
  </w:p>
  <w:p w14:paraId="33E487A2" w14:textId="77777777" w:rsidR="0098754C" w:rsidRDefault="0098754C" w:rsidP="002A6936">
    <w:pPr>
      <w:pStyle w:val="En-tte"/>
      <w:jc w:val="both"/>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05125"/>
    <w:multiLevelType w:val="hybridMultilevel"/>
    <w:tmpl w:val="969A0F44"/>
    <w:styleLink w:val="Style1import"/>
    <w:lvl w:ilvl="0" w:tplc="FD868156">
      <w:start w:val="1"/>
      <w:numFmt w:val="bullet"/>
      <w:lvlText w:val="•"/>
      <w:lvlJc w:val="left"/>
      <w:pPr>
        <w:tabs>
          <w:tab w:val="left" w:pos="220"/>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4"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1412E6">
      <w:start w:val="1"/>
      <w:numFmt w:val="bullet"/>
      <w:lvlText w:val="•"/>
      <w:lvlJc w:val="left"/>
      <w:pPr>
        <w:tabs>
          <w:tab w:val="left" w:pos="220"/>
          <w:tab w:val="left" w:pos="720"/>
          <w:tab w:val="num" w:pos="10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70FD46">
      <w:start w:val="1"/>
      <w:numFmt w:val="bullet"/>
      <w:lvlText w:val="•"/>
      <w:lvlJc w:val="left"/>
      <w:pPr>
        <w:tabs>
          <w:tab w:val="left" w:pos="220"/>
          <w:tab w:val="left" w:pos="720"/>
          <w:tab w:val="left" w:pos="1416"/>
          <w:tab w:val="num" w:pos="1746"/>
          <w:tab w:val="left" w:pos="2124"/>
          <w:tab w:val="left" w:pos="2832"/>
          <w:tab w:val="left" w:pos="3540"/>
          <w:tab w:val="left" w:pos="4248"/>
          <w:tab w:val="left" w:pos="4956"/>
          <w:tab w:val="left" w:pos="5664"/>
          <w:tab w:val="left" w:pos="6372"/>
          <w:tab w:val="left" w:pos="7080"/>
          <w:tab w:val="left" w:pos="7788"/>
          <w:tab w:val="left" w:pos="8496"/>
          <w:tab w:val="left" w:pos="9204"/>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269800">
      <w:start w:val="1"/>
      <w:numFmt w:val="bullet"/>
      <w:lvlText w:val="•"/>
      <w:lvlJc w:val="left"/>
      <w:pPr>
        <w:tabs>
          <w:tab w:val="left" w:pos="220"/>
          <w:tab w:val="left" w:pos="720"/>
          <w:tab w:val="left" w:pos="1416"/>
          <w:tab w:val="left" w:pos="2124"/>
          <w:tab w:val="num" w:pos="2466"/>
          <w:tab w:val="left" w:pos="2832"/>
          <w:tab w:val="left" w:pos="3540"/>
          <w:tab w:val="left" w:pos="4248"/>
          <w:tab w:val="left" w:pos="4956"/>
          <w:tab w:val="left" w:pos="5664"/>
          <w:tab w:val="left" w:pos="6372"/>
          <w:tab w:val="left" w:pos="7080"/>
          <w:tab w:val="left" w:pos="7788"/>
          <w:tab w:val="left" w:pos="8496"/>
          <w:tab w:val="left" w:pos="9204"/>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06FE32">
      <w:start w:val="1"/>
      <w:numFmt w:val="bullet"/>
      <w:lvlText w:val="•"/>
      <w:lvlJc w:val="left"/>
      <w:pPr>
        <w:tabs>
          <w:tab w:val="left" w:pos="220"/>
          <w:tab w:val="left" w:pos="720"/>
          <w:tab w:val="left" w:pos="1416"/>
          <w:tab w:val="left" w:pos="2124"/>
          <w:tab w:val="left" w:pos="2832"/>
          <w:tab w:val="num" w:pos="3186"/>
          <w:tab w:val="left" w:pos="3540"/>
          <w:tab w:val="left" w:pos="4248"/>
          <w:tab w:val="left" w:pos="4956"/>
          <w:tab w:val="left" w:pos="5664"/>
          <w:tab w:val="left" w:pos="6372"/>
          <w:tab w:val="left" w:pos="7080"/>
          <w:tab w:val="left" w:pos="7788"/>
          <w:tab w:val="left" w:pos="8496"/>
          <w:tab w:val="left" w:pos="9204"/>
        </w:tabs>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6E028C">
      <w:start w:val="1"/>
      <w:numFmt w:val="bullet"/>
      <w:lvlText w:val="•"/>
      <w:lvlJc w:val="left"/>
      <w:pPr>
        <w:tabs>
          <w:tab w:val="left" w:pos="220"/>
          <w:tab w:val="left" w:pos="720"/>
          <w:tab w:val="left" w:pos="1416"/>
          <w:tab w:val="left" w:pos="2124"/>
          <w:tab w:val="left" w:pos="2832"/>
          <w:tab w:val="left" w:pos="3540"/>
          <w:tab w:val="num" w:pos="3906"/>
          <w:tab w:val="left" w:pos="4248"/>
          <w:tab w:val="left" w:pos="4956"/>
          <w:tab w:val="left" w:pos="5664"/>
          <w:tab w:val="left" w:pos="6372"/>
          <w:tab w:val="left" w:pos="7080"/>
          <w:tab w:val="left" w:pos="7788"/>
          <w:tab w:val="left" w:pos="8496"/>
          <w:tab w:val="left" w:pos="9204"/>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6E3992">
      <w:start w:val="1"/>
      <w:numFmt w:val="bullet"/>
      <w:lvlText w:val="•"/>
      <w:lvlJc w:val="left"/>
      <w:pPr>
        <w:tabs>
          <w:tab w:val="left" w:pos="220"/>
          <w:tab w:val="left" w:pos="720"/>
          <w:tab w:val="left" w:pos="1416"/>
          <w:tab w:val="left" w:pos="2124"/>
          <w:tab w:val="left" w:pos="2832"/>
          <w:tab w:val="left" w:pos="3540"/>
          <w:tab w:val="left" w:pos="4248"/>
          <w:tab w:val="num" w:pos="4626"/>
          <w:tab w:val="left" w:pos="4956"/>
          <w:tab w:val="left" w:pos="5664"/>
          <w:tab w:val="left" w:pos="6372"/>
          <w:tab w:val="left" w:pos="7080"/>
          <w:tab w:val="left" w:pos="7788"/>
          <w:tab w:val="left" w:pos="8496"/>
          <w:tab w:val="left" w:pos="9204"/>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28F724">
      <w:start w:val="1"/>
      <w:numFmt w:val="bullet"/>
      <w:lvlText w:val="•"/>
      <w:lvlJc w:val="left"/>
      <w:pPr>
        <w:tabs>
          <w:tab w:val="left" w:pos="220"/>
          <w:tab w:val="left" w:pos="720"/>
          <w:tab w:val="left" w:pos="1416"/>
          <w:tab w:val="left" w:pos="2124"/>
          <w:tab w:val="left" w:pos="2832"/>
          <w:tab w:val="left" w:pos="3540"/>
          <w:tab w:val="left" w:pos="4248"/>
          <w:tab w:val="left" w:pos="4956"/>
          <w:tab w:val="num" w:pos="5346"/>
          <w:tab w:val="left" w:pos="5664"/>
          <w:tab w:val="left" w:pos="6372"/>
          <w:tab w:val="left" w:pos="7080"/>
          <w:tab w:val="left" w:pos="7788"/>
          <w:tab w:val="left" w:pos="8496"/>
          <w:tab w:val="left" w:pos="9204"/>
        </w:tabs>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2C1ABC">
      <w:start w:val="1"/>
      <w:numFmt w:val="bullet"/>
      <w:lvlText w:val="•"/>
      <w:lvlJc w:val="left"/>
      <w:pPr>
        <w:tabs>
          <w:tab w:val="left" w:pos="220"/>
          <w:tab w:val="left" w:pos="720"/>
          <w:tab w:val="left" w:pos="1416"/>
          <w:tab w:val="left" w:pos="2124"/>
          <w:tab w:val="left" w:pos="2832"/>
          <w:tab w:val="left" w:pos="3540"/>
          <w:tab w:val="left" w:pos="4248"/>
          <w:tab w:val="left" w:pos="4956"/>
          <w:tab w:val="left" w:pos="5664"/>
          <w:tab w:val="num" w:pos="6066"/>
          <w:tab w:val="left" w:pos="6372"/>
          <w:tab w:val="left" w:pos="7080"/>
          <w:tab w:val="left" w:pos="7788"/>
          <w:tab w:val="left" w:pos="8496"/>
          <w:tab w:val="left" w:pos="9204"/>
        </w:tabs>
        <w:ind w:left="64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1E7C35CE"/>
    <w:multiLevelType w:val="hybridMultilevel"/>
    <w:tmpl w:val="21C85B48"/>
    <w:lvl w:ilvl="0" w:tplc="86A4EABE">
      <w:start w:val="1"/>
      <w:numFmt w:val="upperRoman"/>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nsid w:val="1FD27C89"/>
    <w:multiLevelType w:val="hybridMultilevel"/>
    <w:tmpl w:val="969A0F44"/>
    <w:numStyleLink w:val="Style1import"/>
  </w:abstractNum>
  <w:abstractNum w:abstractNumId="3">
    <w:nsid w:val="2A3A23C7"/>
    <w:multiLevelType w:val="hybridMultilevel"/>
    <w:tmpl w:val="9F9A4B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3103024"/>
    <w:multiLevelType w:val="hybridMultilevel"/>
    <w:tmpl w:val="A2EA9D82"/>
    <w:lvl w:ilvl="0" w:tplc="89527784">
      <w:numFmt w:val="bullet"/>
      <w:lvlText w:val="-"/>
      <w:lvlJc w:val="left"/>
      <w:pPr>
        <w:ind w:left="720" w:hanging="360"/>
      </w:pPr>
      <w:rPr>
        <w:rFonts w:ascii="Cambria" w:eastAsia="Cambria"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77007B7"/>
    <w:multiLevelType w:val="hybridMultilevel"/>
    <w:tmpl w:val="969A0F44"/>
    <w:numStyleLink w:val="Style1import"/>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revisionView w:formatting="0"/>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B10"/>
    <w:rsid w:val="00001050"/>
    <w:rsid w:val="00002CAD"/>
    <w:rsid w:val="00002D1F"/>
    <w:rsid w:val="000255BE"/>
    <w:rsid w:val="00025CD6"/>
    <w:rsid w:val="00026C79"/>
    <w:rsid w:val="00027A43"/>
    <w:rsid w:val="00033F76"/>
    <w:rsid w:val="00034C82"/>
    <w:rsid w:val="000361E9"/>
    <w:rsid w:val="00041329"/>
    <w:rsid w:val="00043DD5"/>
    <w:rsid w:val="0004587E"/>
    <w:rsid w:val="00045F99"/>
    <w:rsid w:val="0005309B"/>
    <w:rsid w:val="00053393"/>
    <w:rsid w:val="0005545A"/>
    <w:rsid w:val="00071417"/>
    <w:rsid w:val="00074397"/>
    <w:rsid w:val="000743C4"/>
    <w:rsid w:val="000809CA"/>
    <w:rsid w:val="000811B0"/>
    <w:rsid w:val="00082EC0"/>
    <w:rsid w:val="00087C8C"/>
    <w:rsid w:val="000902B0"/>
    <w:rsid w:val="00092991"/>
    <w:rsid w:val="00093655"/>
    <w:rsid w:val="000968F7"/>
    <w:rsid w:val="00097E8E"/>
    <w:rsid w:val="000A62F4"/>
    <w:rsid w:val="000B403D"/>
    <w:rsid w:val="000B6965"/>
    <w:rsid w:val="000B6CDB"/>
    <w:rsid w:val="000C23B0"/>
    <w:rsid w:val="000C4162"/>
    <w:rsid w:val="000D432E"/>
    <w:rsid w:val="000D6A90"/>
    <w:rsid w:val="000E4AB9"/>
    <w:rsid w:val="000E59CD"/>
    <w:rsid w:val="000E750D"/>
    <w:rsid w:val="000F4562"/>
    <w:rsid w:val="000F7857"/>
    <w:rsid w:val="001008BD"/>
    <w:rsid w:val="00101B12"/>
    <w:rsid w:val="00105048"/>
    <w:rsid w:val="00105E5F"/>
    <w:rsid w:val="00114E0B"/>
    <w:rsid w:val="001320AF"/>
    <w:rsid w:val="001365EE"/>
    <w:rsid w:val="001439E1"/>
    <w:rsid w:val="00151E27"/>
    <w:rsid w:val="00156E6B"/>
    <w:rsid w:val="00162BBE"/>
    <w:rsid w:val="00166744"/>
    <w:rsid w:val="00176E7B"/>
    <w:rsid w:val="00182EC2"/>
    <w:rsid w:val="0019346F"/>
    <w:rsid w:val="00193DCD"/>
    <w:rsid w:val="00197418"/>
    <w:rsid w:val="001C2321"/>
    <w:rsid w:val="001C529E"/>
    <w:rsid w:val="001D785C"/>
    <w:rsid w:val="001E6621"/>
    <w:rsid w:val="001F4F38"/>
    <w:rsid w:val="002005E7"/>
    <w:rsid w:val="002034D9"/>
    <w:rsid w:val="00205DF7"/>
    <w:rsid w:val="002120D9"/>
    <w:rsid w:val="00215BD6"/>
    <w:rsid w:val="00222CD5"/>
    <w:rsid w:val="0022300A"/>
    <w:rsid w:val="00232BF4"/>
    <w:rsid w:val="00233D8B"/>
    <w:rsid w:val="00233EAB"/>
    <w:rsid w:val="00236106"/>
    <w:rsid w:val="00240E1B"/>
    <w:rsid w:val="0024742D"/>
    <w:rsid w:val="00270200"/>
    <w:rsid w:val="00271E78"/>
    <w:rsid w:val="00275123"/>
    <w:rsid w:val="00280198"/>
    <w:rsid w:val="00282C6C"/>
    <w:rsid w:val="00282E4F"/>
    <w:rsid w:val="002830D8"/>
    <w:rsid w:val="0029196A"/>
    <w:rsid w:val="00291D06"/>
    <w:rsid w:val="002972E2"/>
    <w:rsid w:val="002A1428"/>
    <w:rsid w:val="002A29FE"/>
    <w:rsid w:val="002A4721"/>
    <w:rsid w:val="002A6936"/>
    <w:rsid w:val="002B1383"/>
    <w:rsid w:val="002B60C0"/>
    <w:rsid w:val="002C2442"/>
    <w:rsid w:val="002C6304"/>
    <w:rsid w:val="002D2126"/>
    <w:rsid w:val="002E3DDA"/>
    <w:rsid w:val="002F1CD9"/>
    <w:rsid w:val="002F2AA2"/>
    <w:rsid w:val="002F34C1"/>
    <w:rsid w:val="00302D56"/>
    <w:rsid w:val="003178A3"/>
    <w:rsid w:val="00330EBF"/>
    <w:rsid w:val="00343726"/>
    <w:rsid w:val="0034385D"/>
    <w:rsid w:val="0035414C"/>
    <w:rsid w:val="003554D8"/>
    <w:rsid w:val="003578A2"/>
    <w:rsid w:val="00357F0E"/>
    <w:rsid w:val="00362015"/>
    <w:rsid w:val="00363080"/>
    <w:rsid w:val="00363098"/>
    <w:rsid w:val="00363752"/>
    <w:rsid w:val="003679A5"/>
    <w:rsid w:val="003878CA"/>
    <w:rsid w:val="003A3A3F"/>
    <w:rsid w:val="003B3722"/>
    <w:rsid w:val="003B6BB3"/>
    <w:rsid w:val="003E4E64"/>
    <w:rsid w:val="003F0354"/>
    <w:rsid w:val="003F488D"/>
    <w:rsid w:val="003F4B22"/>
    <w:rsid w:val="0040647B"/>
    <w:rsid w:val="0041111E"/>
    <w:rsid w:val="0041674D"/>
    <w:rsid w:val="00417A30"/>
    <w:rsid w:val="00421D56"/>
    <w:rsid w:val="00425007"/>
    <w:rsid w:val="00426ECC"/>
    <w:rsid w:val="0042733A"/>
    <w:rsid w:val="00431C45"/>
    <w:rsid w:val="004336FE"/>
    <w:rsid w:val="00434578"/>
    <w:rsid w:val="00442A5C"/>
    <w:rsid w:val="0046439F"/>
    <w:rsid w:val="00465B34"/>
    <w:rsid w:val="004766D8"/>
    <w:rsid w:val="004828DD"/>
    <w:rsid w:val="00484339"/>
    <w:rsid w:val="00492542"/>
    <w:rsid w:val="00492D40"/>
    <w:rsid w:val="004A0BFD"/>
    <w:rsid w:val="004B4207"/>
    <w:rsid w:val="004B5344"/>
    <w:rsid w:val="004C30DA"/>
    <w:rsid w:val="004D660A"/>
    <w:rsid w:val="004E408C"/>
    <w:rsid w:val="004E6B70"/>
    <w:rsid w:val="004F17EC"/>
    <w:rsid w:val="004F5989"/>
    <w:rsid w:val="00505960"/>
    <w:rsid w:val="00505FB5"/>
    <w:rsid w:val="00520C94"/>
    <w:rsid w:val="00526750"/>
    <w:rsid w:val="0052710C"/>
    <w:rsid w:val="00533A1F"/>
    <w:rsid w:val="0054076E"/>
    <w:rsid w:val="00550995"/>
    <w:rsid w:val="005545A7"/>
    <w:rsid w:val="005547EC"/>
    <w:rsid w:val="00554CC9"/>
    <w:rsid w:val="00563E21"/>
    <w:rsid w:val="00573988"/>
    <w:rsid w:val="00577439"/>
    <w:rsid w:val="00585D16"/>
    <w:rsid w:val="005918F2"/>
    <w:rsid w:val="00595105"/>
    <w:rsid w:val="0059532B"/>
    <w:rsid w:val="005A125B"/>
    <w:rsid w:val="005A178B"/>
    <w:rsid w:val="005A3602"/>
    <w:rsid w:val="005A58DD"/>
    <w:rsid w:val="005A6FAC"/>
    <w:rsid w:val="005B0910"/>
    <w:rsid w:val="005B4194"/>
    <w:rsid w:val="005B5DA5"/>
    <w:rsid w:val="005B7686"/>
    <w:rsid w:val="005C4A99"/>
    <w:rsid w:val="005C55FF"/>
    <w:rsid w:val="005C6128"/>
    <w:rsid w:val="005D01EF"/>
    <w:rsid w:val="005D25EE"/>
    <w:rsid w:val="005D2A47"/>
    <w:rsid w:val="005D3E56"/>
    <w:rsid w:val="005E00FC"/>
    <w:rsid w:val="005E078E"/>
    <w:rsid w:val="005E5F0C"/>
    <w:rsid w:val="005E7DFE"/>
    <w:rsid w:val="005F13CD"/>
    <w:rsid w:val="005F2CC5"/>
    <w:rsid w:val="005F55AE"/>
    <w:rsid w:val="005F584B"/>
    <w:rsid w:val="005F58E6"/>
    <w:rsid w:val="0060362B"/>
    <w:rsid w:val="00603BE4"/>
    <w:rsid w:val="00605FC8"/>
    <w:rsid w:val="0061716A"/>
    <w:rsid w:val="0062207D"/>
    <w:rsid w:val="00631E8A"/>
    <w:rsid w:val="00650C5F"/>
    <w:rsid w:val="006615AD"/>
    <w:rsid w:val="00677A04"/>
    <w:rsid w:val="00680A63"/>
    <w:rsid w:val="0069249A"/>
    <w:rsid w:val="00692990"/>
    <w:rsid w:val="00697369"/>
    <w:rsid w:val="00697BD6"/>
    <w:rsid w:val="006A285D"/>
    <w:rsid w:val="006B20CA"/>
    <w:rsid w:val="006B5875"/>
    <w:rsid w:val="006B77D0"/>
    <w:rsid w:val="006C019A"/>
    <w:rsid w:val="006C4E33"/>
    <w:rsid w:val="006D0543"/>
    <w:rsid w:val="006E4451"/>
    <w:rsid w:val="006F1201"/>
    <w:rsid w:val="006F1D69"/>
    <w:rsid w:val="006F6154"/>
    <w:rsid w:val="00704EBC"/>
    <w:rsid w:val="00705A3E"/>
    <w:rsid w:val="00710665"/>
    <w:rsid w:val="00723BA2"/>
    <w:rsid w:val="0072594E"/>
    <w:rsid w:val="0072696F"/>
    <w:rsid w:val="00730E6B"/>
    <w:rsid w:val="00734D30"/>
    <w:rsid w:val="0074571F"/>
    <w:rsid w:val="00747F5A"/>
    <w:rsid w:val="0075667C"/>
    <w:rsid w:val="00761B20"/>
    <w:rsid w:val="00775C1C"/>
    <w:rsid w:val="007803AB"/>
    <w:rsid w:val="007841F4"/>
    <w:rsid w:val="00785A41"/>
    <w:rsid w:val="007945EA"/>
    <w:rsid w:val="007976AC"/>
    <w:rsid w:val="007A0B7A"/>
    <w:rsid w:val="007A138D"/>
    <w:rsid w:val="007A148C"/>
    <w:rsid w:val="007A41F9"/>
    <w:rsid w:val="007A688D"/>
    <w:rsid w:val="007C10CA"/>
    <w:rsid w:val="007C1A3A"/>
    <w:rsid w:val="007C1B44"/>
    <w:rsid w:val="007C6790"/>
    <w:rsid w:val="007D286B"/>
    <w:rsid w:val="007D43DC"/>
    <w:rsid w:val="007E1A97"/>
    <w:rsid w:val="007F5549"/>
    <w:rsid w:val="007F61BE"/>
    <w:rsid w:val="00802031"/>
    <w:rsid w:val="00802580"/>
    <w:rsid w:val="00803F33"/>
    <w:rsid w:val="008156AA"/>
    <w:rsid w:val="008169F6"/>
    <w:rsid w:val="00833F96"/>
    <w:rsid w:val="00834C0A"/>
    <w:rsid w:val="00842D60"/>
    <w:rsid w:val="00843ABE"/>
    <w:rsid w:val="00852D1C"/>
    <w:rsid w:val="0085612C"/>
    <w:rsid w:val="00856395"/>
    <w:rsid w:val="0085673D"/>
    <w:rsid w:val="00863271"/>
    <w:rsid w:val="00863D0A"/>
    <w:rsid w:val="00874C78"/>
    <w:rsid w:val="0087750A"/>
    <w:rsid w:val="008778F5"/>
    <w:rsid w:val="00880A7F"/>
    <w:rsid w:val="00881B7B"/>
    <w:rsid w:val="00892AC7"/>
    <w:rsid w:val="008A67B3"/>
    <w:rsid w:val="008A7B50"/>
    <w:rsid w:val="008B69EF"/>
    <w:rsid w:val="008B7B62"/>
    <w:rsid w:val="008C2617"/>
    <w:rsid w:val="008C4730"/>
    <w:rsid w:val="008C5F84"/>
    <w:rsid w:val="008C635D"/>
    <w:rsid w:val="008C6883"/>
    <w:rsid w:val="008D6A2F"/>
    <w:rsid w:val="008D72CB"/>
    <w:rsid w:val="008E5121"/>
    <w:rsid w:val="008E5B10"/>
    <w:rsid w:val="008F39CE"/>
    <w:rsid w:val="008F6C47"/>
    <w:rsid w:val="00900E19"/>
    <w:rsid w:val="00901CFE"/>
    <w:rsid w:val="00903DC2"/>
    <w:rsid w:val="009047F1"/>
    <w:rsid w:val="00906203"/>
    <w:rsid w:val="009179C6"/>
    <w:rsid w:val="00927EA2"/>
    <w:rsid w:val="00937D28"/>
    <w:rsid w:val="009434E9"/>
    <w:rsid w:val="00944FF2"/>
    <w:rsid w:val="00950749"/>
    <w:rsid w:val="00963005"/>
    <w:rsid w:val="009707C7"/>
    <w:rsid w:val="00972A58"/>
    <w:rsid w:val="00975843"/>
    <w:rsid w:val="00977CE1"/>
    <w:rsid w:val="00980008"/>
    <w:rsid w:val="0098284B"/>
    <w:rsid w:val="0098754C"/>
    <w:rsid w:val="009A10A3"/>
    <w:rsid w:val="009B5C2E"/>
    <w:rsid w:val="009B5CF5"/>
    <w:rsid w:val="009B622E"/>
    <w:rsid w:val="009B70BA"/>
    <w:rsid w:val="009B7E50"/>
    <w:rsid w:val="009C3249"/>
    <w:rsid w:val="009C4E93"/>
    <w:rsid w:val="009D19AC"/>
    <w:rsid w:val="009D2A85"/>
    <w:rsid w:val="009D3C13"/>
    <w:rsid w:val="009F029C"/>
    <w:rsid w:val="009F034C"/>
    <w:rsid w:val="009F3060"/>
    <w:rsid w:val="00A05BAF"/>
    <w:rsid w:val="00A079A5"/>
    <w:rsid w:val="00A12030"/>
    <w:rsid w:val="00A2399A"/>
    <w:rsid w:val="00A24CAC"/>
    <w:rsid w:val="00A3180F"/>
    <w:rsid w:val="00A438E3"/>
    <w:rsid w:val="00A442BC"/>
    <w:rsid w:val="00A4482C"/>
    <w:rsid w:val="00A44F15"/>
    <w:rsid w:val="00A46434"/>
    <w:rsid w:val="00A4646F"/>
    <w:rsid w:val="00A5106C"/>
    <w:rsid w:val="00A52E25"/>
    <w:rsid w:val="00A66273"/>
    <w:rsid w:val="00A70692"/>
    <w:rsid w:val="00A71D90"/>
    <w:rsid w:val="00A77D11"/>
    <w:rsid w:val="00A816EB"/>
    <w:rsid w:val="00A82725"/>
    <w:rsid w:val="00A828FB"/>
    <w:rsid w:val="00AA0BD2"/>
    <w:rsid w:val="00AA17BF"/>
    <w:rsid w:val="00AA34A7"/>
    <w:rsid w:val="00AA4B30"/>
    <w:rsid w:val="00AA68C7"/>
    <w:rsid w:val="00AA6F4B"/>
    <w:rsid w:val="00AB0F01"/>
    <w:rsid w:val="00AB150C"/>
    <w:rsid w:val="00AB71C7"/>
    <w:rsid w:val="00AD32CD"/>
    <w:rsid w:val="00AD4EE6"/>
    <w:rsid w:val="00AE2AB5"/>
    <w:rsid w:val="00B036BB"/>
    <w:rsid w:val="00B059D5"/>
    <w:rsid w:val="00B10084"/>
    <w:rsid w:val="00B14F70"/>
    <w:rsid w:val="00B22BF0"/>
    <w:rsid w:val="00B23657"/>
    <w:rsid w:val="00B30729"/>
    <w:rsid w:val="00B419EB"/>
    <w:rsid w:val="00B46BA0"/>
    <w:rsid w:val="00B501AB"/>
    <w:rsid w:val="00B62969"/>
    <w:rsid w:val="00B82830"/>
    <w:rsid w:val="00B8678A"/>
    <w:rsid w:val="00B86AD9"/>
    <w:rsid w:val="00B86FF8"/>
    <w:rsid w:val="00B87456"/>
    <w:rsid w:val="00B92EC8"/>
    <w:rsid w:val="00B93366"/>
    <w:rsid w:val="00B93491"/>
    <w:rsid w:val="00B9438A"/>
    <w:rsid w:val="00B95056"/>
    <w:rsid w:val="00BA13D0"/>
    <w:rsid w:val="00BA191D"/>
    <w:rsid w:val="00BA76F7"/>
    <w:rsid w:val="00BB0BC1"/>
    <w:rsid w:val="00BC01A7"/>
    <w:rsid w:val="00BC2665"/>
    <w:rsid w:val="00BD1F6B"/>
    <w:rsid w:val="00BE6B2D"/>
    <w:rsid w:val="00BF4E08"/>
    <w:rsid w:val="00C20084"/>
    <w:rsid w:val="00C20643"/>
    <w:rsid w:val="00C20A4E"/>
    <w:rsid w:val="00C21954"/>
    <w:rsid w:val="00C2574B"/>
    <w:rsid w:val="00C411E8"/>
    <w:rsid w:val="00C41624"/>
    <w:rsid w:val="00C45E9D"/>
    <w:rsid w:val="00C57CA6"/>
    <w:rsid w:val="00C65860"/>
    <w:rsid w:val="00C67A49"/>
    <w:rsid w:val="00C87D3E"/>
    <w:rsid w:val="00C92818"/>
    <w:rsid w:val="00CA02B9"/>
    <w:rsid w:val="00CA115F"/>
    <w:rsid w:val="00CA148C"/>
    <w:rsid w:val="00CC5C41"/>
    <w:rsid w:val="00CC7888"/>
    <w:rsid w:val="00CD035C"/>
    <w:rsid w:val="00CD0807"/>
    <w:rsid w:val="00CD7CB1"/>
    <w:rsid w:val="00CE0810"/>
    <w:rsid w:val="00CE5550"/>
    <w:rsid w:val="00CF5B11"/>
    <w:rsid w:val="00D012DA"/>
    <w:rsid w:val="00D049EC"/>
    <w:rsid w:val="00D070F3"/>
    <w:rsid w:val="00D07974"/>
    <w:rsid w:val="00D117E0"/>
    <w:rsid w:val="00D14B0E"/>
    <w:rsid w:val="00D17777"/>
    <w:rsid w:val="00D24690"/>
    <w:rsid w:val="00D34EDD"/>
    <w:rsid w:val="00D36E7A"/>
    <w:rsid w:val="00D36EAB"/>
    <w:rsid w:val="00D42389"/>
    <w:rsid w:val="00D45A23"/>
    <w:rsid w:val="00D461AD"/>
    <w:rsid w:val="00D52852"/>
    <w:rsid w:val="00D5759A"/>
    <w:rsid w:val="00D60CF9"/>
    <w:rsid w:val="00D64582"/>
    <w:rsid w:val="00D664B9"/>
    <w:rsid w:val="00D669C0"/>
    <w:rsid w:val="00D6753A"/>
    <w:rsid w:val="00D731E1"/>
    <w:rsid w:val="00D7493F"/>
    <w:rsid w:val="00D749A8"/>
    <w:rsid w:val="00D74C4D"/>
    <w:rsid w:val="00D74CBD"/>
    <w:rsid w:val="00D75044"/>
    <w:rsid w:val="00D75540"/>
    <w:rsid w:val="00D807D1"/>
    <w:rsid w:val="00D82390"/>
    <w:rsid w:val="00D82F3B"/>
    <w:rsid w:val="00D8519C"/>
    <w:rsid w:val="00D85AA7"/>
    <w:rsid w:val="00D866A0"/>
    <w:rsid w:val="00D94D2C"/>
    <w:rsid w:val="00DA6F00"/>
    <w:rsid w:val="00DA7354"/>
    <w:rsid w:val="00DB418E"/>
    <w:rsid w:val="00DB678D"/>
    <w:rsid w:val="00DD0E21"/>
    <w:rsid w:val="00DD3928"/>
    <w:rsid w:val="00DD7D1B"/>
    <w:rsid w:val="00DE27E2"/>
    <w:rsid w:val="00DE6C7F"/>
    <w:rsid w:val="00DF0995"/>
    <w:rsid w:val="00DF323B"/>
    <w:rsid w:val="00E024AC"/>
    <w:rsid w:val="00E05F91"/>
    <w:rsid w:val="00E10DD8"/>
    <w:rsid w:val="00E10E70"/>
    <w:rsid w:val="00E235E6"/>
    <w:rsid w:val="00E31A98"/>
    <w:rsid w:val="00E35393"/>
    <w:rsid w:val="00E41A0E"/>
    <w:rsid w:val="00E4758F"/>
    <w:rsid w:val="00E52A32"/>
    <w:rsid w:val="00E56763"/>
    <w:rsid w:val="00E6283A"/>
    <w:rsid w:val="00E719DE"/>
    <w:rsid w:val="00E812E9"/>
    <w:rsid w:val="00E83BC5"/>
    <w:rsid w:val="00E93DDA"/>
    <w:rsid w:val="00E97BC0"/>
    <w:rsid w:val="00ED68CB"/>
    <w:rsid w:val="00EE0524"/>
    <w:rsid w:val="00EE458D"/>
    <w:rsid w:val="00EE55D2"/>
    <w:rsid w:val="00EE6431"/>
    <w:rsid w:val="00EE6B38"/>
    <w:rsid w:val="00EF154B"/>
    <w:rsid w:val="00EF73C8"/>
    <w:rsid w:val="00F0761D"/>
    <w:rsid w:val="00F3296F"/>
    <w:rsid w:val="00F343A0"/>
    <w:rsid w:val="00F374ED"/>
    <w:rsid w:val="00F418B1"/>
    <w:rsid w:val="00F46C18"/>
    <w:rsid w:val="00F55463"/>
    <w:rsid w:val="00F55E58"/>
    <w:rsid w:val="00F67FE9"/>
    <w:rsid w:val="00F7501A"/>
    <w:rsid w:val="00F8175B"/>
    <w:rsid w:val="00F84D30"/>
    <w:rsid w:val="00F91A1F"/>
    <w:rsid w:val="00F943B6"/>
    <w:rsid w:val="00F96886"/>
    <w:rsid w:val="00F9746C"/>
    <w:rsid w:val="00FA6784"/>
    <w:rsid w:val="00FB6921"/>
    <w:rsid w:val="00FC5F21"/>
    <w:rsid w:val="00FD0B3F"/>
    <w:rsid w:val="00FE42D4"/>
    <w:rsid w:val="00FF11F7"/>
    <w:rsid w:val="00FF3445"/>
    <w:rsid w:val="00FF3655"/>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2B07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8E5B10"/>
    <w:rPr>
      <w:sz w:val="24"/>
      <w:szCs w:val="24"/>
      <w:lang w:eastAsia="en-US"/>
    </w:rPr>
  </w:style>
  <w:style w:type="paragraph" w:styleId="Titre1">
    <w:name w:val="heading 1"/>
    <w:basedOn w:val="Normal"/>
    <w:next w:val="Normal"/>
    <w:link w:val="Titre1Car"/>
    <w:qFormat/>
    <w:rsid w:val="008A67B3"/>
    <w:pPr>
      <w:keepNext/>
      <w:keepLines/>
      <w:spacing w:before="240"/>
      <w:outlineLvl w:val="0"/>
    </w:pPr>
    <w:rPr>
      <w:rFonts w:eastAsiaTheme="majorEastAsia" w:cstheme="majorBidi"/>
      <w:color w:val="000000" w:themeColor="text1"/>
      <w:sz w:val="36"/>
      <w:szCs w:val="32"/>
    </w:rPr>
  </w:style>
  <w:style w:type="paragraph" w:styleId="Titre2">
    <w:name w:val="heading 2"/>
    <w:basedOn w:val="Normal"/>
    <w:next w:val="Normal"/>
    <w:link w:val="Titre2Car"/>
    <w:uiPriority w:val="9"/>
    <w:unhideWhenUsed/>
    <w:qFormat/>
    <w:rsid w:val="00236106"/>
    <w:pPr>
      <w:keepNext/>
      <w:keepLines/>
      <w:spacing w:before="160" w:after="120"/>
      <w:outlineLvl w:val="1"/>
    </w:pPr>
    <w:rPr>
      <w:rFonts w:eastAsiaTheme="majorEastAsia" w:cstheme="majorBidi"/>
      <w:i/>
      <w:iCs/>
      <w:color w:val="000000" w:themeColor="text1"/>
      <w:sz w:val="32"/>
      <w:szCs w:val="26"/>
    </w:rPr>
  </w:style>
  <w:style w:type="paragraph" w:styleId="Titre3">
    <w:name w:val="heading 3"/>
    <w:basedOn w:val="Normal"/>
    <w:next w:val="Normal"/>
    <w:link w:val="Titre3Car"/>
    <w:uiPriority w:val="9"/>
    <w:unhideWhenUsed/>
    <w:qFormat/>
    <w:rsid w:val="00A71D90"/>
    <w:pPr>
      <w:keepNext/>
      <w:keepLines/>
      <w:spacing w:before="40"/>
      <w:outlineLvl w:val="2"/>
    </w:pPr>
    <w:rPr>
      <w:rFonts w:asciiTheme="majorHAnsi" w:eastAsiaTheme="majorEastAsia" w:hAnsiTheme="majorHAnsi" w:cstheme="majorBidi"/>
      <w:color w:val="1F4E69" w:themeColor="accent1" w:themeShade="7F"/>
    </w:rPr>
  </w:style>
  <w:style w:type="paragraph" w:styleId="Titre4">
    <w:name w:val="heading 4"/>
    <w:basedOn w:val="Normal"/>
    <w:next w:val="Normal"/>
    <w:link w:val="Titre4Car"/>
    <w:uiPriority w:val="9"/>
    <w:unhideWhenUsed/>
    <w:qFormat/>
    <w:rsid w:val="00A71D90"/>
    <w:pPr>
      <w:keepNext/>
      <w:keepLines/>
      <w:spacing w:before="40"/>
      <w:outlineLvl w:val="3"/>
    </w:pPr>
    <w:rPr>
      <w:rFonts w:asciiTheme="majorHAnsi" w:eastAsiaTheme="majorEastAsia" w:hAnsiTheme="majorHAnsi" w:cstheme="majorBidi"/>
      <w:i/>
      <w:iCs/>
      <w:color w:val="2F759E" w:themeColor="accent1" w:themeShade="BF"/>
    </w:rPr>
  </w:style>
  <w:style w:type="paragraph" w:styleId="Titre5">
    <w:name w:val="heading 5"/>
    <w:basedOn w:val="Normal"/>
    <w:next w:val="Normal"/>
    <w:link w:val="Titre5Car"/>
    <w:uiPriority w:val="9"/>
    <w:unhideWhenUsed/>
    <w:qFormat/>
    <w:rsid w:val="00A71D90"/>
    <w:pPr>
      <w:keepNext/>
      <w:keepLines/>
      <w:spacing w:before="40"/>
      <w:outlineLvl w:val="4"/>
    </w:pPr>
    <w:rPr>
      <w:rFonts w:asciiTheme="majorHAnsi" w:eastAsiaTheme="majorEastAsia" w:hAnsiTheme="majorHAnsi" w:cstheme="majorBidi"/>
      <w:color w:val="2F759E"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8E5B10"/>
    <w:rPr>
      <w:u w:val="single"/>
    </w:rPr>
  </w:style>
  <w:style w:type="table" w:customStyle="1" w:styleId="TableNormal">
    <w:name w:val="Table Normal"/>
    <w:rsid w:val="008E5B10"/>
    <w:tblPr>
      <w:tblInd w:w="0" w:type="dxa"/>
      <w:tblCellMar>
        <w:top w:w="0" w:type="dxa"/>
        <w:left w:w="0" w:type="dxa"/>
        <w:bottom w:w="0" w:type="dxa"/>
        <w:right w:w="0" w:type="dxa"/>
      </w:tblCellMar>
    </w:tblPr>
  </w:style>
  <w:style w:type="paragraph" w:customStyle="1" w:styleId="Pardfaut">
    <w:name w:val="Par défaut"/>
    <w:rsid w:val="008E5B10"/>
    <w:rPr>
      <w:rFonts w:ascii="Helvetica" w:hAnsi="Helvetica" w:cs="Arial Unicode MS"/>
      <w:color w:val="000000"/>
      <w:sz w:val="22"/>
      <w:szCs w:val="22"/>
    </w:rPr>
  </w:style>
  <w:style w:type="paragraph" w:styleId="En-tte">
    <w:name w:val="header"/>
    <w:basedOn w:val="Normal"/>
    <w:link w:val="En-tteCar"/>
    <w:unhideWhenUsed/>
    <w:rsid w:val="0022300A"/>
    <w:pPr>
      <w:tabs>
        <w:tab w:val="center" w:pos="4536"/>
        <w:tab w:val="right" w:pos="9072"/>
      </w:tabs>
    </w:pPr>
  </w:style>
  <w:style w:type="character" w:customStyle="1" w:styleId="En-tteCar">
    <w:name w:val="En-tête Car"/>
    <w:basedOn w:val="Policepardfaut"/>
    <w:link w:val="En-tte"/>
    <w:rsid w:val="0022300A"/>
    <w:rPr>
      <w:sz w:val="24"/>
      <w:szCs w:val="24"/>
      <w:lang w:val="en-US" w:eastAsia="en-US"/>
    </w:rPr>
  </w:style>
  <w:style w:type="character" w:styleId="Numrodepage">
    <w:name w:val="page number"/>
    <w:basedOn w:val="Policepardfaut"/>
    <w:unhideWhenUsed/>
    <w:rsid w:val="0022300A"/>
  </w:style>
  <w:style w:type="paragraph" w:styleId="Notedebasdepage">
    <w:name w:val="footnote text"/>
    <w:basedOn w:val="Normal"/>
    <w:link w:val="NotedebasdepageCar"/>
    <w:unhideWhenUsed/>
    <w:rsid w:val="00697369"/>
  </w:style>
  <w:style w:type="character" w:customStyle="1" w:styleId="NotedebasdepageCar">
    <w:name w:val="Note de bas de page Car"/>
    <w:basedOn w:val="Policepardfaut"/>
    <w:link w:val="Notedebasdepage"/>
    <w:rsid w:val="00697369"/>
    <w:rPr>
      <w:sz w:val="24"/>
      <w:szCs w:val="24"/>
      <w:lang w:val="en-US" w:eastAsia="en-US"/>
    </w:rPr>
  </w:style>
  <w:style w:type="character" w:styleId="Appelnotedebasdep">
    <w:name w:val="footnote reference"/>
    <w:basedOn w:val="Policepardfaut"/>
    <w:uiPriority w:val="99"/>
    <w:semiHidden/>
    <w:unhideWhenUsed/>
    <w:rsid w:val="00697369"/>
    <w:rPr>
      <w:vertAlign w:val="superscript"/>
    </w:rPr>
  </w:style>
  <w:style w:type="paragraph" w:styleId="Pieddepage">
    <w:name w:val="footer"/>
    <w:basedOn w:val="Normal"/>
    <w:link w:val="PieddepageCar"/>
    <w:rsid w:val="00AA6F4B"/>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200"/>
    </w:pPr>
    <w:rPr>
      <w:rFonts w:ascii="Cambria" w:eastAsia="Cambria" w:hAnsi="Cambria"/>
      <w:bdr w:val="none" w:sz="0" w:space="0" w:color="auto"/>
    </w:rPr>
  </w:style>
  <w:style w:type="character" w:customStyle="1" w:styleId="PieddepageCar">
    <w:name w:val="Pied de page Car"/>
    <w:basedOn w:val="Policepardfaut"/>
    <w:link w:val="Pieddepage"/>
    <w:semiHidden/>
    <w:rsid w:val="00AA6F4B"/>
    <w:rPr>
      <w:rFonts w:ascii="Cambria" w:eastAsia="Cambria" w:hAnsi="Cambria"/>
      <w:sz w:val="24"/>
      <w:szCs w:val="24"/>
      <w:bdr w:val="none" w:sz="0" w:space="0" w:color="auto"/>
      <w:lang w:eastAsia="en-US"/>
    </w:rPr>
  </w:style>
  <w:style w:type="paragraph" w:customStyle="1" w:styleId="Corps">
    <w:name w:val="Corps"/>
    <w:rsid w:val="00AA6F4B"/>
    <w:rPr>
      <w:rFonts w:ascii="Helvetica" w:hAnsi="Helvetica" w:cs="Arial Unicode MS"/>
      <w:color w:val="000000"/>
      <w:sz w:val="22"/>
      <w:szCs w:val="22"/>
    </w:rPr>
  </w:style>
  <w:style w:type="character" w:customStyle="1" w:styleId="Aucun">
    <w:name w:val="Aucun"/>
    <w:rsid w:val="00AA6F4B"/>
  </w:style>
  <w:style w:type="character" w:customStyle="1" w:styleId="Hyperlink0">
    <w:name w:val="Hyperlink.0"/>
    <w:basedOn w:val="Aucun"/>
    <w:rsid w:val="00AA6F4B"/>
    <w:rPr>
      <w:b w:val="0"/>
      <w:bCs w:val="0"/>
      <w:i/>
      <w:iCs/>
    </w:rPr>
  </w:style>
  <w:style w:type="character" w:customStyle="1" w:styleId="Hyperlink1">
    <w:name w:val="Hyperlink.1"/>
    <w:basedOn w:val="Aucun"/>
    <w:rsid w:val="00AA6F4B"/>
    <w:rPr>
      <w:color w:val="1A3999"/>
      <w:sz w:val="20"/>
      <w:szCs w:val="20"/>
      <w:u w:color="1A3999"/>
      <w:lang w:val="fr-FR"/>
    </w:rPr>
  </w:style>
  <w:style w:type="numbering" w:customStyle="1" w:styleId="Style1import">
    <w:name w:val="Style 1 importé"/>
    <w:rsid w:val="00AA6F4B"/>
    <w:pPr>
      <w:numPr>
        <w:numId w:val="4"/>
      </w:numPr>
    </w:pPr>
  </w:style>
  <w:style w:type="character" w:customStyle="1" w:styleId="Hyperlink2">
    <w:name w:val="Hyperlink.2"/>
    <w:basedOn w:val="Aucun"/>
    <w:rsid w:val="00AA6F4B"/>
    <w:rPr>
      <w:rFonts w:ascii="Times New Roman" w:eastAsia="Times New Roman" w:hAnsi="Times New Roman" w:cs="Times New Roman"/>
      <w:i/>
      <w:iCs/>
      <w:color w:val="000000"/>
      <w:lang w:val="fr-FR"/>
    </w:rPr>
  </w:style>
  <w:style w:type="character" w:customStyle="1" w:styleId="Hyperlink3">
    <w:name w:val="Hyperlink.3"/>
    <w:basedOn w:val="Aucun"/>
    <w:rsid w:val="00AA6F4B"/>
    <w:rPr>
      <w:color w:val="000000"/>
      <w:lang w:val="fr-FR"/>
    </w:rPr>
  </w:style>
  <w:style w:type="paragraph" w:styleId="Normalcentr">
    <w:name w:val="Block Text"/>
    <w:rsid w:val="00AA6F4B"/>
    <w:pPr>
      <w:ind w:left="380" w:firstLine="40"/>
    </w:pPr>
    <w:rPr>
      <w:rFonts w:ascii="Times" w:eastAsia="Times" w:hAnsi="Times" w:cs="Times"/>
      <w:color w:val="000000"/>
      <w:sz w:val="24"/>
      <w:szCs w:val="24"/>
      <w:u w:color="000000"/>
    </w:rPr>
  </w:style>
  <w:style w:type="paragraph" w:customStyle="1" w:styleId="CorpsA">
    <w:name w:val="Corps A"/>
    <w:rsid w:val="00AA6F4B"/>
    <w:pPr>
      <w:spacing w:after="200"/>
    </w:pPr>
    <w:rPr>
      <w:rFonts w:ascii="Cambria" w:eastAsia="Cambria" w:hAnsi="Cambria" w:cs="Cambria"/>
      <w:color w:val="000000"/>
      <w:sz w:val="24"/>
      <w:szCs w:val="24"/>
      <w:u w:color="000000"/>
      <w:lang w:val="de-DE"/>
    </w:rPr>
  </w:style>
  <w:style w:type="paragraph" w:styleId="Notedefin">
    <w:name w:val="endnote text"/>
    <w:link w:val="NotedefinCar"/>
    <w:rsid w:val="00AA6F4B"/>
    <w:rPr>
      <w:rFonts w:ascii="Cambria" w:eastAsia="Cambria" w:hAnsi="Cambria" w:cs="Cambria"/>
      <w:color w:val="000000"/>
      <w:sz w:val="24"/>
      <w:szCs w:val="24"/>
      <w:u w:color="000000"/>
      <w:lang w:val="en-US"/>
    </w:rPr>
  </w:style>
  <w:style w:type="character" w:customStyle="1" w:styleId="NotedefinCar">
    <w:name w:val="Note de fin Car"/>
    <w:basedOn w:val="Policepardfaut"/>
    <w:link w:val="Notedefin"/>
    <w:rsid w:val="00AA6F4B"/>
    <w:rPr>
      <w:rFonts w:ascii="Cambria" w:eastAsia="Cambria" w:hAnsi="Cambria" w:cs="Cambria"/>
      <w:color w:val="000000"/>
      <w:sz w:val="24"/>
      <w:szCs w:val="24"/>
      <w:u w:color="000000"/>
      <w:lang w:val="en-US"/>
    </w:rPr>
  </w:style>
  <w:style w:type="paragraph" w:customStyle="1" w:styleId="CorpsC">
    <w:name w:val="Corps C"/>
    <w:rsid w:val="00DA7354"/>
    <w:rPr>
      <w:rFonts w:eastAsia="Times New Roman"/>
      <w:color w:val="000000"/>
      <w:sz w:val="24"/>
      <w:szCs w:val="24"/>
      <w:u w:color="000000"/>
    </w:rPr>
  </w:style>
  <w:style w:type="character" w:customStyle="1" w:styleId="Titre2Car">
    <w:name w:val="Titre 2 Car"/>
    <w:basedOn w:val="Policepardfaut"/>
    <w:link w:val="Titre2"/>
    <w:uiPriority w:val="9"/>
    <w:rsid w:val="00236106"/>
    <w:rPr>
      <w:rFonts w:eastAsiaTheme="majorEastAsia" w:cstheme="majorBidi"/>
      <w:i/>
      <w:iCs/>
      <w:color w:val="000000" w:themeColor="text1"/>
      <w:sz w:val="32"/>
      <w:szCs w:val="26"/>
      <w:lang w:eastAsia="en-US"/>
    </w:rPr>
  </w:style>
  <w:style w:type="character" w:customStyle="1" w:styleId="Titre1Car">
    <w:name w:val="Titre 1 Car"/>
    <w:basedOn w:val="Policepardfaut"/>
    <w:link w:val="Titre1"/>
    <w:rsid w:val="008A67B3"/>
    <w:rPr>
      <w:rFonts w:eastAsiaTheme="majorEastAsia" w:cstheme="majorBidi"/>
      <w:color w:val="000000" w:themeColor="text1"/>
      <w:sz w:val="36"/>
      <w:szCs w:val="32"/>
      <w:lang w:eastAsia="en-US"/>
    </w:rPr>
  </w:style>
  <w:style w:type="paragraph" w:styleId="Titre">
    <w:name w:val="Title"/>
    <w:basedOn w:val="Normal"/>
    <w:next w:val="Normal"/>
    <w:link w:val="TitreCar"/>
    <w:uiPriority w:val="10"/>
    <w:qFormat/>
    <w:rsid w:val="0041674D"/>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1674D"/>
    <w:rPr>
      <w:rFonts w:asciiTheme="majorHAnsi" w:eastAsiaTheme="majorEastAsia" w:hAnsiTheme="majorHAnsi" w:cstheme="majorBidi"/>
      <w:spacing w:val="-10"/>
      <w:kern w:val="28"/>
      <w:sz w:val="56"/>
      <w:szCs w:val="56"/>
      <w:lang w:eastAsia="en-US"/>
    </w:rPr>
  </w:style>
  <w:style w:type="paragraph" w:customStyle="1" w:styleId="Normal1">
    <w:name w:val="Normal1"/>
    <w:rsid w:val="00043DD5"/>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Times New Roman" w:hAnsi="Calibri" w:cs="Calibri"/>
      <w:color w:val="000000"/>
      <w:sz w:val="22"/>
      <w:szCs w:val="22"/>
      <w:bdr w:val="none" w:sz="0" w:space="0" w:color="auto"/>
    </w:rPr>
  </w:style>
  <w:style w:type="paragraph" w:styleId="En-ttedetabledesmatires">
    <w:name w:val="TOC Heading"/>
    <w:basedOn w:val="Titre1"/>
    <w:next w:val="Normal"/>
    <w:uiPriority w:val="39"/>
    <w:unhideWhenUsed/>
    <w:qFormat/>
    <w:rsid w:val="00F46C18"/>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lang w:eastAsia="fr-FR"/>
    </w:rPr>
  </w:style>
  <w:style w:type="paragraph" w:styleId="TM2">
    <w:name w:val="toc 2"/>
    <w:basedOn w:val="Normal"/>
    <w:next w:val="Normal"/>
    <w:autoRedefine/>
    <w:uiPriority w:val="39"/>
    <w:unhideWhenUsed/>
    <w:rsid w:val="00F46C18"/>
    <w:pPr>
      <w:ind w:left="240"/>
    </w:pPr>
    <w:rPr>
      <w:rFonts w:asciiTheme="minorHAnsi" w:hAnsiTheme="minorHAnsi"/>
      <w:i/>
      <w:iCs/>
      <w:sz w:val="22"/>
      <w:szCs w:val="22"/>
    </w:rPr>
  </w:style>
  <w:style w:type="paragraph" w:styleId="TM1">
    <w:name w:val="toc 1"/>
    <w:basedOn w:val="Normal"/>
    <w:next w:val="Normal"/>
    <w:autoRedefine/>
    <w:uiPriority w:val="39"/>
    <w:unhideWhenUsed/>
    <w:rsid w:val="00DD7D1B"/>
    <w:pPr>
      <w:tabs>
        <w:tab w:val="right" w:pos="9628"/>
      </w:tabs>
      <w:spacing w:before="120"/>
    </w:pPr>
    <w:rPr>
      <w:rFonts w:eastAsia="Times New Roman"/>
      <w:b/>
      <w:bCs/>
      <w:noProof/>
      <w:sz w:val="23"/>
      <w:szCs w:val="23"/>
    </w:rPr>
  </w:style>
  <w:style w:type="paragraph" w:styleId="TM3">
    <w:name w:val="toc 3"/>
    <w:basedOn w:val="Normal"/>
    <w:next w:val="Normal"/>
    <w:autoRedefine/>
    <w:uiPriority w:val="39"/>
    <w:unhideWhenUsed/>
    <w:rsid w:val="00F46C18"/>
    <w:pPr>
      <w:ind w:left="480"/>
    </w:pPr>
    <w:rPr>
      <w:rFonts w:asciiTheme="minorHAnsi" w:hAnsiTheme="minorHAnsi"/>
      <w:sz w:val="22"/>
      <w:szCs w:val="22"/>
    </w:rPr>
  </w:style>
  <w:style w:type="paragraph" w:styleId="TM4">
    <w:name w:val="toc 4"/>
    <w:basedOn w:val="Normal"/>
    <w:next w:val="Normal"/>
    <w:autoRedefine/>
    <w:uiPriority w:val="39"/>
    <w:unhideWhenUsed/>
    <w:rsid w:val="00F46C18"/>
    <w:pPr>
      <w:ind w:left="720"/>
    </w:pPr>
    <w:rPr>
      <w:rFonts w:asciiTheme="minorHAnsi" w:hAnsiTheme="minorHAnsi"/>
      <w:sz w:val="20"/>
      <w:szCs w:val="20"/>
    </w:rPr>
  </w:style>
  <w:style w:type="paragraph" w:styleId="TM5">
    <w:name w:val="toc 5"/>
    <w:basedOn w:val="Normal"/>
    <w:next w:val="Normal"/>
    <w:autoRedefine/>
    <w:uiPriority w:val="39"/>
    <w:unhideWhenUsed/>
    <w:rsid w:val="00F46C18"/>
    <w:pPr>
      <w:ind w:left="960"/>
    </w:pPr>
    <w:rPr>
      <w:rFonts w:asciiTheme="minorHAnsi" w:hAnsiTheme="minorHAnsi"/>
      <w:sz w:val="20"/>
      <w:szCs w:val="20"/>
    </w:rPr>
  </w:style>
  <w:style w:type="paragraph" w:styleId="TM6">
    <w:name w:val="toc 6"/>
    <w:basedOn w:val="Normal"/>
    <w:next w:val="Normal"/>
    <w:autoRedefine/>
    <w:uiPriority w:val="39"/>
    <w:unhideWhenUsed/>
    <w:rsid w:val="00F46C18"/>
    <w:pPr>
      <w:ind w:left="1200"/>
    </w:pPr>
    <w:rPr>
      <w:rFonts w:asciiTheme="minorHAnsi" w:hAnsiTheme="minorHAnsi"/>
      <w:sz w:val="20"/>
      <w:szCs w:val="20"/>
    </w:rPr>
  </w:style>
  <w:style w:type="paragraph" w:styleId="TM7">
    <w:name w:val="toc 7"/>
    <w:basedOn w:val="Normal"/>
    <w:next w:val="Normal"/>
    <w:autoRedefine/>
    <w:uiPriority w:val="39"/>
    <w:unhideWhenUsed/>
    <w:rsid w:val="00F46C18"/>
    <w:pPr>
      <w:ind w:left="1440"/>
    </w:pPr>
    <w:rPr>
      <w:rFonts w:asciiTheme="minorHAnsi" w:hAnsiTheme="minorHAnsi"/>
      <w:sz w:val="20"/>
      <w:szCs w:val="20"/>
    </w:rPr>
  </w:style>
  <w:style w:type="paragraph" w:styleId="TM8">
    <w:name w:val="toc 8"/>
    <w:basedOn w:val="Normal"/>
    <w:next w:val="Normal"/>
    <w:autoRedefine/>
    <w:uiPriority w:val="39"/>
    <w:unhideWhenUsed/>
    <w:rsid w:val="00F46C18"/>
    <w:pPr>
      <w:ind w:left="1680"/>
    </w:pPr>
    <w:rPr>
      <w:rFonts w:asciiTheme="minorHAnsi" w:hAnsiTheme="minorHAnsi"/>
      <w:sz w:val="20"/>
      <w:szCs w:val="20"/>
    </w:rPr>
  </w:style>
  <w:style w:type="paragraph" w:styleId="TM9">
    <w:name w:val="toc 9"/>
    <w:basedOn w:val="Normal"/>
    <w:next w:val="Normal"/>
    <w:autoRedefine/>
    <w:uiPriority w:val="39"/>
    <w:unhideWhenUsed/>
    <w:rsid w:val="00F46C18"/>
    <w:pPr>
      <w:ind w:left="1920"/>
    </w:pPr>
    <w:rPr>
      <w:rFonts w:asciiTheme="minorHAnsi" w:hAnsiTheme="minorHAnsi"/>
      <w:sz w:val="20"/>
      <w:szCs w:val="20"/>
    </w:rPr>
  </w:style>
  <w:style w:type="character" w:customStyle="1" w:styleId="Titre3Car">
    <w:name w:val="Titre 3 Car"/>
    <w:basedOn w:val="Policepardfaut"/>
    <w:link w:val="Titre3"/>
    <w:rsid w:val="00A71D90"/>
    <w:rPr>
      <w:rFonts w:asciiTheme="majorHAnsi" w:eastAsiaTheme="majorEastAsia" w:hAnsiTheme="majorHAnsi" w:cstheme="majorBidi"/>
      <w:color w:val="1F4E69" w:themeColor="accent1" w:themeShade="7F"/>
      <w:sz w:val="24"/>
      <w:szCs w:val="24"/>
      <w:lang w:eastAsia="en-US"/>
    </w:rPr>
  </w:style>
  <w:style w:type="character" w:customStyle="1" w:styleId="Titre4Car">
    <w:name w:val="Titre 4 Car"/>
    <w:basedOn w:val="Policepardfaut"/>
    <w:link w:val="Titre4"/>
    <w:uiPriority w:val="9"/>
    <w:rsid w:val="00A71D90"/>
    <w:rPr>
      <w:rFonts w:asciiTheme="majorHAnsi" w:eastAsiaTheme="majorEastAsia" w:hAnsiTheme="majorHAnsi" w:cstheme="majorBidi"/>
      <w:i/>
      <w:iCs/>
      <w:color w:val="2F759E" w:themeColor="accent1" w:themeShade="BF"/>
      <w:sz w:val="24"/>
      <w:szCs w:val="24"/>
      <w:lang w:eastAsia="en-US"/>
    </w:rPr>
  </w:style>
  <w:style w:type="character" w:customStyle="1" w:styleId="Titre5Car">
    <w:name w:val="Titre 5 Car"/>
    <w:basedOn w:val="Policepardfaut"/>
    <w:link w:val="Titre5"/>
    <w:uiPriority w:val="9"/>
    <w:rsid w:val="00A71D90"/>
    <w:rPr>
      <w:rFonts w:asciiTheme="majorHAnsi" w:eastAsiaTheme="majorEastAsia" w:hAnsiTheme="majorHAnsi" w:cstheme="majorBidi"/>
      <w:color w:val="2F759E"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png"/><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0" Type="http://schemas.openxmlformats.org/officeDocument/2006/relationships/image" Target="media/image53.tiff"/><Relationship Id="rId61" Type="http://schemas.openxmlformats.org/officeDocument/2006/relationships/image" Target="media/image54.emf"/><Relationship Id="rId62" Type="http://schemas.openxmlformats.org/officeDocument/2006/relationships/oleObject" Target="embeddings/oleObject5.bin"/><Relationship Id="rId63" Type="http://schemas.openxmlformats.org/officeDocument/2006/relationships/image" Target="media/image55.emf"/><Relationship Id="rId64" Type="http://schemas.openxmlformats.org/officeDocument/2006/relationships/oleObject" Target="embeddings/oleObject6.bin"/><Relationship Id="rId65" Type="http://schemas.openxmlformats.org/officeDocument/2006/relationships/image" Target="media/image56.png"/><Relationship Id="rId66" Type="http://schemas.openxmlformats.org/officeDocument/2006/relationships/image" Target="media/image57.jpeg"/><Relationship Id="rId67" Type="http://schemas.openxmlformats.org/officeDocument/2006/relationships/image" Target="media/image58.tiff"/><Relationship Id="rId68" Type="http://schemas.openxmlformats.org/officeDocument/2006/relationships/image" Target="media/image59.tiff"/><Relationship Id="rId69" Type="http://schemas.openxmlformats.org/officeDocument/2006/relationships/image" Target="media/image60.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tiff"/><Relationship Id="rId128" Type="http://schemas.openxmlformats.org/officeDocument/2006/relationships/image" Target="media/image123.png"/><Relationship Id="rId129" Type="http://schemas.openxmlformats.org/officeDocument/2006/relationships/image" Target="media/image124.png"/><Relationship Id="rId40" Type="http://schemas.openxmlformats.org/officeDocument/2006/relationships/image" Target="media/image34.emf"/><Relationship Id="rId41" Type="http://schemas.openxmlformats.org/officeDocument/2006/relationships/image" Target="media/image35.emf"/><Relationship Id="rId42" Type="http://schemas.openxmlformats.org/officeDocument/2006/relationships/image" Target="media/image36.emf"/><Relationship Id="rId90" Type="http://schemas.openxmlformats.org/officeDocument/2006/relationships/image" Target="media/image81.emf"/><Relationship Id="rId91" Type="http://schemas.openxmlformats.org/officeDocument/2006/relationships/image" Target="media/image82.emf"/><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footer" Target="footer1.xml"/><Relationship Id="rId46" Type="http://schemas.openxmlformats.org/officeDocument/2006/relationships/footer" Target="footer2.xml"/><Relationship Id="rId47" Type="http://schemas.openxmlformats.org/officeDocument/2006/relationships/header" Target="header3.xml"/><Relationship Id="rId48" Type="http://schemas.openxmlformats.org/officeDocument/2006/relationships/image" Target="media/image41.png"/><Relationship Id="rId49" Type="http://schemas.openxmlformats.org/officeDocument/2006/relationships/image" Target="media/image43.png"/><Relationship Id="rId100" Type="http://schemas.openxmlformats.org/officeDocument/2006/relationships/image" Target="media/image91.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7.emf"/><Relationship Id="rId70" Type="http://schemas.openxmlformats.org/officeDocument/2006/relationships/image" Target="media/image61.emf"/><Relationship Id="rId71" Type="http://schemas.openxmlformats.org/officeDocument/2006/relationships/oleObject" Target="embeddings/oleObject7.bin"/><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6.emf"/><Relationship Id="rId76" Type="http://schemas.openxmlformats.org/officeDocument/2006/relationships/image" Target="media/image67.emf"/><Relationship Id="rId77" Type="http://schemas.openxmlformats.org/officeDocument/2006/relationships/image" Target="media/image68.emf"/><Relationship Id="rId78" Type="http://schemas.openxmlformats.org/officeDocument/2006/relationships/image" Target="media/image69.emf"/><Relationship Id="rId79" Type="http://schemas.openxmlformats.org/officeDocument/2006/relationships/image" Target="media/image70.emf"/><Relationship Id="rId23" Type="http://schemas.openxmlformats.org/officeDocument/2006/relationships/image" Target="media/image18.emf"/><Relationship Id="rId24" Type="http://schemas.openxmlformats.org/officeDocument/2006/relationships/image" Target="media/image19.emf"/><Relationship Id="rId25" Type="http://schemas.openxmlformats.org/officeDocument/2006/relationships/image" Target="media/image20.emf"/><Relationship Id="rId26" Type="http://schemas.openxmlformats.org/officeDocument/2006/relationships/image" Target="media/image21.emf"/><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emf"/><Relationship Id="rId130" Type="http://schemas.openxmlformats.org/officeDocument/2006/relationships/image" Target="media/image125.emf"/><Relationship Id="rId131" Type="http://schemas.openxmlformats.org/officeDocument/2006/relationships/oleObject" Target="embeddings/oleObject8.bin"/><Relationship Id="rId132" Type="http://schemas.openxmlformats.org/officeDocument/2006/relationships/image" Target="media/image126.emf"/><Relationship Id="rId133" Type="http://schemas.openxmlformats.org/officeDocument/2006/relationships/fontTable" Target="fontTable.xml"/><Relationship Id="rId13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emf"/><Relationship Id="rId53" Type="http://schemas.openxmlformats.org/officeDocument/2006/relationships/oleObject" Target="embeddings/oleObject4.bin"/><Relationship Id="rId54" Type="http://schemas.openxmlformats.org/officeDocument/2006/relationships/image" Target="media/image47.png"/><Relationship Id="rId55" Type="http://schemas.openxmlformats.org/officeDocument/2006/relationships/image" Target="media/image48.tiff"/><Relationship Id="rId56" Type="http://schemas.openxmlformats.org/officeDocument/2006/relationships/image" Target="media/image49.tiff"/><Relationship Id="rId57" Type="http://schemas.openxmlformats.org/officeDocument/2006/relationships/image" Target="media/image50.tiff"/><Relationship Id="rId58" Type="http://schemas.openxmlformats.org/officeDocument/2006/relationships/image" Target="media/image51.png"/><Relationship Id="rId59" Type="http://schemas.openxmlformats.org/officeDocument/2006/relationships/image" Target="media/image52.jpe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30" Type="http://schemas.openxmlformats.org/officeDocument/2006/relationships/image" Target="media/image25.emf"/><Relationship Id="rId31" Type="http://schemas.openxmlformats.org/officeDocument/2006/relationships/image" Target="media/image26.emf"/><Relationship Id="rId32" Type="http://schemas.openxmlformats.org/officeDocument/2006/relationships/image" Target="media/image27.emf"/><Relationship Id="rId33" Type="http://schemas.openxmlformats.org/officeDocument/2006/relationships/oleObject" Target="embeddings/oleObject3.bin"/><Relationship Id="rId34" Type="http://schemas.openxmlformats.org/officeDocument/2006/relationships/image" Target="media/image28.emf"/><Relationship Id="rId35" Type="http://schemas.openxmlformats.org/officeDocument/2006/relationships/image" Target="media/image29.png"/><Relationship Id="rId36" Type="http://schemas.openxmlformats.org/officeDocument/2006/relationships/image" Target="media/image30.emf"/><Relationship Id="rId37" Type="http://schemas.openxmlformats.org/officeDocument/2006/relationships/image" Target="media/image31.emf"/><Relationship Id="rId38" Type="http://schemas.openxmlformats.org/officeDocument/2006/relationships/image" Target="media/image32.emf"/><Relationship Id="rId39" Type="http://schemas.openxmlformats.org/officeDocument/2006/relationships/image" Target="media/image33.emf"/><Relationship Id="rId80" Type="http://schemas.openxmlformats.org/officeDocument/2006/relationships/image" Target="media/image71.png"/><Relationship Id="rId81" Type="http://schemas.openxmlformats.org/officeDocument/2006/relationships/image" Target="media/image72.emf"/><Relationship Id="rId82" Type="http://schemas.openxmlformats.org/officeDocument/2006/relationships/image" Target="media/image73.emf"/><Relationship Id="rId83" Type="http://schemas.openxmlformats.org/officeDocument/2006/relationships/image" Target="media/image74.emf"/><Relationship Id="rId84" Type="http://schemas.openxmlformats.org/officeDocument/2006/relationships/image" Target="media/image75.emf"/><Relationship Id="rId85" Type="http://schemas.openxmlformats.org/officeDocument/2006/relationships/image" Target="media/image76.emf"/><Relationship Id="rId86" Type="http://schemas.openxmlformats.org/officeDocument/2006/relationships/image" Target="media/image77.emf"/><Relationship Id="rId87" Type="http://schemas.openxmlformats.org/officeDocument/2006/relationships/image" Target="media/image78.emf"/><Relationship Id="rId88" Type="http://schemas.openxmlformats.org/officeDocument/2006/relationships/image" Target="media/image79.emf"/><Relationship Id="rId89" Type="http://schemas.openxmlformats.org/officeDocument/2006/relationships/image" Target="media/image80.png"/></Relationships>
</file>

<file path=word/_rels/footnotes.xml.rels><?xml version="1.0" encoding="UTF-8" standalone="yes"?>
<Relationships xmlns="http://schemas.openxmlformats.org/package/2006/relationships"><Relationship Id="rId3" Type="http://schemas.openxmlformats.org/officeDocument/2006/relationships/image" Target="media/image16.emf"/><Relationship Id="rId4" Type="http://schemas.openxmlformats.org/officeDocument/2006/relationships/oleObject" Target="embeddings/oleObject2.bin"/><Relationship Id="rId5" Type="http://schemas.openxmlformats.org/officeDocument/2006/relationships/image" Target="media/image40.png"/><Relationship Id="rId6" Type="http://schemas.openxmlformats.org/officeDocument/2006/relationships/image" Target="media/image42.png"/><Relationship Id="rId7" Type="http://schemas.openxmlformats.org/officeDocument/2006/relationships/image" Target="media/image65.png"/><Relationship Id="rId8" Type="http://schemas.openxmlformats.org/officeDocument/2006/relationships/image" Target="media/image94.png"/><Relationship Id="rId9" Type="http://schemas.openxmlformats.org/officeDocument/2006/relationships/image" Target="media/image95.png"/><Relationship Id="rId10" Type="http://schemas.openxmlformats.org/officeDocument/2006/relationships/image" Target="media/image116.png"/><Relationship Id="rId11" Type="http://schemas.openxmlformats.org/officeDocument/2006/relationships/image" Target="media/image117.png"/><Relationship Id="rId1" Type="http://schemas.openxmlformats.org/officeDocument/2006/relationships/image" Target="media/image15.emf"/><Relationship Id="rId2"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9.jpeg"/><Relationship Id="rId3" Type="http://schemas.microsoft.com/office/2007/relationships/hdphoto" Target="media/hdphoto1.wdp"/></Relationships>
</file>

<file path=word/theme/_rels/theme1.xml.rels><?xml version="1.0" encoding="UTF-8" standalone="yes"?>
<Relationships xmlns="http://schemas.openxmlformats.org/package/2006/relationships"><Relationship Id="rId1" Type="http://schemas.openxmlformats.org/officeDocument/2006/relationships/image" Target="../media/image12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79FE279-49C3-F44D-8D3F-789D2A34B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21404</Words>
  <Characters>117727</Characters>
  <Application>Microsoft Macintosh Word</Application>
  <DocSecurity>0</DocSecurity>
  <Lines>981</Lines>
  <Paragraphs>277</Paragraphs>
  <ScaleCrop>false</ScaleCrop>
  <HeadingPairs>
    <vt:vector size="2" baseType="variant">
      <vt:variant>
        <vt:lpstr>Titre</vt:lpstr>
      </vt:variant>
      <vt:variant>
        <vt:i4>1</vt:i4>
      </vt:variant>
    </vt:vector>
  </HeadingPairs>
  <TitlesOfParts>
    <vt:vector size="1" baseType="lpstr">
      <vt:lpstr/>
    </vt:vector>
  </TitlesOfParts>
  <Company>EHESS</Company>
  <LinksUpToDate>false</LinksUpToDate>
  <CharactersWithSpaces>138854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Vincenzo Raimondi</cp:lastModifiedBy>
  <cp:revision>3</cp:revision>
  <cp:lastPrinted>2018-02-13T10:22:00Z</cp:lastPrinted>
  <dcterms:created xsi:type="dcterms:W3CDTF">2018-09-07T13:42:00Z</dcterms:created>
  <dcterms:modified xsi:type="dcterms:W3CDTF">2018-09-07T13:44:00Z</dcterms:modified>
</cp:coreProperties>
</file>